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6"/>
          <w:szCs w:val="36"/>
        </w:rPr>
      </w:pPr>
    </w:p>
    <w:p>
      <w:pPr>
        <w:rPr>
          <w:rFonts w:hint="eastAsia" w:ascii="仿宋_GB2312" w:hAnsi="仿宋_GB2312" w:eastAsia="仿宋_GB2312" w:cs="仿宋_GB2312"/>
          <w:sz w:val="36"/>
          <w:szCs w:val="36"/>
        </w:rPr>
      </w:pPr>
    </w:p>
    <w:p>
      <w:pPr>
        <w:rPr>
          <w:rFonts w:hint="eastAsia" w:ascii="仿宋_GB2312" w:hAnsi="仿宋_GB2312" w:eastAsia="仿宋_GB2312" w:cs="仿宋_GB2312"/>
          <w:sz w:val="36"/>
          <w:szCs w:val="36"/>
        </w:rPr>
      </w:pPr>
    </w:p>
    <w:p>
      <w:pPr>
        <w:adjustRightInd w:val="0"/>
        <w:snapToGrid w:val="0"/>
        <w:jc w:val="center"/>
        <w:outlineLvl w:val="0"/>
        <w:rPr>
          <w:rFonts w:hint="eastAsia" w:ascii="方正小标宋_GBK" w:hAnsi="Times New Roman" w:eastAsia="方正小标宋_GBK"/>
          <w:bCs/>
          <w:sz w:val="72"/>
          <w:szCs w:val="72"/>
        </w:rPr>
      </w:pPr>
      <w:r>
        <w:rPr>
          <w:rFonts w:hint="eastAsia" w:ascii="方正小标宋_GBK" w:hAnsi="Times New Roman" w:eastAsia="方正小标宋_GBK"/>
          <w:bCs/>
          <w:sz w:val="72"/>
          <w:szCs w:val="72"/>
        </w:rPr>
        <w:t>建设项目环境影响报告表</w:t>
      </w:r>
    </w:p>
    <w:p>
      <w:pPr>
        <w:adjustRightInd w:val="0"/>
        <w:snapToGrid w:val="0"/>
        <w:spacing w:before="249" w:beforeLines="80"/>
        <w:jc w:val="center"/>
        <w:rPr>
          <w:rFonts w:hint="eastAsia" w:ascii="楷体_GB2312" w:hAnsi="Times New Roman" w:eastAsia="楷体_GB2312"/>
          <w:bCs/>
          <w:sz w:val="48"/>
          <w:szCs w:val="48"/>
        </w:rPr>
      </w:pPr>
      <w:r>
        <w:rPr>
          <w:rFonts w:hint="eastAsia" w:ascii="楷体_GB2312" w:hAnsi="Times New Roman" w:eastAsia="楷体_GB2312"/>
          <w:bCs/>
          <w:sz w:val="48"/>
          <w:szCs w:val="48"/>
        </w:rPr>
        <w:t>（污染影响类）</w:t>
      </w:r>
    </w:p>
    <w:p>
      <w:pPr>
        <w:adjustRightInd w:val="0"/>
        <w:snapToGrid w:val="0"/>
        <w:spacing w:line="288" w:lineRule="auto"/>
        <w:jc w:val="center"/>
        <w:outlineLvl w:val="0"/>
        <w:rPr>
          <w:rFonts w:hint="eastAsia" w:ascii="华文仿宋" w:hAnsi="华文仿宋" w:eastAsia="华文仿宋" w:cs="华文仿宋"/>
          <w:color w:val="000000"/>
          <w:kern w:val="44"/>
          <w:sz w:val="44"/>
          <w:szCs w:val="44"/>
        </w:rPr>
      </w:pPr>
    </w:p>
    <w:p>
      <w:pPr>
        <w:jc w:val="center"/>
        <w:rPr>
          <w:rFonts w:hint="eastAsia" w:ascii="Times New Roman" w:hAnsi="Times New Roman" w:eastAsia="仿宋"/>
          <w:sz w:val="52"/>
          <w:szCs w:val="52"/>
        </w:rPr>
      </w:pPr>
    </w:p>
    <w:p>
      <w:pPr>
        <w:ind w:firstLine="1040"/>
        <w:rPr>
          <w:rFonts w:ascii="Times New Roman" w:hAnsi="Times New Roman" w:eastAsia="仿宋"/>
          <w:sz w:val="44"/>
          <w:szCs w:val="44"/>
        </w:rPr>
      </w:pPr>
    </w:p>
    <w:p>
      <w:pPr>
        <w:ind w:firstLine="1040"/>
        <w:rPr>
          <w:rFonts w:ascii="Times New Roman" w:hAnsi="Times New Roman" w:eastAsia="仿宋"/>
          <w:sz w:val="44"/>
          <w:szCs w:val="44"/>
        </w:rPr>
      </w:pPr>
    </w:p>
    <w:p>
      <w:pPr>
        <w:ind w:firstLine="1040"/>
        <w:rPr>
          <w:rFonts w:ascii="Times New Roman" w:hAnsi="Times New Roman" w:eastAsia="仿宋"/>
          <w:sz w:val="44"/>
          <w:szCs w:val="44"/>
        </w:rPr>
      </w:pPr>
    </w:p>
    <w:p>
      <w:pPr>
        <w:ind w:firstLine="1040"/>
        <w:rPr>
          <w:rFonts w:ascii="Times New Roman" w:hAnsi="Times New Roman" w:eastAsia="仿宋"/>
          <w:sz w:val="44"/>
          <w:szCs w:val="44"/>
        </w:rPr>
      </w:pPr>
    </w:p>
    <w:p>
      <w:pPr>
        <w:adjustRightInd w:val="0"/>
        <w:snapToGrid w:val="0"/>
        <w:spacing w:line="288" w:lineRule="auto"/>
        <w:rPr>
          <w:rFonts w:ascii="仿宋_GB2312" w:hAnsi="Times New Roman" w:eastAsia="仿宋_GB2312"/>
          <w:sz w:val="32"/>
          <w:szCs w:val="32"/>
          <w:u w:val="single"/>
        </w:rPr>
      </w:pPr>
      <w:r>
        <w:rPr>
          <w:rFonts w:hint="eastAsia" w:ascii="仿宋_GB2312" w:hAnsi="Times New Roman" w:eastAsia="仿宋_GB2312"/>
          <w:sz w:val="36"/>
          <w:szCs w:val="36"/>
        </w:rPr>
        <w:t>项目名称：</w:t>
      </w:r>
      <w:r>
        <w:rPr>
          <w:rFonts w:hint="eastAsia" w:ascii="仿宋_GB2312" w:hAnsi="Times New Roman" w:eastAsia="仿宋_GB2312"/>
          <w:sz w:val="32"/>
          <w:szCs w:val="32"/>
          <w:u w:val="single"/>
        </w:rPr>
        <w:t>西畴县盛盈农产品加工专业合作社年产2</w:t>
      </w:r>
      <w:r>
        <w:rPr>
          <w:rFonts w:ascii="仿宋_GB2312" w:hAnsi="Times New Roman" w:eastAsia="仿宋_GB2312"/>
          <w:sz w:val="32"/>
          <w:szCs w:val="32"/>
          <w:u w:val="single"/>
        </w:rPr>
        <w:t>0</w:t>
      </w:r>
      <w:r>
        <w:rPr>
          <w:rFonts w:hint="eastAsia" w:ascii="仿宋_GB2312" w:hAnsi="Times New Roman" w:eastAsia="仿宋_GB2312"/>
          <w:sz w:val="32"/>
          <w:szCs w:val="32"/>
          <w:u w:val="single"/>
        </w:rPr>
        <w:t>吨</w:t>
      </w:r>
    </w:p>
    <w:p>
      <w:pPr>
        <w:adjustRightInd w:val="0"/>
        <w:snapToGrid w:val="0"/>
        <w:spacing w:line="288" w:lineRule="auto"/>
        <w:ind w:firstLine="1920" w:firstLineChars="600"/>
        <w:rPr>
          <w:rFonts w:ascii="仿宋_GB2312" w:hAnsi="Times New Roman" w:eastAsia="仿宋_GB2312"/>
          <w:sz w:val="36"/>
          <w:szCs w:val="36"/>
          <w:u w:val="single"/>
        </w:rPr>
      </w:pPr>
      <w:r>
        <w:rPr>
          <w:rFonts w:hint="eastAsia" w:ascii="仿宋_GB2312" w:hAnsi="Times New Roman" w:eastAsia="仿宋_GB2312"/>
          <w:sz w:val="32"/>
          <w:szCs w:val="32"/>
          <w:u w:val="single"/>
        </w:rPr>
        <w:t>木姜子油建设项目</w:t>
      </w:r>
      <w:r>
        <w:rPr>
          <w:rFonts w:hint="eastAsia" w:ascii="仿宋_GB2312" w:hAnsi="Times New Roman" w:eastAsia="仿宋_GB2312"/>
          <w:sz w:val="36"/>
          <w:szCs w:val="36"/>
          <w:u w:val="single"/>
        </w:rPr>
        <w:t xml:space="preserve">               </w:t>
      </w:r>
      <w:r>
        <w:rPr>
          <w:rFonts w:ascii="仿宋_GB2312" w:hAnsi="Times New Roman" w:eastAsia="仿宋_GB2312"/>
          <w:sz w:val="36"/>
          <w:szCs w:val="36"/>
          <w:u w:val="single"/>
        </w:rPr>
        <w:t xml:space="preserve"> </w:t>
      </w:r>
      <w:r>
        <w:rPr>
          <w:rFonts w:hint="eastAsia" w:ascii="仿宋_GB2312" w:hAnsi="Times New Roman" w:eastAsia="仿宋_GB2312"/>
          <w:sz w:val="36"/>
          <w:szCs w:val="36"/>
          <w:u w:val="single"/>
        </w:rPr>
        <w:t xml:space="preserve">    </w:t>
      </w:r>
    </w:p>
    <w:p>
      <w:pPr>
        <w:adjustRightInd w:val="0"/>
        <w:snapToGrid w:val="0"/>
        <w:spacing w:line="288" w:lineRule="auto"/>
        <w:rPr>
          <w:rFonts w:hint="eastAsia" w:ascii="仿宋_GB2312" w:hAnsi="Times New Roman" w:eastAsia="仿宋_GB2312"/>
          <w:sz w:val="36"/>
          <w:szCs w:val="36"/>
          <w:u w:val="single"/>
        </w:rPr>
      </w:pPr>
      <w:r>
        <w:rPr>
          <w:rFonts w:hint="eastAsia" w:ascii="仿宋_GB2312" w:hAnsi="Times New Roman" w:eastAsia="仿宋_GB2312"/>
          <w:sz w:val="36"/>
          <w:szCs w:val="36"/>
        </w:rPr>
        <w:t>建设单位（盖章）：</w:t>
      </w:r>
      <w:r>
        <w:rPr>
          <w:rFonts w:hint="eastAsia" w:ascii="仿宋_GB2312" w:hAnsi="Times New Roman" w:eastAsia="仿宋_GB2312"/>
          <w:sz w:val="36"/>
          <w:szCs w:val="36"/>
          <w:u w:val="single"/>
        </w:rPr>
        <w:t xml:space="preserve"> </w:t>
      </w:r>
      <w:r>
        <w:rPr>
          <w:rFonts w:hint="eastAsia" w:ascii="仿宋_GB2312" w:hAnsi="Times New Roman" w:eastAsia="仿宋_GB2312"/>
          <w:sz w:val="32"/>
          <w:szCs w:val="32"/>
          <w:u w:val="single"/>
        </w:rPr>
        <w:t>西畴县盛盈农产品加工专业合作社</w:t>
      </w:r>
      <w:r>
        <w:rPr>
          <w:rFonts w:hint="eastAsia" w:ascii="仿宋_GB2312" w:hAnsi="Times New Roman" w:eastAsia="仿宋_GB2312"/>
          <w:sz w:val="36"/>
          <w:szCs w:val="36"/>
          <w:u w:val="single"/>
        </w:rPr>
        <w:t xml:space="preserve"> </w:t>
      </w:r>
      <w:r>
        <w:rPr>
          <w:rFonts w:ascii="仿宋_GB2312" w:hAnsi="Times New Roman" w:eastAsia="仿宋_GB2312"/>
          <w:sz w:val="36"/>
          <w:szCs w:val="36"/>
          <w:u w:val="single"/>
        </w:rPr>
        <w:t xml:space="preserve">    </w:t>
      </w:r>
      <w:r>
        <w:rPr>
          <w:rFonts w:hint="eastAsia" w:ascii="仿宋_GB2312" w:hAnsi="Times New Roman" w:eastAsia="仿宋_GB2312"/>
          <w:sz w:val="36"/>
          <w:szCs w:val="36"/>
        </w:rPr>
        <w:t>编制日期：</w:t>
      </w:r>
      <w:r>
        <w:rPr>
          <w:rFonts w:hint="eastAsia" w:ascii="仿宋_GB2312" w:hAnsi="Times New Roman" w:eastAsia="仿宋_GB2312"/>
          <w:sz w:val="36"/>
          <w:szCs w:val="36"/>
          <w:u w:val="single"/>
        </w:rPr>
        <w:t xml:space="preserve">     </w:t>
      </w:r>
      <w:r>
        <w:rPr>
          <w:rFonts w:ascii="仿宋_GB2312" w:hAnsi="Times New Roman" w:eastAsia="仿宋_GB2312"/>
          <w:sz w:val="36"/>
          <w:szCs w:val="36"/>
          <w:u w:val="single"/>
        </w:rPr>
        <w:t xml:space="preserve">    </w:t>
      </w:r>
      <w:r>
        <w:rPr>
          <w:rFonts w:hint="eastAsia" w:ascii="仿宋_GB2312" w:hAnsi="Times New Roman" w:eastAsia="仿宋_GB2312"/>
          <w:sz w:val="36"/>
          <w:szCs w:val="36"/>
          <w:u w:val="single"/>
        </w:rPr>
        <w:t>202</w:t>
      </w:r>
      <w:r>
        <w:rPr>
          <w:rFonts w:ascii="仿宋_GB2312" w:hAnsi="Times New Roman" w:eastAsia="仿宋_GB2312"/>
          <w:sz w:val="36"/>
          <w:szCs w:val="36"/>
          <w:u w:val="single"/>
        </w:rPr>
        <w:t>2</w:t>
      </w:r>
      <w:r>
        <w:rPr>
          <w:rFonts w:hint="eastAsia" w:ascii="仿宋_GB2312" w:hAnsi="Times New Roman" w:eastAsia="仿宋_GB2312"/>
          <w:sz w:val="36"/>
          <w:szCs w:val="36"/>
          <w:u w:val="single"/>
        </w:rPr>
        <w:t>年</w:t>
      </w:r>
      <w:r>
        <w:rPr>
          <w:rFonts w:ascii="仿宋_GB2312" w:hAnsi="Times New Roman" w:eastAsia="仿宋_GB2312"/>
          <w:sz w:val="36"/>
          <w:szCs w:val="36"/>
          <w:u w:val="single"/>
        </w:rPr>
        <w:t>04</w:t>
      </w:r>
      <w:r>
        <w:rPr>
          <w:rFonts w:hint="eastAsia" w:ascii="仿宋_GB2312" w:hAnsi="Times New Roman" w:eastAsia="仿宋_GB2312"/>
          <w:sz w:val="36"/>
          <w:szCs w:val="36"/>
          <w:u w:val="single"/>
        </w:rPr>
        <w:t xml:space="preserve">月                      </w:t>
      </w:r>
    </w:p>
    <w:p>
      <w:pPr>
        <w:adjustRightInd w:val="0"/>
        <w:snapToGrid w:val="0"/>
        <w:spacing w:line="288" w:lineRule="auto"/>
        <w:ind w:firstLine="1040"/>
        <w:rPr>
          <w:rFonts w:hint="eastAsia" w:ascii="仿宋_GB2312" w:hAnsi="Times New Roman" w:eastAsia="仿宋_GB2312"/>
          <w:sz w:val="36"/>
          <w:szCs w:val="36"/>
          <w:u w:val="single"/>
        </w:rPr>
      </w:pPr>
      <w:bookmarkStart w:id="0" w:name="_Hlk57884087"/>
    </w:p>
    <w:p>
      <w:pPr>
        <w:adjustRightInd w:val="0"/>
        <w:snapToGrid w:val="0"/>
        <w:spacing w:line="288" w:lineRule="auto"/>
        <w:ind w:firstLine="1040"/>
        <w:rPr>
          <w:rFonts w:hint="eastAsia" w:ascii="仿宋_GB2312" w:hAnsi="Times New Roman" w:eastAsia="仿宋_GB2312"/>
          <w:sz w:val="36"/>
          <w:szCs w:val="36"/>
        </w:rPr>
      </w:pPr>
    </w:p>
    <w:p>
      <w:pPr>
        <w:adjustRightInd w:val="0"/>
        <w:snapToGrid w:val="0"/>
        <w:spacing w:line="288" w:lineRule="auto"/>
        <w:ind w:firstLine="1040"/>
        <w:rPr>
          <w:rFonts w:hint="eastAsia" w:ascii="仿宋_GB2312" w:hAnsi="Times New Roman" w:eastAsia="仿宋_GB2312"/>
          <w:sz w:val="36"/>
          <w:szCs w:val="36"/>
        </w:rPr>
      </w:pPr>
    </w:p>
    <w:p>
      <w:pPr>
        <w:adjustRightInd w:val="0"/>
        <w:snapToGrid w:val="0"/>
        <w:spacing w:line="288" w:lineRule="auto"/>
        <w:ind w:firstLine="1040"/>
        <w:rPr>
          <w:rFonts w:hint="eastAsia" w:ascii="仿宋_GB2312" w:hAnsi="Times New Roman" w:eastAsia="仿宋_GB2312"/>
          <w:sz w:val="36"/>
          <w:szCs w:val="36"/>
        </w:rPr>
      </w:pPr>
    </w:p>
    <w:p>
      <w:pPr>
        <w:adjustRightInd w:val="0"/>
        <w:snapToGrid w:val="0"/>
        <w:spacing w:line="288" w:lineRule="auto"/>
        <w:ind w:firstLine="1040"/>
        <w:rPr>
          <w:rFonts w:hint="eastAsia" w:ascii="仿宋_GB2312" w:hAnsi="Times New Roman" w:eastAsia="仿宋_GB2312"/>
          <w:sz w:val="36"/>
          <w:szCs w:val="36"/>
        </w:rPr>
      </w:pPr>
    </w:p>
    <w:bookmarkEnd w:id="0"/>
    <w:p>
      <w:pPr>
        <w:adjustRightInd w:val="0"/>
        <w:snapToGrid w:val="0"/>
        <w:spacing w:line="288" w:lineRule="auto"/>
        <w:jc w:val="center"/>
        <w:rPr>
          <w:rFonts w:hint="eastAsia" w:ascii="楷体_GB2312" w:hAnsi="Times New Roman" w:eastAsia="楷体_GB2312"/>
          <w:sz w:val="36"/>
          <w:szCs w:val="36"/>
        </w:rPr>
      </w:pPr>
      <w:r>
        <w:rPr>
          <w:rFonts w:hint="eastAsia" w:ascii="楷体_GB2312" w:hAnsi="Times New Roman" w:eastAsia="楷体_GB2312"/>
          <w:sz w:val="36"/>
          <w:szCs w:val="36"/>
        </w:rPr>
        <w:t>中华人民共和国生态环境部制</w:t>
      </w:r>
    </w:p>
    <w:p>
      <w:pPr>
        <w:pStyle w:val="6"/>
        <w:jc w:val="center"/>
        <w:rPr>
          <w:rFonts w:ascii="宋体" w:hAnsi="宋体"/>
          <w:b/>
          <w:sz w:val="28"/>
          <w:szCs w:val="28"/>
        </w:rPr>
      </w:pPr>
    </w:p>
    <w:p>
      <w:pPr>
        <w:pStyle w:val="10"/>
        <w:adjustRightInd w:val="0"/>
        <w:snapToGrid w:val="0"/>
        <w:spacing w:before="0" w:beforeAutospacing="0" w:after="0" w:afterAutospacing="0" w:line="360" w:lineRule="auto"/>
        <w:jc w:val="center"/>
        <w:outlineLvl w:val="0"/>
        <w:rPr>
          <w:rFonts w:hint="eastAsia" w:ascii="黑体" w:hAnsi="黑体" w:eastAsia="黑体"/>
          <w:snapToGrid w:val="0"/>
          <w:sz w:val="30"/>
          <w:szCs w:val="30"/>
        </w:rPr>
      </w:pPr>
      <w:r>
        <w:rPr>
          <w:rFonts w:hint="eastAsia" w:ascii="黑体" w:hAnsi="黑体" w:eastAsia="黑体"/>
          <w:snapToGrid w:val="0"/>
          <w:sz w:val="30"/>
          <w:szCs w:val="30"/>
        </w:rPr>
        <w:t>一、建设项目基本情况</w:t>
      </w:r>
    </w:p>
    <w:tbl>
      <w:tblPr>
        <w:tblStyle w:val="11"/>
        <w:tblW w:w="89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849"/>
        <w:gridCol w:w="2409"/>
        <w:gridCol w:w="1639"/>
        <w:gridCol w:w="30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90" w:type="dxa"/>
            <w:noWrap w:val="0"/>
            <w:tcMar>
              <w:top w:w="16" w:type="dxa"/>
              <w:left w:w="16" w:type="dxa"/>
              <w:right w:w="16" w:type="dxa"/>
            </w:tcMar>
            <w:vAlign w:val="center"/>
          </w:tcPr>
          <w:p>
            <w:pPr>
              <w:adjustRightInd w:val="0"/>
              <w:snapToGrid w:val="0"/>
              <w:jc w:val="center"/>
              <w:rPr>
                <w:sz w:val="24"/>
              </w:rPr>
            </w:pPr>
            <w:r>
              <w:rPr>
                <w:sz w:val="24"/>
              </w:rPr>
              <w:t>建设项目名称</w:t>
            </w:r>
          </w:p>
        </w:tc>
        <w:tc>
          <w:tcPr>
            <w:tcW w:w="6915" w:type="dxa"/>
            <w:gridSpan w:val="3"/>
            <w:noWrap w:val="0"/>
            <w:vAlign w:val="center"/>
          </w:tcPr>
          <w:p>
            <w:pPr>
              <w:adjustRightInd w:val="0"/>
              <w:snapToGrid w:val="0"/>
              <w:jc w:val="center"/>
              <w:rPr>
                <w:sz w:val="24"/>
              </w:rPr>
            </w:pPr>
            <w:r>
              <w:rPr>
                <w:rFonts w:hint="eastAsia"/>
                <w:sz w:val="24"/>
              </w:rPr>
              <w:t>西畴县盛盈农产品加工专业合作社年产20吨木姜子油建设项目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90" w:type="dxa"/>
            <w:noWrap w:val="0"/>
            <w:tcMar>
              <w:top w:w="16" w:type="dxa"/>
              <w:left w:w="16" w:type="dxa"/>
              <w:right w:w="16" w:type="dxa"/>
            </w:tcMar>
            <w:vAlign w:val="center"/>
          </w:tcPr>
          <w:p>
            <w:pPr>
              <w:adjustRightInd w:val="0"/>
              <w:snapToGrid w:val="0"/>
              <w:jc w:val="center"/>
              <w:rPr>
                <w:sz w:val="24"/>
              </w:rPr>
            </w:pPr>
            <w:r>
              <w:rPr>
                <w:sz w:val="24"/>
              </w:rPr>
              <w:t>项目代码</w:t>
            </w:r>
          </w:p>
        </w:tc>
        <w:tc>
          <w:tcPr>
            <w:tcW w:w="6915" w:type="dxa"/>
            <w:gridSpan w:val="3"/>
            <w:noWrap w:val="0"/>
            <w:vAlign w:val="center"/>
          </w:tcPr>
          <w:p>
            <w:pPr>
              <w:adjustRightInd w:val="0"/>
              <w:snapToGrid w:val="0"/>
              <w:jc w:val="center"/>
              <w:rPr>
                <w:sz w:val="24"/>
              </w:rPr>
            </w:pPr>
            <w:r>
              <w:rPr>
                <w:sz w:val="24"/>
              </w:rPr>
              <w:t>2203-532623-04-01-147929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90" w:type="dxa"/>
            <w:noWrap w:val="0"/>
            <w:tcMar>
              <w:top w:w="16" w:type="dxa"/>
              <w:left w:w="16" w:type="dxa"/>
              <w:right w:w="16" w:type="dxa"/>
            </w:tcMar>
            <w:vAlign w:val="center"/>
          </w:tcPr>
          <w:p>
            <w:pPr>
              <w:adjustRightInd w:val="0"/>
              <w:snapToGrid w:val="0"/>
              <w:jc w:val="center"/>
              <w:rPr>
                <w:sz w:val="24"/>
              </w:rPr>
            </w:pPr>
            <w:r>
              <w:rPr>
                <w:sz w:val="24"/>
              </w:rPr>
              <w:t>建设单位联系人</w:t>
            </w:r>
          </w:p>
        </w:tc>
        <w:tc>
          <w:tcPr>
            <w:tcW w:w="2332" w:type="dxa"/>
            <w:noWrap w:val="0"/>
            <w:vAlign w:val="center"/>
          </w:tcPr>
          <w:p>
            <w:pPr>
              <w:adjustRightInd w:val="0"/>
              <w:snapToGrid w:val="0"/>
              <w:jc w:val="center"/>
              <w:rPr>
                <w:sz w:val="24"/>
              </w:rPr>
            </w:pPr>
            <w:r>
              <w:rPr>
                <w:rFonts w:hint="eastAsia"/>
                <w:sz w:val="24"/>
              </w:rPr>
              <w:t>雷碧佳</w:t>
            </w:r>
          </w:p>
        </w:tc>
        <w:tc>
          <w:tcPr>
            <w:tcW w:w="1587" w:type="dxa"/>
            <w:noWrap w:val="0"/>
            <w:vAlign w:val="center"/>
          </w:tcPr>
          <w:p>
            <w:pPr>
              <w:adjustRightInd w:val="0"/>
              <w:snapToGrid w:val="0"/>
              <w:jc w:val="center"/>
              <w:rPr>
                <w:sz w:val="24"/>
              </w:rPr>
            </w:pPr>
            <w:r>
              <w:rPr>
                <w:sz w:val="24"/>
              </w:rPr>
              <w:t>联系方式</w:t>
            </w:r>
          </w:p>
        </w:tc>
        <w:tc>
          <w:tcPr>
            <w:tcW w:w="2996" w:type="dxa"/>
            <w:noWrap w:val="0"/>
            <w:vAlign w:val="center"/>
          </w:tcPr>
          <w:p>
            <w:pPr>
              <w:adjustRightInd w:val="0"/>
              <w:snapToGrid w:val="0"/>
              <w:jc w:val="center"/>
              <w:rPr>
                <w:sz w:val="24"/>
              </w:rPr>
            </w:pPr>
            <w:bookmarkStart w:id="57" w:name="_GoBack"/>
            <w:bookmarkEnd w:id="5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90" w:type="dxa"/>
            <w:noWrap w:val="0"/>
            <w:tcMar>
              <w:top w:w="16" w:type="dxa"/>
              <w:left w:w="16" w:type="dxa"/>
              <w:right w:w="16" w:type="dxa"/>
            </w:tcMar>
            <w:vAlign w:val="center"/>
          </w:tcPr>
          <w:p>
            <w:pPr>
              <w:adjustRightInd w:val="0"/>
              <w:snapToGrid w:val="0"/>
              <w:jc w:val="center"/>
              <w:rPr>
                <w:sz w:val="24"/>
              </w:rPr>
            </w:pPr>
            <w:r>
              <w:rPr>
                <w:sz w:val="24"/>
              </w:rPr>
              <w:t>建设地点</w:t>
            </w:r>
          </w:p>
        </w:tc>
        <w:tc>
          <w:tcPr>
            <w:tcW w:w="6915" w:type="dxa"/>
            <w:gridSpan w:val="3"/>
            <w:noWrap w:val="0"/>
            <w:vAlign w:val="center"/>
          </w:tcPr>
          <w:p>
            <w:pPr>
              <w:adjustRightInd w:val="0"/>
              <w:snapToGrid w:val="0"/>
              <w:jc w:val="center"/>
              <w:rPr>
                <w:sz w:val="24"/>
              </w:rPr>
            </w:pPr>
            <w:r>
              <w:rPr>
                <w:sz w:val="24"/>
                <w:u w:val="single"/>
              </w:rPr>
              <w:t>云南</w:t>
            </w:r>
            <w:r>
              <w:rPr>
                <w:sz w:val="24"/>
              </w:rPr>
              <w:t>省</w:t>
            </w:r>
            <w:r>
              <w:rPr>
                <w:rFonts w:hint="eastAsia"/>
                <w:sz w:val="24"/>
                <w:u w:val="single"/>
              </w:rPr>
              <w:t>文山</w:t>
            </w:r>
            <w:r>
              <w:rPr>
                <w:rFonts w:hint="eastAsia"/>
                <w:sz w:val="24"/>
              </w:rPr>
              <w:t>州</w:t>
            </w:r>
            <w:r>
              <w:rPr>
                <w:rFonts w:hint="eastAsia"/>
                <w:sz w:val="24"/>
                <w:u w:val="single"/>
              </w:rPr>
              <w:t>西畴县兴街镇甘塘子村委会长冲村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90" w:type="dxa"/>
            <w:noWrap w:val="0"/>
            <w:tcMar>
              <w:top w:w="16" w:type="dxa"/>
              <w:left w:w="16" w:type="dxa"/>
              <w:right w:w="16" w:type="dxa"/>
            </w:tcMar>
            <w:vAlign w:val="center"/>
          </w:tcPr>
          <w:p>
            <w:pPr>
              <w:adjustRightInd w:val="0"/>
              <w:snapToGrid w:val="0"/>
              <w:jc w:val="center"/>
              <w:rPr>
                <w:sz w:val="24"/>
              </w:rPr>
            </w:pPr>
            <w:r>
              <w:rPr>
                <w:sz w:val="24"/>
              </w:rPr>
              <w:t>地理坐标</w:t>
            </w:r>
          </w:p>
        </w:tc>
        <w:tc>
          <w:tcPr>
            <w:tcW w:w="6915" w:type="dxa"/>
            <w:gridSpan w:val="3"/>
            <w:noWrap w:val="0"/>
            <w:vAlign w:val="center"/>
          </w:tcPr>
          <w:p>
            <w:pPr>
              <w:adjustRightInd w:val="0"/>
              <w:snapToGrid w:val="0"/>
              <w:jc w:val="center"/>
              <w:rPr>
                <w:sz w:val="24"/>
              </w:rPr>
            </w:pPr>
            <w:r>
              <w:rPr>
                <w:sz w:val="24"/>
              </w:rPr>
              <w:t>（</w:t>
            </w:r>
            <w:r>
              <w:rPr>
                <w:sz w:val="24"/>
                <w:u w:val="single"/>
              </w:rPr>
              <w:t>104</w:t>
            </w:r>
            <w:r>
              <w:rPr>
                <w:sz w:val="24"/>
              </w:rPr>
              <w:t>度</w:t>
            </w:r>
            <w:r>
              <w:rPr>
                <w:sz w:val="24"/>
                <w:u w:val="single"/>
              </w:rPr>
              <w:t>32</w:t>
            </w:r>
            <w:r>
              <w:rPr>
                <w:sz w:val="24"/>
              </w:rPr>
              <w:t>分</w:t>
            </w:r>
            <w:r>
              <w:rPr>
                <w:sz w:val="24"/>
                <w:u w:val="single"/>
              </w:rPr>
              <w:t>52.187</w:t>
            </w:r>
            <w:r>
              <w:rPr>
                <w:sz w:val="24"/>
              </w:rPr>
              <w:t>秒，</w:t>
            </w:r>
            <w:r>
              <w:rPr>
                <w:sz w:val="24"/>
                <w:u w:val="single"/>
              </w:rPr>
              <w:t>23</w:t>
            </w:r>
            <w:r>
              <w:rPr>
                <w:sz w:val="24"/>
              </w:rPr>
              <w:t>度</w:t>
            </w:r>
            <w:r>
              <w:rPr>
                <w:sz w:val="24"/>
                <w:u w:val="single"/>
              </w:rPr>
              <w:t>15</w:t>
            </w:r>
            <w:r>
              <w:rPr>
                <w:sz w:val="24"/>
              </w:rPr>
              <w:t>分</w:t>
            </w:r>
            <w:r>
              <w:rPr>
                <w:sz w:val="24"/>
                <w:u w:val="single"/>
              </w:rPr>
              <w:t>52.769</w:t>
            </w:r>
            <w:r>
              <w:rPr>
                <w:sz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790" w:type="dxa"/>
            <w:noWrap w:val="0"/>
            <w:tcMar>
              <w:top w:w="16" w:type="dxa"/>
              <w:left w:w="16" w:type="dxa"/>
              <w:right w:w="16" w:type="dxa"/>
            </w:tcMar>
            <w:vAlign w:val="center"/>
          </w:tcPr>
          <w:p>
            <w:pPr>
              <w:adjustRightInd w:val="0"/>
              <w:snapToGrid w:val="0"/>
              <w:jc w:val="center"/>
              <w:rPr>
                <w:sz w:val="24"/>
              </w:rPr>
            </w:pPr>
            <w:r>
              <w:rPr>
                <w:sz w:val="24"/>
              </w:rPr>
              <w:t>国民经济行业类别</w:t>
            </w:r>
          </w:p>
        </w:tc>
        <w:tc>
          <w:tcPr>
            <w:tcW w:w="2332" w:type="dxa"/>
            <w:noWrap w:val="0"/>
            <w:vAlign w:val="center"/>
          </w:tcPr>
          <w:p>
            <w:pPr>
              <w:adjustRightInd w:val="0"/>
              <w:snapToGrid w:val="0"/>
              <w:ind w:firstLine="120" w:firstLineChars="50"/>
              <w:jc w:val="left"/>
              <w:rPr>
                <w:sz w:val="24"/>
              </w:rPr>
            </w:pPr>
            <w:r>
              <w:rPr>
                <w:rFonts w:hint="eastAsia"/>
                <w:sz w:val="24"/>
              </w:rPr>
              <w:t>C</w:t>
            </w:r>
            <w:r>
              <w:rPr>
                <w:sz w:val="24"/>
              </w:rPr>
              <w:t>1331</w:t>
            </w:r>
            <w:r>
              <w:rPr>
                <w:rFonts w:hint="eastAsia"/>
                <w:sz w:val="24"/>
              </w:rPr>
              <w:t>食用植物油加工</w:t>
            </w:r>
          </w:p>
        </w:tc>
        <w:tc>
          <w:tcPr>
            <w:tcW w:w="1587" w:type="dxa"/>
            <w:noWrap w:val="0"/>
            <w:vAlign w:val="center"/>
          </w:tcPr>
          <w:p>
            <w:pPr>
              <w:adjustRightInd w:val="0"/>
              <w:snapToGrid w:val="0"/>
              <w:jc w:val="center"/>
              <w:rPr>
                <w:sz w:val="24"/>
              </w:rPr>
            </w:pPr>
            <w:bookmarkStart w:id="1" w:name="_Hlk49843745"/>
            <w:r>
              <w:rPr>
                <w:sz w:val="24"/>
              </w:rPr>
              <w:t>建设项目行业类别</w:t>
            </w:r>
            <w:bookmarkEnd w:id="1"/>
          </w:p>
        </w:tc>
        <w:tc>
          <w:tcPr>
            <w:tcW w:w="2996" w:type="dxa"/>
            <w:noWrap w:val="0"/>
            <w:vAlign w:val="center"/>
          </w:tcPr>
          <w:p>
            <w:pPr>
              <w:adjustRightInd w:val="0"/>
              <w:snapToGrid w:val="0"/>
              <w:ind w:firstLine="120" w:firstLineChars="50"/>
              <w:jc w:val="center"/>
              <w:rPr>
                <w:rFonts w:hint="eastAsia"/>
                <w:sz w:val="24"/>
              </w:rPr>
            </w:pPr>
            <w:r>
              <w:rPr>
                <w:sz w:val="24"/>
              </w:rPr>
              <w:t>16</w:t>
            </w:r>
            <w:r>
              <w:rPr>
                <w:rFonts w:hint="eastAsia"/>
                <w:sz w:val="24"/>
              </w:rPr>
              <w:t>、植物油加工</w:t>
            </w:r>
            <w:r>
              <w:rPr>
                <w:sz w:val="24"/>
              </w:rPr>
              <w:t>133</w:t>
            </w:r>
            <w:r>
              <w:rPr>
                <w:rFonts w:hint="eastAsia"/>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790" w:type="dxa"/>
            <w:noWrap w:val="0"/>
            <w:tcMar>
              <w:top w:w="16" w:type="dxa"/>
              <w:left w:w="16" w:type="dxa"/>
              <w:right w:w="16" w:type="dxa"/>
            </w:tcMar>
            <w:vAlign w:val="center"/>
          </w:tcPr>
          <w:p>
            <w:pPr>
              <w:autoSpaceDE w:val="0"/>
              <w:autoSpaceDN w:val="0"/>
              <w:adjustRightInd w:val="0"/>
              <w:snapToGrid w:val="0"/>
              <w:jc w:val="center"/>
              <w:rPr>
                <w:kern w:val="0"/>
                <w:sz w:val="24"/>
              </w:rPr>
            </w:pPr>
            <w:r>
              <w:rPr>
                <w:kern w:val="0"/>
                <w:sz w:val="24"/>
              </w:rPr>
              <w:t>建设性质</w:t>
            </w:r>
          </w:p>
        </w:tc>
        <w:tc>
          <w:tcPr>
            <w:tcW w:w="2332" w:type="dxa"/>
            <w:noWrap w:val="0"/>
            <w:vAlign w:val="center"/>
          </w:tcPr>
          <w:p>
            <w:pPr>
              <w:autoSpaceDE w:val="0"/>
              <w:autoSpaceDN w:val="0"/>
              <w:adjustRightInd w:val="0"/>
              <w:snapToGrid w:val="0"/>
              <w:ind w:firstLine="120" w:firstLineChars="50"/>
              <w:jc w:val="left"/>
              <w:rPr>
                <w:kern w:val="0"/>
                <w:sz w:val="24"/>
              </w:rPr>
            </w:pPr>
            <w:r>
              <w:rPr>
                <w:kern w:val="0"/>
                <w:sz w:val="24"/>
              </w:rPr>
              <w:sym w:font="Wingdings 2" w:char="0052"/>
            </w:r>
            <w:r>
              <w:rPr>
                <w:kern w:val="0"/>
                <w:sz w:val="24"/>
              </w:rPr>
              <w:t>新建（迁建）</w:t>
            </w:r>
          </w:p>
          <w:p>
            <w:pPr>
              <w:autoSpaceDE w:val="0"/>
              <w:autoSpaceDN w:val="0"/>
              <w:adjustRightInd w:val="0"/>
              <w:snapToGrid w:val="0"/>
              <w:ind w:firstLine="120" w:firstLineChars="50"/>
              <w:jc w:val="left"/>
              <w:rPr>
                <w:kern w:val="0"/>
                <w:sz w:val="24"/>
              </w:rPr>
            </w:pPr>
            <w:r>
              <w:rPr>
                <w:kern w:val="0"/>
                <w:sz w:val="24"/>
              </w:rPr>
              <w:sym w:font="Wingdings 2" w:char="00A3"/>
            </w:r>
            <w:r>
              <w:rPr>
                <w:kern w:val="0"/>
                <w:sz w:val="24"/>
              </w:rPr>
              <w:t>改建</w:t>
            </w:r>
          </w:p>
          <w:p>
            <w:pPr>
              <w:autoSpaceDE w:val="0"/>
              <w:autoSpaceDN w:val="0"/>
              <w:adjustRightInd w:val="0"/>
              <w:snapToGrid w:val="0"/>
              <w:ind w:firstLine="120" w:firstLineChars="50"/>
              <w:jc w:val="left"/>
              <w:rPr>
                <w:kern w:val="0"/>
                <w:sz w:val="24"/>
              </w:rPr>
            </w:pPr>
            <w:r>
              <w:rPr>
                <w:kern w:val="0"/>
                <w:sz w:val="24"/>
              </w:rPr>
              <w:sym w:font="Wingdings 2" w:char="00A3"/>
            </w:r>
            <w:r>
              <w:rPr>
                <w:kern w:val="0"/>
                <w:sz w:val="24"/>
              </w:rPr>
              <w:t>扩建</w:t>
            </w:r>
          </w:p>
          <w:p>
            <w:pPr>
              <w:autoSpaceDE w:val="0"/>
              <w:autoSpaceDN w:val="0"/>
              <w:adjustRightInd w:val="0"/>
              <w:snapToGrid w:val="0"/>
              <w:ind w:firstLine="120" w:firstLineChars="50"/>
              <w:jc w:val="left"/>
              <w:rPr>
                <w:kern w:val="0"/>
                <w:sz w:val="24"/>
              </w:rPr>
            </w:pPr>
            <w:r>
              <w:rPr>
                <w:kern w:val="0"/>
                <w:sz w:val="24"/>
              </w:rPr>
              <w:sym w:font="Wingdings 2" w:char="00A3"/>
            </w:r>
            <w:r>
              <w:rPr>
                <w:kern w:val="0"/>
                <w:sz w:val="24"/>
              </w:rPr>
              <w:t>技术改造</w:t>
            </w:r>
          </w:p>
        </w:tc>
        <w:tc>
          <w:tcPr>
            <w:tcW w:w="1587" w:type="dxa"/>
            <w:noWrap w:val="0"/>
            <w:vAlign w:val="center"/>
          </w:tcPr>
          <w:p>
            <w:pPr>
              <w:adjustRightInd w:val="0"/>
              <w:snapToGrid w:val="0"/>
              <w:jc w:val="center"/>
              <w:rPr>
                <w:sz w:val="24"/>
              </w:rPr>
            </w:pPr>
            <w:r>
              <w:rPr>
                <w:sz w:val="24"/>
              </w:rPr>
              <w:t>建设项目</w:t>
            </w:r>
          </w:p>
          <w:p>
            <w:pPr>
              <w:adjustRightInd w:val="0"/>
              <w:snapToGrid w:val="0"/>
              <w:jc w:val="center"/>
              <w:rPr>
                <w:sz w:val="24"/>
              </w:rPr>
            </w:pPr>
            <w:r>
              <w:rPr>
                <w:sz w:val="24"/>
              </w:rPr>
              <w:t>申报情形</w:t>
            </w:r>
          </w:p>
        </w:tc>
        <w:tc>
          <w:tcPr>
            <w:tcW w:w="2996" w:type="dxa"/>
            <w:noWrap w:val="0"/>
            <w:vAlign w:val="center"/>
          </w:tcPr>
          <w:p>
            <w:pPr>
              <w:adjustRightInd w:val="0"/>
              <w:snapToGrid w:val="0"/>
              <w:ind w:firstLine="120" w:firstLineChars="50"/>
              <w:jc w:val="left"/>
              <w:rPr>
                <w:sz w:val="24"/>
              </w:rPr>
            </w:pPr>
            <w:r>
              <w:rPr>
                <w:sz w:val="24"/>
              </w:rPr>
              <w:sym w:font="Wingdings 2" w:char="0052"/>
            </w:r>
            <w:r>
              <w:rPr>
                <w:sz w:val="24"/>
              </w:rPr>
              <w:t xml:space="preserve">首次申报项目             </w:t>
            </w:r>
          </w:p>
          <w:p>
            <w:pPr>
              <w:adjustRightInd w:val="0"/>
              <w:snapToGrid w:val="0"/>
              <w:ind w:firstLine="120" w:firstLineChars="50"/>
              <w:jc w:val="left"/>
              <w:rPr>
                <w:sz w:val="24"/>
              </w:rPr>
            </w:pPr>
            <w:r>
              <w:rPr>
                <w:sz w:val="24"/>
              </w:rPr>
              <w:sym w:font="Wingdings 2" w:char="00A3"/>
            </w:r>
            <w:r>
              <w:rPr>
                <w:sz w:val="24"/>
              </w:rPr>
              <w:t>不予批准后再次申报项目</w:t>
            </w:r>
          </w:p>
          <w:p>
            <w:pPr>
              <w:adjustRightInd w:val="0"/>
              <w:snapToGrid w:val="0"/>
              <w:ind w:firstLine="120" w:firstLineChars="50"/>
              <w:jc w:val="left"/>
              <w:rPr>
                <w:sz w:val="24"/>
              </w:rPr>
            </w:pPr>
            <w:r>
              <w:rPr>
                <w:sz w:val="24"/>
              </w:rPr>
              <w:sym w:font="Wingdings 2" w:char="00A3"/>
            </w:r>
            <w:r>
              <w:rPr>
                <w:sz w:val="24"/>
              </w:rPr>
              <w:t xml:space="preserve">超五年重新审核项目     </w:t>
            </w:r>
          </w:p>
          <w:p>
            <w:pPr>
              <w:adjustRightInd w:val="0"/>
              <w:snapToGrid w:val="0"/>
              <w:ind w:firstLine="120" w:firstLineChars="50"/>
              <w:jc w:val="left"/>
              <w:rPr>
                <w:sz w:val="24"/>
              </w:rPr>
            </w:pPr>
            <w:r>
              <w:rPr>
                <w:sz w:val="24"/>
              </w:rPr>
              <w:sym w:font="Wingdings 2" w:char="00A3"/>
            </w:r>
            <w:r>
              <w:rPr>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790" w:type="dxa"/>
            <w:noWrap w:val="0"/>
            <w:tcMar>
              <w:top w:w="16" w:type="dxa"/>
              <w:left w:w="16" w:type="dxa"/>
              <w:right w:w="16" w:type="dxa"/>
            </w:tcMar>
            <w:vAlign w:val="center"/>
          </w:tcPr>
          <w:p>
            <w:pPr>
              <w:adjustRightInd w:val="0"/>
              <w:snapToGrid w:val="0"/>
              <w:ind w:firstLine="120" w:firstLineChars="50"/>
              <w:jc w:val="center"/>
              <w:rPr>
                <w:sz w:val="24"/>
              </w:rPr>
            </w:pPr>
            <w:r>
              <w:rPr>
                <w:sz w:val="24"/>
              </w:rPr>
              <w:t>项目审批（核准/备案）部门（选填）</w:t>
            </w:r>
          </w:p>
        </w:tc>
        <w:tc>
          <w:tcPr>
            <w:tcW w:w="2332" w:type="dxa"/>
            <w:noWrap w:val="0"/>
            <w:vAlign w:val="center"/>
          </w:tcPr>
          <w:p>
            <w:pPr>
              <w:adjustRightInd w:val="0"/>
              <w:snapToGrid w:val="0"/>
              <w:ind w:firstLine="120" w:firstLineChars="50"/>
              <w:jc w:val="center"/>
              <w:rPr>
                <w:sz w:val="24"/>
              </w:rPr>
            </w:pPr>
            <w:r>
              <w:rPr>
                <w:rFonts w:hint="eastAsia"/>
                <w:sz w:val="24"/>
              </w:rPr>
              <w:t>西畴县发展和改革局</w:t>
            </w:r>
          </w:p>
        </w:tc>
        <w:tc>
          <w:tcPr>
            <w:tcW w:w="1587" w:type="dxa"/>
            <w:noWrap w:val="0"/>
            <w:vAlign w:val="center"/>
          </w:tcPr>
          <w:p>
            <w:pPr>
              <w:adjustRightInd w:val="0"/>
              <w:snapToGrid w:val="0"/>
              <w:ind w:firstLine="120" w:firstLineChars="50"/>
              <w:jc w:val="center"/>
              <w:rPr>
                <w:sz w:val="24"/>
              </w:rPr>
            </w:pPr>
            <w:r>
              <w:rPr>
                <w:sz w:val="24"/>
              </w:rPr>
              <w:t>项目审批（核准/备案）文号（选填）</w:t>
            </w:r>
          </w:p>
        </w:tc>
        <w:tc>
          <w:tcPr>
            <w:tcW w:w="2996" w:type="dxa"/>
            <w:noWrap w:val="0"/>
            <w:vAlign w:val="center"/>
          </w:tcPr>
          <w:p>
            <w:pPr>
              <w:adjustRightInd w:val="0"/>
              <w:snapToGrid w:val="0"/>
              <w:ind w:firstLine="120" w:firstLineChars="50"/>
              <w:jc w:val="center"/>
              <w:rPr>
                <w:sz w:val="24"/>
              </w:rPr>
            </w:pPr>
            <w:r>
              <w:rPr>
                <w:sz w:val="24"/>
              </w:rPr>
              <w:t>2203-532623-04-01-147929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1790" w:type="dxa"/>
            <w:noWrap w:val="0"/>
            <w:tcMar>
              <w:top w:w="16" w:type="dxa"/>
              <w:left w:w="16" w:type="dxa"/>
              <w:right w:w="16" w:type="dxa"/>
            </w:tcMar>
            <w:vAlign w:val="center"/>
          </w:tcPr>
          <w:p>
            <w:pPr>
              <w:adjustRightInd w:val="0"/>
              <w:snapToGrid w:val="0"/>
              <w:ind w:firstLine="120" w:firstLineChars="50"/>
              <w:jc w:val="center"/>
              <w:rPr>
                <w:sz w:val="24"/>
              </w:rPr>
            </w:pPr>
            <w:r>
              <w:rPr>
                <w:sz w:val="24"/>
              </w:rPr>
              <w:t>总投资（万元）</w:t>
            </w:r>
          </w:p>
        </w:tc>
        <w:tc>
          <w:tcPr>
            <w:tcW w:w="2332" w:type="dxa"/>
            <w:noWrap w:val="0"/>
            <w:vAlign w:val="center"/>
          </w:tcPr>
          <w:p>
            <w:pPr>
              <w:adjustRightInd w:val="0"/>
              <w:snapToGrid w:val="0"/>
              <w:ind w:firstLine="120" w:firstLineChars="50"/>
              <w:jc w:val="center"/>
              <w:rPr>
                <w:sz w:val="24"/>
              </w:rPr>
            </w:pPr>
            <w:r>
              <w:rPr>
                <w:sz w:val="24"/>
              </w:rPr>
              <w:t>100</w:t>
            </w:r>
          </w:p>
        </w:tc>
        <w:tc>
          <w:tcPr>
            <w:tcW w:w="1587" w:type="dxa"/>
            <w:noWrap w:val="0"/>
            <w:tcMar>
              <w:top w:w="16" w:type="dxa"/>
              <w:left w:w="16" w:type="dxa"/>
              <w:right w:w="16" w:type="dxa"/>
            </w:tcMar>
            <w:vAlign w:val="center"/>
          </w:tcPr>
          <w:p>
            <w:pPr>
              <w:adjustRightInd w:val="0"/>
              <w:snapToGrid w:val="0"/>
              <w:ind w:firstLine="120" w:firstLineChars="50"/>
              <w:jc w:val="center"/>
              <w:rPr>
                <w:sz w:val="24"/>
              </w:rPr>
            </w:pPr>
            <w:r>
              <w:rPr>
                <w:sz w:val="24"/>
              </w:rPr>
              <w:t>环保投资（万元）</w:t>
            </w:r>
          </w:p>
        </w:tc>
        <w:tc>
          <w:tcPr>
            <w:tcW w:w="2996" w:type="dxa"/>
            <w:noWrap w:val="0"/>
            <w:vAlign w:val="center"/>
          </w:tcPr>
          <w:p>
            <w:pPr>
              <w:adjustRightInd w:val="0"/>
              <w:snapToGrid w:val="0"/>
              <w:jc w:val="center"/>
              <w:rPr>
                <w:rFonts w:hint="eastAsia"/>
                <w:sz w:val="24"/>
              </w:rPr>
            </w:pPr>
            <w:r>
              <w:rPr>
                <w:sz w:val="24"/>
              </w:rPr>
              <w:t>24.1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90" w:type="dxa"/>
            <w:noWrap w:val="0"/>
            <w:tcMar>
              <w:top w:w="16" w:type="dxa"/>
              <w:left w:w="16" w:type="dxa"/>
              <w:right w:w="16" w:type="dxa"/>
            </w:tcMar>
            <w:vAlign w:val="center"/>
          </w:tcPr>
          <w:p>
            <w:pPr>
              <w:adjustRightInd w:val="0"/>
              <w:snapToGrid w:val="0"/>
              <w:ind w:firstLine="120" w:firstLineChars="50"/>
              <w:jc w:val="center"/>
              <w:rPr>
                <w:sz w:val="24"/>
              </w:rPr>
            </w:pPr>
            <w:r>
              <w:rPr>
                <w:sz w:val="24"/>
              </w:rPr>
              <w:t>环保投资占比（%）</w:t>
            </w:r>
          </w:p>
        </w:tc>
        <w:tc>
          <w:tcPr>
            <w:tcW w:w="2332" w:type="dxa"/>
            <w:noWrap w:val="0"/>
            <w:vAlign w:val="center"/>
          </w:tcPr>
          <w:p>
            <w:pPr>
              <w:adjustRightInd w:val="0"/>
              <w:snapToGrid w:val="0"/>
              <w:ind w:firstLine="120" w:firstLineChars="50"/>
              <w:jc w:val="center"/>
              <w:rPr>
                <w:sz w:val="24"/>
              </w:rPr>
            </w:pPr>
            <w:r>
              <w:rPr>
                <w:sz w:val="24"/>
              </w:rPr>
              <w:t>24.1</w:t>
            </w:r>
          </w:p>
        </w:tc>
        <w:tc>
          <w:tcPr>
            <w:tcW w:w="1587" w:type="dxa"/>
            <w:noWrap w:val="0"/>
            <w:tcMar>
              <w:top w:w="16" w:type="dxa"/>
              <w:left w:w="16" w:type="dxa"/>
              <w:right w:w="16" w:type="dxa"/>
            </w:tcMar>
            <w:vAlign w:val="center"/>
          </w:tcPr>
          <w:p>
            <w:pPr>
              <w:adjustRightInd w:val="0"/>
              <w:snapToGrid w:val="0"/>
              <w:ind w:firstLine="120" w:firstLineChars="50"/>
              <w:jc w:val="center"/>
              <w:rPr>
                <w:sz w:val="24"/>
              </w:rPr>
            </w:pPr>
            <w:r>
              <w:rPr>
                <w:sz w:val="24"/>
              </w:rPr>
              <w:t>施工工期</w:t>
            </w:r>
          </w:p>
        </w:tc>
        <w:tc>
          <w:tcPr>
            <w:tcW w:w="2996" w:type="dxa"/>
            <w:noWrap w:val="0"/>
            <w:vAlign w:val="center"/>
          </w:tcPr>
          <w:p>
            <w:pPr>
              <w:adjustRightInd w:val="0"/>
              <w:snapToGrid w:val="0"/>
              <w:jc w:val="center"/>
              <w:rPr>
                <w:rFonts w:hint="eastAsia"/>
                <w:sz w:val="24"/>
              </w:rPr>
            </w:pPr>
            <w:r>
              <w:rPr>
                <w:sz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90" w:type="dxa"/>
            <w:noWrap w:val="0"/>
            <w:tcMar>
              <w:top w:w="16" w:type="dxa"/>
              <w:left w:w="16" w:type="dxa"/>
              <w:right w:w="16" w:type="dxa"/>
            </w:tcMar>
            <w:vAlign w:val="center"/>
          </w:tcPr>
          <w:p>
            <w:pPr>
              <w:adjustRightInd w:val="0"/>
              <w:snapToGrid w:val="0"/>
              <w:ind w:firstLine="120" w:firstLineChars="50"/>
              <w:jc w:val="center"/>
              <w:rPr>
                <w:sz w:val="24"/>
              </w:rPr>
            </w:pPr>
            <w:r>
              <w:rPr>
                <w:sz w:val="24"/>
              </w:rPr>
              <w:t>是否开工建设</w:t>
            </w:r>
          </w:p>
        </w:tc>
        <w:tc>
          <w:tcPr>
            <w:tcW w:w="2332" w:type="dxa"/>
            <w:noWrap w:val="0"/>
            <w:vAlign w:val="center"/>
          </w:tcPr>
          <w:p>
            <w:pPr>
              <w:adjustRightInd w:val="0"/>
              <w:snapToGrid w:val="0"/>
              <w:ind w:firstLine="120" w:firstLineChars="50"/>
              <w:rPr>
                <w:sz w:val="24"/>
              </w:rPr>
            </w:pPr>
            <w:r>
              <w:rPr>
                <w:sz w:val="24"/>
              </w:rPr>
              <w:sym w:font="Wingdings 2" w:char="0052"/>
            </w:r>
            <w:r>
              <w:rPr>
                <w:sz w:val="24"/>
              </w:rPr>
              <w:t>否</w:t>
            </w:r>
          </w:p>
          <w:p>
            <w:pPr>
              <w:adjustRightInd w:val="0"/>
              <w:snapToGrid w:val="0"/>
              <w:ind w:firstLine="120" w:firstLineChars="50"/>
              <w:rPr>
                <w:sz w:val="24"/>
              </w:rPr>
            </w:pPr>
            <w:r>
              <w:rPr>
                <w:sz w:val="24"/>
              </w:rPr>
              <w:sym w:font="Wingdings 2" w:char="00A3"/>
            </w:r>
            <w:r>
              <w:rPr>
                <w:sz w:val="24"/>
              </w:rPr>
              <w:t xml:space="preserve"> 是：</w:t>
            </w:r>
            <w:r>
              <w:rPr>
                <w:sz w:val="24"/>
                <w:u w:val="single"/>
              </w:rPr>
              <w:t xml:space="preserve"> </w:t>
            </w:r>
            <w:r>
              <w:rPr>
                <w:rFonts w:hint="eastAsia"/>
                <w:sz w:val="24"/>
                <w:u w:val="single"/>
              </w:rPr>
              <w:t xml:space="preserve"> </w:t>
            </w:r>
            <w:r>
              <w:rPr>
                <w:sz w:val="24"/>
                <w:u w:val="single"/>
              </w:rPr>
              <w:t xml:space="preserve">         </w:t>
            </w:r>
          </w:p>
        </w:tc>
        <w:tc>
          <w:tcPr>
            <w:tcW w:w="1587" w:type="dxa"/>
            <w:noWrap w:val="0"/>
            <w:tcMar>
              <w:top w:w="16" w:type="dxa"/>
              <w:left w:w="16" w:type="dxa"/>
              <w:right w:w="16" w:type="dxa"/>
            </w:tcMar>
            <w:vAlign w:val="center"/>
          </w:tcPr>
          <w:p>
            <w:pPr>
              <w:adjustRightInd w:val="0"/>
              <w:snapToGrid w:val="0"/>
              <w:ind w:firstLine="114" w:firstLineChars="50"/>
              <w:jc w:val="center"/>
              <w:rPr>
                <w:spacing w:val="-6"/>
                <w:sz w:val="24"/>
              </w:rPr>
            </w:pPr>
            <w:r>
              <w:rPr>
                <w:spacing w:val="-6"/>
                <w:sz w:val="24"/>
              </w:rPr>
              <w:t>用地（用海）</w:t>
            </w:r>
          </w:p>
          <w:p>
            <w:pPr>
              <w:adjustRightInd w:val="0"/>
              <w:snapToGrid w:val="0"/>
              <w:ind w:firstLine="114" w:firstLineChars="50"/>
              <w:jc w:val="center"/>
              <w:rPr>
                <w:sz w:val="24"/>
              </w:rPr>
            </w:pPr>
            <w:r>
              <w:rPr>
                <w:spacing w:val="-6"/>
                <w:sz w:val="24"/>
              </w:rPr>
              <w:t>面积（m</w:t>
            </w:r>
            <w:r>
              <w:rPr>
                <w:spacing w:val="-6"/>
                <w:sz w:val="24"/>
                <w:vertAlign w:val="superscript"/>
              </w:rPr>
              <w:t>2</w:t>
            </w:r>
            <w:r>
              <w:rPr>
                <w:spacing w:val="-6"/>
                <w:sz w:val="24"/>
              </w:rPr>
              <w:t>）</w:t>
            </w:r>
          </w:p>
        </w:tc>
        <w:tc>
          <w:tcPr>
            <w:tcW w:w="2996" w:type="dxa"/>
            <w:noWrap w:val="0"/>
            <w:vAlign w:val="center"/>
          </w:tcPr>
          <w:p>
            <w:pPr>
              <w:adjustRightInd w:val="0"/>
              <w:snapToGrid w:val="0"/>
              <w:jc w:val="center"/>
              <w:rPr>
                <w:sz w:val="24"/>
              </w:rPr>
            </w:pPr>
            <w:r>
              <w:rPr>
                <w:sz w:val="24"/>
              </w:rPr>
              <w:t>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790" w:type="dxa"/>
            <w:noWrap w:val="0"/>
            <w:vAlign w:val="center"/>
          </w:tcPr>
          <w:p>
            <w:pPr>
              <w:autoSpaceDE w:val="0"/>
              <w:autoSpaceDN w:val="0"/>
              <w:adjustRightInd w:val="0"/>
              <w:snapToGrid w:val="0"/>
              <w:jc w:val="center"/>
              <w:rPr>
                <w:kern w:val="0"/>
                <w:sz w:val="24"/>
              </w:rPr>
            </w:pPr>
            <w:r>
              <w:rPr>
                <w:kern w:val="0"/>
                <w:sz w:val="24"/>
              </w:rPr>
              <w:t>专项评价设置情况</w:t>
            </w:r>
          </w:p>
        </w:tc>
        <w:tc>
          <w:tcPr>
            <w:tcW w:w="6915" w:type="dxa"/>
            <w:gridSpan w:val="3"/>
            <w:noWrap w:val="0"/>
            <w:vAlign w:val="center"/>
          </w:tcPr>
          <w:p>
            <w:pPr>
              <w:autoSpaceDE w:val="0"/>
              <w:autoSpaceDN w:val="0"/>
              <w:adjustRightInd w:val="0"/>
              <w:snapToGrid w:val="0"/>
              <w:jc w:val="center"/>
              <w:rPr>
                <w:rFonts w:hint="eastAsia"/>
                <w:kern w:val="0"/>
                <w:sz w:val="24"/>
              </w:rPr>
            </w:pPr>
            <w:r>
              <w:rPr>
                <w:rFonts w:hint="eastAsia"/>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790" w:type="dxa"/>
            <w:noWrap w:val="0"/>
            <w:vAlign w:val="center"/>
          </w:tcPr>
          <w:p>
            <w:pPr>
              <w:autoSpaceDE w:val="0"/>
              <w:autoSpaceDN w:val="0"/>
              <w:adjustRightInd w:val="0"/>
              <w:snapToGrid w:val="0"/>
              <w:jc w:val="center"/>
              <w:rPr>
                <w:kern w:val="0"/>
                <w:sz w:val="24"/>
              </w:rPr>
            </w:pPr>
            <w:r>
              <w:rPr>
                <w:sz w:val="24"/>
              </w:rPr>
              <w:t>规划情况</w:t>
            </w:r>
          </w:p>
        </w:tc>
        <w:tc>
          <w:tcPr>
            <w:tcW w:w="6915" w:type="dxa"/>
            <w:gridSpan w:val="3"/>
            <w:noWrap w:val="0"/>
            <w:vAlign w:val="center"/>
          </w:tcPr>
          <w:p>
            <w:pPr>
              <w:autoSpaceDE w:val="0"/>
              <w:autoSpaceDN w:val="0"/>
              <w:adjustRightInd w:val="0"/>
              <w:snapToGrid w:val="0"/>
              <w:jc w:val="center"/>
              <w:rPr>
                <w:rFonts w:hint="eastAsia"/>
                <w:kern w:val="0"/>
                <w:sz w:val="24"/>
              </w:rPr>
            </w:pPr>
            <w:r>
              <w:rPr>
                <w:rFonts w:hint="eastAsia"/>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790" w:type="dxa"/>
            <w:noWrap w:val="0"/>
            <w:vAlign w:val="center"/>
          </w:tcPr>
          <w:p>
            <w:pPr>
              <w:adjustRightInd w:val="0"/>
              <w:snapToGrid w:val="0"/>
              <w:jc w:val="center"/>
              <w:rPr>
                <w:sz w:val="24"/>
              </w:rPr>
            </w:pPr>
            <w:r>
              <w:rPr>
                <w:sz w:val="24"/>
              </w:rPr>
              <w:t>规划环境影响</w:t>
            </w:r>
          </w:p>
          <w:p>
            <w:pPr>
              <w:adjustRightInd w:val="0"/>
              <w:snapToGrid w:val="0"/>
              <w:jc w:val="center"/>
              <w:rPr>
                <w:kern w:val="0"/>
                <w:sz w:val="24"/>
              </w:rPr>
            </w:pPr>
            <w:r>
              <w:rPr>
                <w:sz w:val="24"/>
              </w:rPr>
              <w:t>评价情况</w:t>
            </w:r>
          </w:p>
        </w:tc>
        <w:tc>
          <w:tcPr>
            <w:tcW w:w="6915" w:type="dxa"/>
            <w:gridSpan w:val="3"/>
            <w:noWrap w:val="0"/>
            <w:vAlign w:val="center"/>
          </w:tcPr>
          <w:p>
            <w:pPr>
              <w:autoSpaceDE w:val="0"/>
              <w:autoSpaceDN w:val="0"/>
              <w:adjustRightInd w:val="0"/>
              <w:snapToGrid w:val="0"/>
              <w:jc w:val="center"/>
              <w:rPr>
                <w:kern w:val="0"/>
                <w:sz w:val="24"/>
              </w:rPr>
            </w:pPr>
            <w:r>
              <w:rPr>
                <w:rFonts w:hint="eastAsia"/>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790" w:type="dxa"/>
            <w:noWrap w:val="0"/>
            <w:vAlign w:val="center"/>
          </w:tcPr>
          <w:p>
            <w:pPr>
              <w:autoSpaceDE w:val="0"/>
              <w:autoSpaceDN w:val="0"/>
              <w:adjustRightInd w:val="0"/>
              <w:snapToGrid w:val="0"/>
              <w:jc w:val="center"/>
              <w:rPr>
                <w:kern w:val="0"/>
                <w:sz w:val="24"/>
              </w:rPr>
            </w:pPr>
            <w:r>
              <w:rPr>
                <w:kern w:val="0"/>
                <w:sz w:val="24"/>
              </w:rPr>
              <w:t>规划及规划环境影响评价符合性分析</w:t>
            </w:r>
          </w:p>
        </w:tc>
        <w:tc>
          <w:tcPr>
            <w:tcW w:w="6915" w:type="dxa"/>
            <w:gridSpan w:val="3"/>
            <w:noWrap w:val="0"/>
            <w:vAlign w:val="center"/>
          </w:tcPr>
          <w:p>
            <w:pPr>
              <w:autoSpaceDE w:val="0"/>
              <w:autoSpaceDN w:val="0"/>
              <w:adjustRightInd w:val="0"/>
              <w:snapToGrid w:val="0"/>
              <w:jc w:val="center"/>
              <w:rPr>
                <w:rFonts w:hint="eastAsia"/>
                <w:kern w:val="0"/>
                <w:sz w:val="24"/>
              </w:rPr>
            </w:pPr>
            <w:r>
              <w:rPr>
                <w:rFonts w:hint="eastAsia"/>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790" w:type="dxa"/>
            <w:noWrap w:val="0"/>
            <w:vAlign w:val="center"/>
          </w:tcPr>
          <w:p>
            <w:pPr>
              <w:autoSpaceDE w:val="0"/>
              <w:autoSpaceDN w:val="0"/>
              <w:adjustRightInd w:val="0"/>
              <w:snapToGrid w:val="0"/>
              <w:jc w:val="center"/>
              <w:rPr>
                <w:kern w:val="0"/>
                <w:sz w:val="24"/>
              </w:rPr>
            </w:pPr>
            <w:r>
              <w:rPr>
                <w:kern w:val="0"/>
                <w:sz w:val="24"/>
              </w:rPr>
              <w:t>其他符合性分析</w:t>
            </w:r>
          </w:p>
        </w:tc>
        <w:tc>
          <w:tcPr>
            <w:tcW w:w="6915" w:type="dxa"/>
            <w:gridSpan w:val="3"/>
            <w:noWrap w:val="0"/>
            <w:vAlign w:val="center"/>
          </w:tcPr>
          <w:p>
            <w:pPr>
              <w:keepNext/>
              <w:keepLines/>
              <w:adjustRightInd w:val="0"/>
              <w:snapToGrid w:val="0"/>
              <w:spacing w:line="360" w:lineRule="auto"/>
              <w:outlineLvl w:val="2"/>
              <w:rPr>
                <w:rFonts w:eastAsia="黑体"/>
                <w:b/>
                <w:bCs/>
                <w:kern w:val="0"/>
                <w:sz w:val="24"/>
                <w:lang w:val="zh-CN"/>
              </w:rPr>
            </w:pPr>
            <w:r>
              <w:rPr>
                <w:rFonts w:hint="eastAsia" w:eastAsia="黑体"/>
                <w:b/>
                <w:bCs/>
                <w:kern w:val="0"/>
                <w:sz w:val="24"/>
              </w:rPr>
              <w:t>（1）</w:t>
            </w:r>
            <w:r>
              <w:rPr>
                <w:rFonts w:eastAsia="黑体"/>
                <w:b/>
                <w:bCs/>
                <w:kern w:val="0"/>
                <w:sz w:val="24"/>
              </w:rPr>
              <w:t>项目产业政策符合性分析</w:t>
            </w:r>
          </w:p>
          <w:p>
            <w:pPr>
              <w:adjustRightInd w:val="0"/>
              <w:snapToGrid w:val="0"/>
              <w:spacing w:line="360" w:lineRule="auto"/>
              <w:ind w:firstLine="480" w:firstLineChars="200"/>
              <w:rPr>
                <w:rFonts w:ascii="宋体" w:hAnsi="宋体"/>
                <w:sz w:val="24"/>
              </w:rPr>
            </w:pPr>
            <w:r>
              <w:rPr>
                <w:rFonts w:ascii="宋体" w:hAnsi="宋体"/>
                <w:sz w:val="24"/>
              </w:rPr>
              <w:t>本项目从</w:t>
            </w:r>
            <w:r>
              <w:rPr>
                <w:rFonts w:hint="eastAsia" w:ascii="宋体" w:hAnsi="宋体"/>
                <w:sz w:val="24"/>
              </w:rPr>
              <w:t>西畴县</w:t>
            </w:r>
            <w:r>
              <w:rPr>
                <w:rFonts w:ascii="宋体" w:hAnsi="宋体"/>
                <w:sz w:val="24"/>
              </w:rPr>
              <w:t>内购买</w:t>
            </w:r>
            <w:r>
              <w:rPr>
                <w:rFonts w:hint="eastAsia" w:ascii="宋体" w:hAnsi="宋体"/>
                <w:sz w:val="24"/>
              </w:rPr>
              <w:t>新鲜木姜子提取木姜子油</w:t>
            </w:r>
            <w:r>
              <w:rPr>
                <w:rFonts w:ascii="宋体" w:hAnsi="宋体"/>
                <w:sz w:val="24"/>
              </w:rPr>
              <w:t>。根据《产业结构调整指导目录（2019年本）》（中华人民共和国国家发展和改革委员会令 第29号）：本项目属于鼓励类中第</w:t>
            </w:r>
            <w:r>
              <w:rPr>
                <w:rFonts w:hint="eastAsia" w:ascii="宋体" w:hAnsi="宋体"/>
                <w:sz w:val="24"/>
              </w:rPr>
              <w:t>十九</w:t>
            </w:r>
            <w:r>
              <w:rPr>
                <w:rFonts w:ascii="宋体" w:hAnsi="宋体"/>
                <w:sz w:val="24"/>
              </w:rPr>
              <w:t>条“</w:t>
            </w:r>
            <w:r>
              <w:rPr>
                <w:rFonts w:hint="eastAsia" w:ascii="宋体" w:hAnsi="宋体"/>
                <w:sz w:val="24"/>
              </w:rPr>
              <w:t>轻工</w:t>
            </w:r>
            <w:r>
              <w:rPr>
                <w:rFonts w:ascii="宋体" w:hAnsi="宋体"/>
                <w:sz w:val="24"/>
              </w:rPr>
              <w:t>”中第</w:t>
            </w:r>
            <w:r>
              <w:rPr>
                <w:rFonts w:hint="eastAsia" w:ascii="宋体" w:hAnsi="宋体"/>
                <w:sz w:val="24"/>
              </w:rPr>
              <w:t>2</w:t>
            </w:r>
            <w:r>
              <w:rPr>
                <w:rFonts w:ascii="宋体" w:hAnsi="宋体"/>
                <w:sz w:val="24"/>
              </w:rPr>
              <w:t>8款“</w:t>
            </w:r>
            <w:r>
              <w:rPr>
                <w:rFonts w:hint="eastAsia" w:ascii="宋体" w:hAnsi="宋体"/>
                <w:sz w:val="24"/>
              </w:rPr>
              <w:t>油茶籽、核桃等木本油料和胡麻、芝麻、葵花籽、牡丹籽等小品种油料加工生产线以及利用超临界二氧化碳萃取工艺技术生产植物油</w:t>
            </w:r>
            <w:r>
              <w:rPr>
                <w:rFonts w:ascii="宋体" w:hAnsi="宋体"/>
                <w:sz w:val="24"/>
              </w:rPr>
              <w:t>”类别。故本项目为鼓励类，符合国家产业政策要求。</w:t>
            </w:r>
          </w:p>
          <w:p>
            <w:pPr>
              <w:keepNext/>
              <w:keepLines/>
              <w:adjustRightInd w:val="0"/>
              <w:snapToGrid w:val="0"/>
              <w:spacing w:line="360" w:lineRule="auto"/>
              <w:outlineLvl w:val="2"/>
              <w:rPr>
                <w:rFonts w:eastAsia="黑体"/>
                <w:b/>
                <w:bCs/>
                <w:kern w:val="0"/>
                <w:sz w:val="24"/>
              </w:rPr>
            </w:pPr>
            <w:r>
              <w:rPr>
                <w:rFonts w:hint="eastAsia" w:eastAsia="黑体"/>
                <w:b/>
                <w:bCs/>
                <w:kern w:val="0"/>
                <w:sz w:val="24"/>
              </w:rPr>
              <w:t>（2）</w:t>
            </w:r>
            <w:r>
              <w:rPr>
                <w:rFonts w:eastAsia="黑体"/>
                <w:b/>
                <w:bCs/>
                <w:kern w:val="0"/>
                <w:sz w:val="24"/>
              </w:rPr>
              <w:t>项目选址合理性分析</w:t>
            </w:r>
          </w:p>
          <w:p>
            <w:pPr>
              <w:adjustRightInd w:val="0"/>
              <w:snapToGrid w:val="0"/>
              <w:spacing w:line="360" w:lineRule="auto"/>
              <w:ind w:firstLine="480" w:firstLineChars="200"/>
              <w:rPr>
                <w:bCs/>
                <w:sz w:val="24"/>
              </w:rPr>
            </w:pPr>
            <w:bookmarkStart w:id="2" w:name="_Hlk53773634"/>
            <w:r>
              <w:rPr>
                <w:bCs/>
                <w:sz w:val="24"/>
              </w:rPr>
              <w:t>项目位于</w:t>
            </w:r>
            <w:r>
              <w:rPr>
                <w:rFonts w:hint="eastAsia"/>
                <w:bCs/>
                <w:sz w:val="24"/>
              </w:rPr>
              <w:t>西畴县兴街镇甘塘子村委会长冲村</w:t>
            </w:r>
            <w:r>
              <w:rPr>
                <w:bCs/>
                <w:sz w:val="24"/>
              </w:rPr>
              <w:t>，</w:t>
            </w:r>
            <w:r>
              <w:rPr>
                <w:rFonts w:hint="eastAsia"/>
                <w:bCs/>
                <w:sz w:val="24"/>
              </w:rPr>
              <w:t>在现有“姜片加工（干片）建设项目”场地的东北角进行建设，不新增建设用地，</w:t>
            </w:r>
            <w:r>
              <w:rPr>
                <w:bCs/>
                <w:sz w:val="24"/>
              </w:rPr>
              <w:t>地理中心坐标为：</w:t>
            </w:r>
            <w:r>
              <w:rPr>
                <w:sz w:val="24"/>
              </w:rPr>
              <w:t>东经104°32'52.187"，北纬23°15'52.769"</w:t>
            </w:r>
            <w:r>
              <w:rPr>
                <w:bCs/>
                <w:sz w:val="24"/>
              </w:rPr>
              <w:t>。</w:t>
            </w:r>
            <w:r>
              <w:rPr>
                <w:rFonts w:hint="eastAsia"/>
                <w:bCs/>
                <w:sz w:val="24"/>
              </w:rPr>
              <w:t>项目区周边有长冲村村道可连接，其交通运输条件</w:t>
            </w:r>
            <w:bookmarkEnd w:id="2"/>
            <w:r>
              <w:rPr>
                <w:rFonts w:hint="eastAsia"/>
                <w:bCs/>
                <w:sz w:val="24"/>
              </w:rPr>
              <w:t>一般</w:t>
            </w:r>
            <w:r>
              <w:rPr>
                <w:bCs/>
                <w:sz w:val="24"/>
              </w:rPr>
              <w:t>。</w:t>
            </w:r>
          </w:p>
          <w:p>
            <w:pPr>
              <w:adjustRightInd w:val="0"/>
              <w:snapToGrid w:val="0"/>
              <w:spacing w:line="360" w:lineRule="auto"/>
              <w:ind w:firstLine="480" w:firstLineChars="200"/>
              <w:rPr>
                <w:bCs/>
                <w:sz w:val="24"/>
              </w:rPr>
            </w:pPr>
            <w:r>
              <w:rPr>
                <w:bCs/>
                <w:sz w:val="24"/>
              </w:rPr>
              <w:t>本项目所在地用电从当地电网引入；项目用水引自</w:t>
            </w:r>
            <w:r>
              <w:rPr>
                <w:rFonts w:hint="eastAsia"/>
                <w:bCs/>
                <w:sz w:val="24"/>
              </w:rPr>
              <w:t>兴街镇长冲村</w:t>
            </w:r>
            <w:r>
              <w:rPr>
                <w:bCs/>
                <w:sz w:val="24"/>
              </w:rPr>
              <w:t>自来水管网；项目区域有无线及有线通讯网覆盖该区域，通讯条件较好；项目周边无文物保护、风景名胜等环境敏感目标；项目不在饮用水源保护区内，不存在重大环境制约因素。在正常生产情况下，本工程经采取有效污染治理，对评价区域环境质量影响很小，对关心目标影响很小，区域环境质量不会发生明显的变化，符合该地区环境功能区划的要求</w:t>
            </w:r>
            <w:r>
              <w:rPr>
                <w:rFonts w:hint="eastAsia"/>
                <w:bCs/>
                <w:sz w:val="24"/>
              </w:rPr>
              <w:t>。项目区域主导风向为东南风，通过采取大气污染物防治措施后，项目有组织废气及无组织粉尘对周边环境影响可接受</w:t>
            </w:r>
            <w:r>
              <w:rPr>
                <w:bCs/>
                <w:sz w:val="24"/>
              </w:rPr>
              <w:t>。本项目评价范围内无国家珍稀动植物及自然保护区等环境敏感因素。</w:t>
            </w:r>
          </w:p>
          <w:p>
            <w:pPr>
              <w:adjustRightInd w:val="0"/>
              <w:snapToGrid w:val="0"/>
              <w:spacing w:line="360" w:lineRule="auto"/>
              <w:ind w:firstLine="480" w:firstLineChars="200"/>
              <w:jc w:val="left"/>
              <w:rPr>
                <w:bCs/>
                <w:sz w:val="24"/>
              </w:rPr>
            </w:pPr>
            <w:r>
              <w:rPr>
                <w:bCs/>
                <w:sz w:val="24"/>
              </w:rPr>
              <w:t>综上所述，项目选址合理。</w:t>
            </w:r>
          </w:p>
          <w:p>
            <w:pPr>
              <w:autoSpaceDE w:val="0"/>
              <w:autoSpaceDN w:val="0"/>
              <w:adjustRightInd w:val="0"/>
              <w:snapToGrid w:val="0"/>
              <w:spacing w:line="360" w:lineRule="auto"/>
              <w:ind w:firstLine="482" w:firstLineChars="200"/>
              <w:rPr>
                <w:rFonts w:ascii="宋体" w:hAnsi="宋体" w:cs="宋体"/>
                <w:b/>
                <w:bCs/>
                <w:kern w:val="0"/>
                <w:sz w:val="24"/>
              </w:rPr>
            </w:pPr>
            <w:r>
              <w:rPr>
                <w:rFonts w:hint="eastAsia" w:eastAsia="黑体"/>
                <w:b/>
                <w:bCs/>
                <w:kern w:val="0"/>
                <w:sz w:val="24"/>
              </w:rPr>
              <w:t>（3）</w:t>
            </w:r>
            <w:r>
              <w:rPr>
                <w:rFonts w:hint="eastAsia" w:ascii="宋体" w:hAnsi="宋体" w:cs="宋体"/>
                <w:b/>
                <w:bCs/>
                <w:kern w:val="0"/>
                <w:sz w:val="24"/>
              </w:rPr>
              <w:t>与</w:t>
            </w:r>
            <w:r>
              <w:rPr>
                <w:rFonts w:ascii="宋体" w:hAnsi="宋体" w:cs="宋体"/>
                <w:b/>
                <w:bCs/>
                <w:kern w:val="0"/>
                <w:sz w:val="24"/>
              </w:rPr>
              <w:t>“三线一单”的协调性分析</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云南省人民政府于</w:t>
            </w:r>
            <w:r>
              <w:rPr>
                <w:rFonts w:ascii="宋体" w:hAnsi="宋体" w:cs="宋体"/>
                <w:kern w:val="0"/>
                <w:sz w:val="24"/>
              </w:rPr>
              <w:t>2020年11月10日发布的《云南省人民政府关于实施“三线一单”生态环境分区管控的意见》（云政发</w:t>
            </w:r>
            <w:r>
              <w:rPr>
                <w:rFonts w:hint="eastAsia" w:ascii="宋体" w:hAnsi="宋体" w:cs="宋体"/>
                <w:kern w:val="0"/>
                <w:sz w:val="24"/>
              </w:rPr>
              <w:t>〔2</w:t>
            </w:r>
            <w:r>
              <w:rPr>
                <w:rFonts w:ascii="宋体" w:hAnsi="宋体" w:cs="宋体"/>
                <w:kern w:val="0"/>
                <w:sz w:val="24"/>
              </w:rPr>
              <w:t>020</w:t>
            </w:r>
            <w:r>
              <w:rPr>
                <w:rFonts w:hint="eastAsia" w:ascii="宋体" w:hAnsi="宋体" w:cs="宋体"/>
                <w:kern w:val="0"/>
                <w:sz w:val="24"/>
              </w:rPr>
              <w:t>〕</w:t>
            </w:r>
            <w:r>
              <w:rPr>
                <w:rFonts w:ascii="宋体" w:hAnsi="宋体" w:cs="宋体"/>
                <w:kern w:val="0"/>
                <w:sz w:val="24"/>
              </w:rPr>
              <w:t>29号）、2021年9月18日</w:t>
            </w:r>
            <w:r>
              <w:rPr>
                <w:rFonts w:hint="eastAsia" w:ascii="宋体" w:hAnsi="宋体" w:cs="宋体"/>
                <w:kern w:val="0"/>
                <w:sz w:val="24"/>
              </w:rPr>
              <w:t>文山州人民政府</w:t>
            </w:r>
            <w:r>
              <w:rPr>
                <w:rFonts w:ascii="宋体" w:hAnsi="宋体" w:cs="宋体"/>
                <w:kern w:val="0"/>
                <w:sz w:val="24"/>
              </w:rPr>
              <w:t>发布的《</w:t>
            </w:r>
            <w:r>
              <w:rPr>
                <w:rFonts w:hint="eastAsia" w:ascii="宋体" w:hAnsi="宋体" w:cs="宋体"/>
                <w:kern w:val="0"/>
                <w:sz w:val="24"/>
              </w:rPr>
              <w:t>文山州人民政府关于印发文山州“三线一单”生态环境分区管控实施方案的通知》（文政发〔2021〕24号</w:t>
            </w:r>
            <w:r>
              <w:rPr>
                <w:rFonts w:ascii="宋体" w:hAnsi="宋体" w:cs="宋体"/>
                <w:kern w:val="0"/>
                <w:sz w:val="24"/>
              </w:rPr>
              <w:t>），本项目采用以上两个公开的文件对项目协调性进行分析</w:t>
            </w:r>
            <w:r>
              <w:rPr>
                <w:rFonts w:hint="eastAsia" w:ascii="宋体" w:hAnsi="宋体" w:cs="宋体"/>
                <w:kern w:val="0"/>
                <w:sz w:val="24"/>
              </w:rPr>
              <w:t>。</w:t>
            </w:r>
          </w:p>
          <w:p>
            <w:pPr>
              <w:autoSpaceDE w:val="0"/>
              <w:autoSpaceDN w:val="0"/>
              <w:adjustRightInd w:val="0"/>
              <w:snapToGrid w:val="0"/>
              <w:spacing w:line="360" w:lineRule="auto"/>
              <w:ind w:firstLine="480" w:firstLineChars="200"/>
              <w:rPr>
                <w:rFonts w:ascii="宋体" w:hAnsi="宋体" w:cs="宋体"/>
                <w:kern w:val="0"/>
                <w:sz w:val="24"/>
              </w:rPr>
            </w:pPr>
            <w:r>
              <w:rPr>
                <w:rFonts w:ascii="宋体" w:hAnsi="宋体" w:cs="宋体"/>
                <w:kern w:val="0"/>
                <w:sz w:val="24"/>
              </w:rPr>
              <w:t>1）本项目与生态保护</w:t>
            </w:r>
            <w:r>
              <w:rPr>
                <w:rFonts w:hint="eastAsia" w:ascii="宋体" w:hAnsi="宋体" w:cs="宋体"/>
                <w:kern w:val="0"/>
                <w:sz w:val="24"/>
              </w:rPr>
              <w:t>红</w:t>
            </w:r>
            <w:r>
              <w:rPr>
                <w:rFonts w:ascii="宋体" w:hAnsi="宋体" w:cs="宋体"/>
                <w:kern w:val="0"/>
                <w:sz w:val="24"/>
              </w:rPr>
              <w:t>线符合性分析</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根据《云南省人民政府关于发布云南省生态保护红线的通知》（云政发〔2</w:t>
            </w:r>
            <w:r>
              <w:rPr>
                <w:rFonts w:ascii="宋体" w:hAnsi="宋体" w:cs="宋体"/>
                <w:kern w:val="0"/>
                <w:sz w:val="24"/>
              </w:rPr>
              <w:t>018</w:t>
            </w:r>
            <w:r>
              <w:rPr>
                <w:rFonts w:hint="eastAsia" w:ascii="宋体" w:hAnsi="宋体" w:cs="宋体"/>
                <w:kern w:val="0"/>
                <w:sz w:val="24"/>
              </w:rPr>
              <w:t>〕</w:t>
            </w:r>
            <w:r>
              <w:rPr>
                <w:rFonts w:ascii="宋体" w:hAnsi="宋体" w:cs="宋体"/>
                <w:kern w:val="0"/>
                <w:sz w:val="24"/>
              </w:rPr>
              <w:t>32号），</w:t>
            </w:r>
            <w:r>
              <w:rPr>
                <w:rFonts w:hint="eastAsia" w:ascii="宋体" w:hAnsi="宋体" w:cs="宋体"/>
                <w:kern w:val="0"/>
                <w:sz w:val="24"/>
              </w:rPr>
              <w:t>西畴县处于高原亚热带南部常绿阔叶林生态区，项目拟建位置处于Ⅱ5-2 西畴、广南岩溶盆地水土保持生态功能区</w:t>
            </w:r>
            <w:r>
              <w:rPr>
                <w:rFonts w:ascii="宋体" w:hAnsi="宋体" w:cs="宋体"/>
                <w:kern w:val="0"/>
                <w:sz w:val="24"/>
              </w:rPr>
              <w:t>；根据《</w:t>
            </w:r>
            <w:r>
              <w:rPr>
                <w:rFonts w:hint="eastAsia" w:ascii="宋体" w:hAnsi="宋体" w:cs="宋体"/>
                <w:kern w:val="0"/>
                <w:sz w:val="24"/>
              </w:rPr>
              <w:t>文山州人民政府关于印发文山州“三线一单”生态环境分区管控实施方案的通知》（文政发〔2021〕24号</w:t>
            </w:r>
            <w:r>
              <w:rPr>
                <w:rFonts w:ascii="宋体" w:hAnsi="宋体" w:cs="宋体"/>
                <w:kern w:val="0"/>
                <w:sz w:val="24"/>
              </w:rPr>
              <w:t>）中：“（一）生态保护红线和一般生态空间：执行省人民政府发布的《云南省生态保护红线》，将未划入生态保护红线的自然保护地、饮用水水源保护区、重要湿地、基本草原、生态公益林、天然林等生态功能重要、生态环境敏感区域划为一般生态空间”。</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项目位于文山州西畴县兴街镇甘塘子村委会长冲村，本次项目在</w:t>
            </w:r>
            <w:r>
              <w:rPr>
                <w:rFonts w:hint="eastAsia"/>
                <w:bCs/>
                <w:sz w:val="24"/>
              </w:rPr>
              <w:t>在现有“姜片加工（干片）建设项目”场地的东北角进行建设，不新增建设用地</w:t>
            </w:r>
            <w:r>
              <w:rPr>
                <w:rFonts w:hint="eastAsia" w:ascii="宋体" w:hAnsi="宋体" w:cs="宋体"/>
                <w:kern w:val="0"/>
                <w:sz w:val="24"/>
              </w:rPr>
              <w:t>，现有项目不占用生态红线，故本次项目建设范围</w:t>
            </w:r>
            <w:r>
              <w:rPr>
                <w:rFonts w:ascii="宋体" w:hAnsi="宋体" w:cs="宋体"/>
                <w:kern w:val="0"/>
                <w:sz w:val="24"/>
              </w:rPr>
              <w:t>未压占生态红线。</w:t>
            </w:r>
            <w:r>
              <w:rPr>
                <w:rFonts w:hint="eastAsia" w:ascii="宋体" w:hAnsi="宋体" w:cs="宋体"/>
                <w:kern w:val="0"/>
                <w:sz w:val="24"/>
              </w:rPr>
              <w:t>”</w:t>
            </w:r>
            <w:r>
              <w:rPr>
                <w:rFonts w:ascii="宋体" w:hAnsi="宋体" w:cs="宋体"/>
                <w:kern w:val="0"/>
                <w:sz w:val="24"/>
              </w:rPr>
              <w:t xml:space="preserve"> </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因此，本项目用地不在生态保护红线划定范围内，不与云南省生态红线及文山州生态红线保护、自然保护区相冲突</w:t>
            </w:r>
            <w:r>
              <w:rPr>
                <w:rFonts w:ascii="宋体" w:hAnsi="宋体" w:cs="宋体"/>
                <w:kern w:val="0"/>
                <w:sz w:val="24"/>
              </w:rPr>
              <w:t>。</w:t>
            </w:r>
          </w:p>
          <w:p>
            <w:pPr>
              <w:autoSpaceDE w:val="0"/>
              <w:autoSpaceDN w:val="0"/>
              <w:adjustRightInd w:val="0"/>
              <w:snapToGrid w:val="0"/>
              <w:spacing w:line="360" w:lineRule="auto"/>
              <w:ind w:firstLine="480" w:firstLineChars="200"/>
              <w:rPr>
                <w:rFonts w:ascii="宋体" w:hAnsi="宋体" w:cs="宋体"/>
                <w:kern w:val="0"/>
                <w:sz w:val="24"/>
              </w:rPr>
            </w:pPr>
            <w:r>
              <w:rPr>
                <w:rFonts w:ascii="宋体" w:hAnsi="宋体" w:cs="宋体"/>
                <w:kern w:val="0"/>
                <w:sz w:val="24"/>
              </w:rPr>
              <w:t>2）本项目与环境质量底线符合性分析</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根据云南省生态环境分区管控意见中的环境质量底线工作要求，环境质量底线的编制遵循环境质量“只能更好，不能变坏”的原则，衔接相关规划环境质量目标和限期达标要求，确定分区域、分流域、分阶段的环境质量底线目标，评估污染源排放与环境质量的相应关系，确定基于底线目标的污染物排放总量控制和重点区域环境管控要求。</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①</w:t>
            </w:r>
            <w:r>
              <w:rPr>
                <w:rFonts w:ascii="宋体" w:hAnsi="宋体" w:cs="宋体"/>
                <w:kern w:val="0"/>
                <w:sz w:val="24"/>
              </w:rPr>
              <w:t>水环境质量底线</w:t>
            </w:r>
          </w:p>
          <w:p>
            <w:pPr>
              <w:autoSpaceDE w:val="0"/>
              <w:autoSpaceDN w:val="0"/>
              <w:adjustRightInd w:val="0"/>
              <w:snapToGrid w:val="0"/>
              <w:spacing w:line="360" w:lineRule="auto"/>
              <w:ind w:firstLine="480" w:firstLineChars="200"/>
              <w:rPr>
                <w:rFonts w:ascii="宋体" w:hAnsi="宋体" w:cs="宋体"/>
                <w:kern w:val="0"/>
                <w:sz w:val="24"/>
              </w:rPr>
            </w:pPr>
            <w:r>
              <w:rPr>
                <w:rFonts w:ascii="宋体" w:hAnsi="宋体" w:cs="宋体"/>
                <w:kern w:val="0"/>
                <w:sz w:val="24"/>
              </w:rPr>
              <w:t>根据</w:t>
            </w:r>
            <w:r>
              <w:rPr>
                <w:rFonts w:hint="eastAsia" w:ascii="宋体" w:hAnsi="宋体" w:cs="宋体"/>
                <w:kern w:val="0"/>
                <w:sz w:val="24"/>
              </w:rPr>
              <w:t>《文山州人民政府关于印发文山州“三线一单”生态环境分区管控实施方案的通知》（文政发〔2021〕24号）</w:t>
            </w:r>
            <w:r>
              <w:rPr>
                <w:rFonts w:ascii="宋体" w:hAnsi="宋体" w:cs="宋体"/>
                <w:kern w:val="0"/>
                <w:sz w:val="24"/>
              </w:rPr>
              <w:t>中水环境质量底线要求：</w:t>
            </w:r>
            <w:r>
              <w:rPr>
                <w:rFonts w:hint="eastAsia" w:ascii="宋体" w:hAnsi="宋体" w:cs="宋体"/>
                <w:kern w:val="0"/>
                <w:sz w:val="24"/>
              </w:rPr>
              <w:t>到2025年，重点区域、流域水环境质量进一步改善，纳入国家和省级考核的地表水监测断面水质优良率稳步提升，集中式饮用水水源水质巩固改善。到2035年，重点区域、流域水环境质量根本好转，地表水体水质优良率全面提升，各监测断面水质稳定达到目标要求，集中式饮用水水源水质稳定达标</w:t>
            </w:r>
            <w:r>
              <w:rPr>
                <w:rFonts w:ascii="宋体" w:hAnsi="宋体" w:cs="宋体"/>
                <w:kern w:val="0"/>
                <w:sz w:val="24"/>
              </w:rPr>
              <w:t>。</w:t>
            </w:r>
          </w:p>
          <w:p>
            <w:pPr>
              <w:autoSpaceDE w:val="0"/>
              <w:autoSpaceDN w:val="0"/>
              <w:adjustRightInd w:val="0"/>
              <w:snapToGrid w:val="0"/>
              <w:spacing w:line="360" w:lineRule="auto"/>
              <w:ind w:firstLine="480" w:firstLineChars="200"/>
              <w:rPr>
                <w:rFonts w:ascii="宋体" w:hAnsi="宋体" w:cs="宋体"/>
                <w:kern w:val="0"/>
                <w:sz w:val="24"/>
              </w:rPr>
            </w:pPr>
            <w:r>
              <w:rPr>
                <w:rFonts w:ascii="宋体" w:hAnsi="宋体" w:cs="宋体"/>
                <w:kern w:val="0"/>
                <w:sz w:val="24"/>
              </w:rPr>
              <w:t>项目区</w:t>
            </w:r>
            <w:r>
              <w:rPr>
                <w:rFonts w:hint="eastAsia" w:ascii="宋体" w:hAnsi="宋体" w:cs="宋体"/>
                <w:kern w:val="0"/>
                <w:sz w:val="24"/>
              </w:rPr>
              <w:t>属于畴阳河的汇水范围</w:t>
            </w:r>
            <w:r>
              <w:rPr>
                <w:rFonts w:ascii="宋体" w:hAnsi="宋体" w:cs="宋体"/>
                <w:kern w:val="0"/>
                <w:sz w:val="24"/>
              </w:rPr>
              <w:t>，</w:t>
            </w:r>
            <w:r>
              <w:rPr>
                <w:rFonts w:hint="eastAsia" w:ascii="宋体" w:hAnsi="宋体" w:cs="宋体"/>
                <w:kern w:val="0"/>
                <w:sz w:val="24"/>
              </w:rPr>
              <w:t>参考《云南省水功能区划（第二版）（云南省水利厅2</w:t>
            </w:r>
            <w:r>
              <w:rPr>
                <w:rFonts w:ascii="宋体" w:hAnsi="宋体" w:cs="宋体"/>
                <w:kern w:val="0"/>
                <w:sz w:val="24"/>
              </w:rPr>
              <w:t>013</w:t>
            </w:r>
            <w:r>
              <w:rPr>
                <w:rFonts w:hint="eastAsia" w:ascii="宋体" w:hAnsi="宋体" w:cs="宋体"/>
                <w:kern w:val="0"/>
                <w:sz w:val="24"/>
              </w:rPr>
              <w:t>年</w:t>
            </w:r>
            <w:r>
              <w:rPr>
                <w:rFonts w:ascii="宋体" w:hAnsi="宋体" w:cs="宋体"/>
                <w:kern w:val="0"/>
                <w:sz w:val="24"/>
              </w:rPr>
              <w:t>10</w:t>
            </w:r>
            <w:r>
              <w:rPr>
                <w:rFonts w:hint="eastAsia" w:ascii="宋体" w:hAnsi="宋体" w:cs="宋体"/>
                <w:kern w:val="0"/>
                <w:sz w:val="24"/>
              </w:rPr>
              <w:t>月）》</w:t>
            </w:r>
            <w:r>
              <w:rPr>
                <w:rFonts w:ascii="宋体" w:hAnsi="宋体" w:cs="宋体"/>
                <w:kern w:val="0"/>
                <w:sz w:val="24"/>
              </w:rPr>
              <w:t>，</w:t>
            </w:r>
            <w:r>
              <w:rPr>
                <w:rFonts w:hint="eastAsia" w:ascii="宋体" w:hAnsi="宋体" w:cs="宋体"/>
                <w:kern w:val="0"/>
                <w:sz w:val="24"/>
              </w:rPr>
              <w:t>畴阳河（西畴兴街～麻栗坡大岩矸）水环境功能为工业、农业和景观用水，执行《地表水环境质量标准》（GB3838-2002）中Ⅲ类水标准。</w:t>
            </w:r>
            <w:r>
              <w:rPr>
                <w:rFonts w:ascii="宋体" w:hAnsi="宋体" w:cs="宋体"/>
                <w:kern w:val="0"/>
                <w:sz w:val="24"/>
              </w:rPr>
              <w:t>根据《</w:t>
            </w:r>
            <w:r>
              <w:rPr>
                <w:rFonts w:hint="eastAsia" w:ascii="宋体" w:hAnsi="宋体" w:cs="宋体"/>
                <w:kern w:val="0"/>
                <w:sz w:val="24"/>
              </w:rPr>
              <w:t>西畴县2021年第三季度监督性监测结果公示</w:t>
            </w:r>
            <w:r>
              <w:rPr>
                <w:rFonts w:ascii="宋体" w:hAnsi="宋体" w:cs="宋体"/>
                <w:kern w:val="0"/>
                <w:sz w:val="24"/>
              </w:rPr>
              <w:t>》，</w:t>
            </w:r>
            <w:r>
              <w:rPr>
                <w:rFonts w:hint="eastAsia" w:ascii="宋体" w:hAnsi="宋体" w:cs="宋体"/>
                <w:kern w:val="0"/>
                <w:sz w:val="24"/>
              </w:rPr>
              <w:t>畴阳河</w:t>
            </w:r>
            <w:r>
              <w:rPr>
                <w:rFonts w:ascii="宋体" w:hAnsi="宋体" w:cs="宋体"/>
                <w:kern w:val="0"/>
                <w:sz w:val="24"/>
              </w:rPr>
              <w:t>监测断面水质均达到《地表水环境质量标准》（GB3838-2002）表1中Ⅲ类标准，水质达标。故项目区域地表水环境良好</w:t>
            </w:r>
            <w:r>
              <w:rPr>
                <w:rFonts w:hint="eastAsia" w:ascii="宋体" w:hAnsi="宋体" w:cs="宋体"/>
                <w:sz w:val="24"/>
              </w:rPr>
              <w:t>。</w:t>
            </w:r>
            <w:r>
              <w:rPr>
                <w:rFonts w:ascii="宋体" w:hAnsi="宋体" w:cs="宋体"/>
                <w:kern w:val="0"/>
                <w:sz w:val="24"/>
              </w:rPr>
              <w:t>本项目实施后，生产生活废污水均处理后回用</w:t>
            </w:r>
            <w:r>
              <w:rPr>
                <w:rFonts w:hint="eastAsia" w:ascii="宋体" w:hAnsi="宋体" w:cs="宋体"/>
                <w:kern w:val="0"/>
                <w:sz w:val="24"/>
              </w:rPr>
              <w:t>于周边农田施肥</w:t>
            </w:r>
            <w:r>
              <w:rPr>
                <w:rFonts w:ascii="宋体" w:hAnsi="宋体" w:cs="宋体"/>
                <w:kern w:val="0"/>
                <w:sz w:val="24"/>
              </w:rPr>
              <w:t>，</w:t>
            </w:r>
            <w:r>
              <w:rPr>
                <w:rFonts w:hint="eastAsia" w:ascii="宋体" w:hAnsi="宋体" w:cs="宋体"/>
                <w:kern w:val="0"/>
                <w:sz w:val="24"/>
              </w:rPr>
              <w:t>废水不排放</w:t>
            </w:r>
            <w:r>
              <w:rPr>
                <w:rFonts w:ascii="宋体" w:hAnsi="宋体" w:cs="宋体"/>
                <w:kern w:val="0"/>
                <w:sz w:val="24"/>
              </w:rPr>
              <w:t>，对该区域水环境</w:t>
            </w:r>
            <w:r>
              <w:rPr>
                <w:rFonts w:hint="eastAsia" w:ascii="宋体" w:hAnsi="宋体" w:cs="宋体"/>
                <w:kern w:val="0"/>
                <w:sz w:val="24"/>
              </w:rPr>
              <w:t>影响较小</w:t>
            </w:r>
            <w:r>
              <w:rPr>
                <w:rFonts w:ascii="宋体" w:hAnsi="宋体" w:cs="宋体"/>
                <w:kern w:val="0"/>
                <w:sz w:val="24"/>
              </w:rPr>
              <w:t>，故没有突破水环境</w:t>
            </w:r>
            <w:r>
              <w:rPr>
                <w:rFonts w:hint="eastAsia" w:ascii="宋体" w:hAnsi="宋体" w:cs="宋体"/>
                <w:kern w:val="0"/>
                <w:sz w:val="24"/>
              </w:rPr>
              <w:t>质量底线。</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②</w:t>
            </w:r>
            <w:r>
              <w:rPr>
                <w:rFonts w:ascii="宋体" w:hAnsi="宋体" w:cs="宋体"/>
                <w:kern w:val="0"/>
                <w:sz w:val="24"/>
              </w:rPr>
              <w:t>大气环境质量底线</w:t>
            </w:r>
          </w:p>
          <w:p>
            <w:pPr>
              <w:autoSpaceDE w:val="0"/>
              <w:autoSpaceDN w:val="0"/>
              <w:adjustRightInd w:val="0"/>
              <w:snapToGrid w:val="0"/>
              <w:spacing w:line="360" w:lineRule="auto"/>
              <w:ind w:firstLine="480" w:firstLineChars="200"/>
              <w:rPr>
                <w:rFonts w:ascii="宋体" w:hAnsi="宋体" w:cs="宋体"/>
                <w:kern w:val="0"/>
                <w:sz w:val="24"/>
              </w:rPr>
            </w:pPr>
            <w:r>
              <w:rPr>
                <w:rFonts w:ascii="宋体" w:hAnsi="宋体" w:cs="宋体"/>
                <w:kern w:val="0"/>
                <w:sz w:val="24"/>
              </w:rPr>
              <w:t>根据《文山州人民政府关于印发文山州“三线一单”生态环境分区管控实施方案的通知》（文政发〔2021〕24号）中大气环境质量底线要求：</w:t>
            </w:r>
            <w:r>
              <w:rPr>
                <w:rFonts w:hint="eastAsia" w:ascii="宋体" w:hAnsi="宋体" w:cs="宋体"/>
                <w:kern w:val="0"/>
                <w:sz w:val="24"/>
              </w:rPr>
              <w:t>到2025年，环境空气质量稳中向好，县（市）环境空气质量稳定达到国家二级标准。到2035年，环境空气质量全面改善，县（市）环境空气质量稳定达到国家二级标准</w:t>
            </w:r>
            <w:r>
              <w:rPr>
                <w:rFonts w:ascii="宋体" w:hAnsi="宋体" w:cs="宋体"/>
                <w:kern w:val="0"/>
                <w:sz w:val="24"/>
              </w:rPr>
              <w:t>。</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根据《云南省文山州2020年环境状况公报》，西畴县城区环境空气质量达到国家《环境空气质量标准》（GB3095-2012）二级及以上标准，空气质量良好，为达标区</w:t>
            </w:r>
            <w:r>
              <w:rPr>
                <w:rFonts w:ascii="宋体" w:hAnsi="宋体" w:cs="宋体"/>
                <w:kern w:val="0"/>
                <w:sz w:val="24"/>
              </w:rPr>
              <w:t>。本工程实施后，</w:t>
            </w:r>
            <w:r>
              <w:rPr>
                <w:rFonts w:hint="eastAsia" w:ascii="宋体" w:hAnsi="宋体" w:cs="宋体"/>
                <w:kern w:val="0"/>
                <w:sz w:val="24"/>
              </w:rPr>
              <w:t>项目锅炉废气采用“水膜除尘”装置处理后，废气排放满足</w:t>
            </w:r>
            <w:r>
              <w:rPr>
                <w:rFonts w:ascii="宋体" w:hAnsi="宋体" w:cs="宋体"/>
                <w:kern w:val="0"/>
                <w:sz w:val="24"/>
              </w:rPr>
              <w:t>《锅炉大气污染物排放标准》</w:t>
            </w:r>
            <w:r>
              <w:rPr>
                <w:rFonts w:hint="eastAsia" w:ascii="宋体" w:hAnsi="宋体" w:cs="宋体"/>
                <w:kern w:val="0"/>
                <w:sz w:val="24"/>
              </w:rPr>
              <w:t>（</w:t>
            </w:r>
            <w:r>
              <w:rPr>
                <w:rFonts w:ascii="宋体" w:hAnsi="宋体" w:cs="宋体"/>
                <w:kern w:val="0"/>
                <w:sz w:val="24"/>
              </w:rPr>
              <w:t>GB13271-2014</w:t>
            </w:r>
            <w:r>
              <w:rPr>
                <w:rFonts w:hint="eastAsia" w:ascii="宋体" w:hAnsi="宋体" w:cs="宋体"/>
                <w:kern w:val="0"/>
                <w:sz w:val="24"/>
              </w:rPr>
              <w:t>）表2（2014年7月1日起</w:t>
            </w:r>
            <w:r>
              <w:rPr>
                <w:rFonts w:ascii="宋体" w:hAnsi="宋体" w:cs="宋体"/>
                <w:kern w:val="0"/>
                <w:sz w:val="24"/>
              </w:rPr>
              <w:t>新建锅炉）标准。因此该项目对整个评价区域内环境空气质量的影响不大，不会改变当地大气环境功能现状，总体对大气环境影响不大，没有突破</w:t>
            </w:r>
            <w:r>
              <w:rPr>
                <w:rFonts w:hint="eastAsia" w:ascii="宋体" w:hAnsi="宋体" w:cs="宋体"/>
                <w:kern w:val="0"/>
                <w:sz w:val="24"/>
              </w:rPr>
              <w:t>西畴</w:t>
            </w:r>
            <w:r>
              <w:rPr>
                <w:rFonts w:ascii="宋体" w:hAnsi="宋体" w:cs="宋体"/>
                <w:kern w:val="0"/>
                <w:sz w:val="24"/>
              </w:rPr>
              <w:t>县大气环境质量底线。</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③</w:t>
            </w:r>
            <w:r>
              <w:rPr>
                <w:rFonts w:ascii="宋体" w:hAnsi="宋体" w:cs="宋体"/>
                <w:kern w:val="0"/>
                <w:sz w:val="24"/>
              </w:rPr>
              <w:t>声环境质量底线</w:t>
            </w:r>
          </w:p>
          <w:p>
            <w:pPr>
              <w:autoSpaceDE w:val="0"/>
              <w:autoSpaceDN w:val="0"/>
              <w:adjustRightInd w:val="0"/>
              <w:snapToGrid w:val="0"/>
              <w:spacing w:line="360" w:lineRule="auto"/>
              <w:ind w:firstLine="480" w:firstLineChars="200"/>
              <w:rPr>
                <w:rFonts w:ascii="宋体" w:hAnsi="宋体" w:cs="宋体"/>
                <w:kern w:val="0"/>
                <w:sz w:val="24"/>
              </w:rPr>
            </w:pPr>
            <w:r>
              <w:rPr>
                <w:rFonts w:ascii="宋体" w:hAnsi="宋体" w:cs="宋体"/>
                <w:kern w:val="0"/>
                <w:sz w:val="24"/>
              </w:rPr>
              <w:t>本项目位于</w:t>
            </w:r>
            <w:r>
              <w:rPr>
                <w:rFonts w:hint="eastAsia" w:ascii="宋体" w:hAnsi="宋体" w:cs="宋体"/>
                <w:kern w:val="0"/>
                <w:sz w:val="24"/>
              </w:rPr>
              <w:t>西畴县兴街镇甘塘子村委会长冲村</w:t>
            </w:r>
            <w:r>
              <w:rPr>
                <w:rFonts w:ascii="宋体" w:hAnsi="宋体" w:cs="宋体"/>
                <w:kern w:val="0"/>
                <w:sz w:val="24"/>
              </w:rPr>
              <w:t>，项目区</w:t>
            </w:r>
            <w:r>
              <w:rPr>
                <w:rFonts w:hint="eastAsia" w:ascii="宋体" w:hAnsi="宋体" w:cs="宋体"/>
                <w:kern w:val="0"/>
                <w:sz w:val="24"/>
              </w:rPr>
              <w:t>西</w:t>
            </w:r>
            <w:r>
              <w:rPr>
                <w:rFonts w:ascii="宋体" w:hAnsi="宋体" w:cs="宋体"/>
                <w:kern w:val="0"/>
                <w:sz w:val="24"/>
              </w:rPr>
              <w:t>侧直线距离75m处为</w:t>
            </w:r>
            <w:r>
              <w:rPr>
                <w:rFonts w:hint="eastAsia" w:ascii="宋体" w:hAnsi="宋体" w:cs="宋体"/>
                <w:kern w:val="0"/>
                <w:sz w:val="24"/>
              </w:rPr>
              <w:t>长冲村2户居民，西侧厂界为长冲村村道</w:t>
            </w:r>
            <w:r>
              <w:rPr>
                <w:rFonts w:ascii="宋体" w:hAnsi="宋体" w:cs="宋体"/>
                <w:kern w:val="0"/>
                <w:sz w:val="24"/>
              </w:rPr>
              <w:t>，</w:t>
            </w:r>
            <w:r>
              <w:rPr>
                <w:rFonts w:hint="eastAsia" w:ascii="宋体" w:hAnsi="宋体" w:cs="宋体"/>
                <w:kern w:val="0"/>
                <w:sz w:val="24"/>
              </w:rPr>
              <w:t>南、东厂界周边为山地，北厂界为山体</w:t>
            </w:r>
            <w:r>
              <w:rPr>
                <w:rFonts w:ascii="宋体" w:hAnsi="宋体" w:cs="宋体"/>
                <w:kern w:val="0"/>
                <w:sz w:val="24"/>
              </w:rPr>
              <w:t>，区域执行《声环境质量标准》（GB3096-2008）中2类标准；根据现场踏勘，</w:t>
            </w:r>
            <w:r>
              <w:rPr>
                <w:rFonts w:ascii="宋体" w:hAnsi="宋体" w:cs="宋体"/>
                <w:bCs/>
                <w:kern w:val="0"/>
                <w:sz w:val="24"/>
              </w:rPr>
              <w:t>项目周边200m区域无</w:t>
            </w:r>
            <w:r>
              <w:rPr>
                <w:rFonts w:hint="eastAsia" w:ascii="宋体" w:hAnsi="宋体" w:cs="宋体"/>
                <w:bCs/>
                <w:kern w:val="0"/>
                <w:sz w:val="24"/>
              </w:rPr>
              <w:t>大型</w:t>
            </w:r>
            <w:r>
              <w:rPr>
                <w:rFonts w:ascii="宋体" w:hAnsi="宋体" w:cs="宋体"/>
                <w:bCs/>
                <w:kern w:val="0"/>
                <w:sz w:val="24"/>
              </w:rPr>
              <w:t>工厂分布，均为</w:t>
            </w:r>
            <w:r>
              <w:rPr>
                <w:rFonts w:hint="eastAsia" w:ascii="宋体" w:hAnsi="宋体" w:cs="宋体"/>
                <w:bCs/>
                <w:kern w:val="0"/>
                <w:sz w:val="24"/>
              </w:rPr>
              <w:t>农村聚居地、耕地和山林</w:t>
            </w:r>
            <w:r>
              <w:rPr>
                <w:rFonts w:ascii="宋体" w:hAnsi="宋体" w:cs="宋体"/>
                <w:bCs/>
                <w:kern w:val="0"/>
                <w:sz w:val="24"/>
              </w:rPr>
              <w:t>，</w:t>
            </w:r>
            <w:r>
              <w:rPr>
                <w:rFonts w:hint="eastAsia" w:ascii="宋体" w:hAnsi="宋体" w:cs="宋体"/>
                <w:bCs/>
                <w:kern w:val="0"/>
                <w:sz w:val="24"/>
              </w:rPr>
              <w:t>项目区西厂界外紧邻长冲村村道，车流量较少，</w:t>
            </w:r>
            <w:r>
              <w:rPr>
                <w:rFonts w:ascii="宋体" w:hAnsi="宋体" w:cs="宋体"/>
                <w:kern w:val="0"/>
                <w:sz w:val="24"/>
              </w:rPr>
              <w:t>项目区声环境质量现状良好，可满足声环境质量要求。本工程实施后，各厂界东、南、西、北各厂界昼间噪声贡献值较低，因此厂界昼间、夜间噪声均能满足《工业企业厂界环境噪声排放标准》（GB12348-2008）中2类标准的要求，总体对声环境影响不大，没有突破</w:t>
            </w:r>
            <w:r>
              <w:rPr>
                <w:rFonts w:hint="eastAsia" w:ascii="宋体" w:hAnsi="宋体" w:cs="宋体"/>
                <w:kern w:val="0"/>
                <w:sz w:val="24"/>
              </w:rPr>
              <w:t>西畴</w:t>
            </w:r>
            <w:r>
              <w:rPr>
                <w:rFonts w:ascii="宋体" w:hAnsi="宋体" w:cs="宋体"/>
                <w:kern w:val="0"/>
                <w:sz w:val="24"/>
              </w:rPr>
              <w:t>县声环境质量底线。</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④</w:t>
            </w:r>
            <w:r>
              <w:rPr>
                <w:rFonts w:ascii="宋体" w:hAnsi="宋体" w:cs="宋体"/>
                <w:kern w:val="0"/>
                <w:sz w:val="24"/>
              </w:rPr>
              <w:t>土壤环境风险防控底线</w:t>
            </w:r>
          </w:p>
          <w:p>
            <w:pPr>
              <w:autoSpaceDE w:val="0"/>
              <w:autoSpaceDN w:val="0"/>
              <w:adjustRightInd w:val="0"/>
              <w:snapToGrid w:val="0"/>
              <w:spacing w:line="360" w:lineRule="auto"/>
              <w:ind w:firstLine="480" w:firstLineChars="200"/>
              <w:rPr>
                <w:rFonts w:ascii="宋体" w:hAnsi="宋体" w:cs="宋体"/>
                <w:kern w:val="0"/>
                <w:sz w:val="24"/>
              </w:rPr>
            </w:pPr>
            <w:r>
              <w:rPr>
                <w:rFonts w:ascii="宋体" w:hAnsi="宋体" w:cs="宋体"/>
                <w:kern w:val="0"/>
                <w:sz w:val="24"/>
              </w:rPr>
              <w:t>根据《文山州人民政府关于印发文山州“三线一单”生态环境分区管控实施方案的通知》（文政发〔2021〕24号）中土壤环境风险防控底线要求：</w:t>
            </w:r>
            <w:r>
              <w:rPr>
                <w:rFonts w:hint="eastAsia" w:ascii="宋体" w:hAnsi="宋体" w:cs="宋体"/>
                <w:kern w:val="0"/>
                <w:sz w:val="24"/>
              </w:rPr>
              <w:t>到2025年，全州土壤环境质量总体保持稳定，局部区域土壤环境质量有所改善，农用地和建设用地土壤环境安全得到进一步保障，土壤环境风险防范体系进一步完善，受污染耕地安全利用率和污染地块安全利用率进一步提高。到2035年，全州土壤环境质量稳中向好，受污染耕地安全利用率和污染地块安全利用率均达到95%以上，农用地和建设用地土壤环境安全得到有效保障，土壤环境风险得到全面管控。</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项目区位于</w:t>
            </w:r>
            <w:r>
              <w:rPr>
                <w:rFonts w:hint="eastAsia" w:ascii="宋体" w:hAnsi="宋体" w:cs="宋体"/>
                <w:bCs/>
                <w:kern w:val="0"/>
                <w:sz w:val="24"/>
              </w:rPr>
              <w:t>西畴县兴街镇甘塘子村委会长冲村</w:t>
            </w:r>
            <w:r>
              <w:rPr>
                <w:rFonts w:hint="eastAsia" w:ascii="宋体" w:hAnsi="宋体" w:cs="宋体"/>
                <w:kern w:val="0"/>
                <w:sz w:val="24"/>
              </w:rPr>
              <w:t>，土壤环境质量良好，本项目建设后，固体废物均得到妥善处置，不会对土壤环境造成污染。</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综上，</w:t>
            </w:r>
            <w:r>
              <w:rPr>
                <w:rFonts w:hint="eastAsia"/>
                <w:sz w:val="24"/>
              </w:rPr>
              <w:t>西畴县盛盈农产品加工专业合作社年产20吨木姜子油建设项目</w:t>
            </w:r>
            <w:r>
              <w:rPr>
                <w:rFonts w:hint="eastAsia" w:ascii="宋体" w:hAnsi="宋体" w:cs="宋体"/>
                <w:kern w:val="0"/>
                <w:sz w:val="24"/>
              </w:rPr>
              <w:t>，未突破环境质量底线，符合环境质量底线的控制要求。</w:t>
            </w:r>
          </w:p>
          <w:p>
            <w:pPr>
              <w:autoSpaceDE w:val="0"/>
              <w:autoSpaceDN w:val="0"/>
              <w:adjustRightInd w:val="0"/>
              <w:snapToGrid w:val="0"/>
              <w:spacing w:line="360" w:lineRule="auto"/>
              <w:ind w:firstLine="480" w:firstLineChars="200"/>
              <w:rPr>
                <w:rFonts w:ascii="宋体" w:hAnsi="宋体" w:cs="宋体"/>
                <w:kern w:val="0"/>
                <w:sz w:val="24"/>
              </w:rPr>
            </w:pPr>
            <w:r>
              <w:rPr>
                <w:rFonts w:ascii="宋体" w:hAnsi="宋体" w:cs="宋体"/>
                <w:kern w:val="0"/>
                <w:sz w:val="24"/>
              </w:rPr>
              <w:t>3）与资源利用上线的协调性</w:t>
            </w:r>
          </w:p>
          <w:p>
            <w:pPr>
              <w:autoSpaceDE w:val="0"/>
              <w:autoSpaceDN w:val="0"/>
              <w:adjustRightInd w:val="0"/>
              <w:snapToGrid w:val="0"/>
              <w:spacing w:line="360" w:lineRule="auto"/>
              <w:ind w:firstLine="480" w:firstLineChars="200"/>
              <w:rPr>
                <w:rFonts w:ascii="宋体" w:hAnsi="宋体" w:cs="宋体"/>
                <w:kern w:val="0"/>
                <w:sz w:val="24"/>
              </w:rPr>
            </w:pPr>
            <w:r>
              <w:rPr>
                <w:rFonts w:ascii="宋体" w:hAnsi="宋体" w:cs="宋体"/>
                <w:kern w:val="0"/>
                <w:sz w:val="24"/>
              </w:rPr>
              <w:t>根据《云南省人民政府关于实施“三线一单”生态环境分区管控的意见》（云政发</w:t>
            </w:r>
            <w:r>
              <w:rPr>
                <w:rFonts w:hint="eastAsia" w:ascii="宋体" w:hAnsi="宋体" w:cs="宋体"/>
                <w:kern w:val="0"/>
                <w:sz w:val="24"/>
              </w:rPr>
              <w:t>〔2</w:t>
            </w:r>
            <w:r>
              <w:rPr>
                <w:rFonts w:ascii="宋体" w:hAnsi="宋体" w:cs="宋体"/>
                <w:kern w:val="0"/>
                <w:sz w:val="24"/>
              </w:rPr>
              <w:t>020</w:t>
            </w:r>
            <w:r>
              <w:rPr>
                <w:rFonts w:hint="eastAsia" w:ascii="宋体" w:hAnsi="宋体" w:cs="宋体"/>
                <w:kern w:val="0"/>
                <w:sz w:val="24"/>
              </w:rPr>
              <w:t>〕</w:t>
            </w:r>
            <w:r>
              <w:rPr>
                <w:rFonts w:ascii="宋体" w:hAnsi="宋体" w:cs="宋体"/>
                <w:kern w:val="0"/>
                <w:sz w:val="24"/>
              </w:rPr>
              <w:t>29号）中对水资源利用上线的要求：到2020年底全省年用水总量控制在214.6亿立方米以内；根据《文山州人民政府关于印发文山州“三线一单”生态环境分区管控实施方案的通知》（文政发〔2021〕24号）中资源利用上线要求：</w:t>
            </w:r>
            <w:r>
              <w:rPr>
                <w:rFonts w:hint="eastAsia" w:ascii="宋体" w:hAnsi="宋体" w:cs="宋体"/>
                <w:kern w:val="0"/>
                <w:sz w:val="24"/>
              </w:rPr>
              <w:t>强化资源能源节约集约利用，持续提升资源能源利用效率，水资源、土地资源、能源消耗等达到或优于云南省下达的总量和强度控制目标。</w:t>
            </w:r>
          </w:p>
          <w:p>
            <w:pPr>
              <w:autoSpaceDE w:val="0"/>
              <w:autoSpaceDN w:val="0"/>
              <w:adjustRightInd w:val="0"/>
              <w:snapToGrid w:val="0"/>
              <w:spacing w:line="360" w:lineRule="auto"/>
              <w:ind w:firstLine="480" w:firstLineChars="200"/>
              <w:rPr>
                <w:rFonts w:ascii="宋体" w:hAnsi="宋体" w:cs="宋体"/>
                <w:kern w:val="0"/>
                <w:sz w:val="24"/>
              </w:rPr>
            </w:pPr>
            <w:r>
              <w:rPr>
                <w:rFonts w:ascii="宋体" w:hAnsi="宋体" w:cs="宋体"/>
                <w:kern w:val="0"/>
                <w:sz w:val="24"/>
              </w:rPr>
              <w:t>本项目运营过程中消耗一定量的电、水等资源</w:t>
            </w:r>
            <w:r>
              <w:rPr>
                <w:rFonts w:hint="eastAsia" w:ascii="宋体" w:hAnsi="宋体" w:cs="宋体"/>
                <w:kern w:val="0"/>
                <w:sz w:val="24"/>
              </w:rPr>
              <w:t>，</w:t>
            </w:r>
            <w:r>
              <w:rPr>
                <w:rFonts w:ascii="宋体" w:hAnsi="宋体" w:cs="宋体"/>
                <w:kern w:val="0"/>
                <w:sz w:val="24"/>
              </w:rPr>
              <w:t>项目资源消耗量相对区域资源利用总量较少，符合资源利用上限要求。</w:t>
            </w:r>
          </w:p>
          <w:p>
            <w:pPr>
              <w:autoSpaceDE w:val="0"/>
              <w:autoSpaceDN w:val="0"/>
              <w:adjustRightInd w:val="0"/>
              <w:snapToGrid w:val="0"/>
              <w:spacing w:line="360" w:lineRule="auto"/>
              <w:ind w:firstLine="480" w:firstLineChars="200"/>
              <w:rPr>
                <w:rFonts w:ascii="宋体" w:hAnsi="宋体" w:cs="宋体"/>
                <w:kern w:val="0"/>
                <w:sz w:val="24"/>
              </w:rPr>
            </w:pPr>
            <w:r>
              <w:rPr>
                <w:rFonts w:ascii="宋体" w:hAnsi="宋体" w:cs="宋体"/>
                <w:kern w:val="0"/>
                <w:sz w:val="24"/>
              </w:rPr>
              <w:t>4）与环境准入清单的协调性</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根据《文山州人民政府关于印发文山州“三线一单”生态环境分区管控实施方案的通知》（文政发〔2021〕24号）</w:t>
            </w:r>
            <w:r>
              <w:rPr>
                <w:rFonts w:ascii="宋体" w:hAnsi="宋体" w:cs="宋体"/>
                <w:kern w:val="0"/>
                <w:sz w:val="24"/>
              </w:rPr>
              <w:t>中明确的</w:t>
            </w:r>
            <w:r>
              <w:rPr>
                <w:rFonts w:hint="eastAsia" w:ascii="宋体" w:hAnsi="宋体" w:cs="宋体"/>
                <w:kern w:val="0"/>
                <w:sz w:val="24"/>
              </w:rPr>
              <w:t>文山</w:t>
            </w:r>
            <w:r>
              <w:rPr>
                <w:rFonts w:ascii="宋体" w:hAnsi="宋体" w:cs="宋体"/>
                <w:kern w:val="0"/>
                <w:sz w:val="24"/>
              </w:rPr>
              <w:t>州优先保护单元、一般管控单元生态环境准入清单和重点管控单元生态环境准入清单：</w:t>
            </w:r>
            <w:r>
              <w:rPr>
                <w:rFonts w:hint="eastAsia" w:ascii="宋体" w:hAnsi="宋体" w:cs="宋体"/>
                <w:kern w:val="0"/>
                <w:sz w:val="24"/>
              </w:rPr>
              <w:t>西畴</w:t>
            </w:r>
            <w:r>
              <w:rPr>
                <w:rFonts w:ascii="宋体" w:hAnsi="宋体" w:cs="宋体"/>
                <w:kern w:val="0"/>
                <w:sz w:val="24"/>
              </w:rPr>
              <w:t>县的生态环境管控单元共计8个，其中优先保护单元3个、重点保护单元4个、一般管控单元1个。</w:t>
            </w:r>
            <w:r>
              <w:rPr>
                <w:rFonts w:hint="eastAsia" w:ascii="宋体" w:hAnsi="宋体" w:cs="宋体"/>
                <w:kern w:val="0"/>
                <w:sz w:val="24"/>
              </w:rPr>
              <w:t>项目区位于西畴县兴街镇甘塘子村委会长冲村，不属于西畴县优先保护单元、重点管控单元和一般管控单元。项目污染物均通过相关的治理措施后，能够实现达标排放。</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执行《云南省人民政府关于实施“三线一单”生态环境分区管控的意见》。原则上按照限制开发区域的要求进行管理，严格限制大规模开发建设活动。以保护和修复生态环境、提供生态产品为首要任务，因地制宜地发展不影响主体功能定位的产业。</w:t>
            </w:r>
          </w:p>
          <w:p>
            <w:pPr>
              <w:autoSpaceDE w:val="0"/>
              <w:autoSpaceDN w:val="0"/>
              <w:adjustRightInd w:val="0"/>
              <w:snapToGrid w:val="0"/>
              <w:spacing w:line="360" w:lineRule="auto"/>
              <w:ind w:firstLine="480" w:firstLineChars="200"/>
              <w:rPr>
                <w:rFonts w:ascii="宋体" w:hAnsi="宋体" w:cs="宋体"/>
                <w:kern w:val="0"/>
                <w:sz w:val="24"/>
              </w:rPr>
            </w:pPr>
            <w:r>
              <w:rPr>
                <w:rFonts w:ascii="宋体" w:hAnsi="宋体"/>
                <w:sz w:val="24"/>
              </w:rPr>
              <w:t>本项目从</w:t>
            </w:r>
            <w:r>
              <w:rPr>
                <w:rFonts w:hint="eastAsia" w:ascii="宋体" w:hAnsi="宋体"/>
                <w:sz w:val="24"/>
              </w:rPr>
              <w:t>西畴县</w:t>
            </w:r>
            <w:r>
              <w:rPr>
                <w:rFonts w:ascii="宋体" w:hAnsi="宋体"/>
                <w:sz w:val="24"/>
              </w:rPr>
              <w:t>内购买</w:t>
            </w:r>
            <w:r>
              <w:rPr>
                <w:rFonts w:hint="eastAsia" w:ascii="宋体" w:hAnsi="宋体"/>
                <w:sz w:val="24"/>
              </w:rPr>
              <w:t>新鲜木姜子提取木姜子油</w:t>
            </w:r>
            <w:r>
              <w:rPr>
                <w:rFonts w:ascii="宋体" w:hAnsi="宋体"/>
                <w:sz w:val="24"/>
              </w:rPr>
              <w:t>。根据《产业结构调整指导目录（2019年本）》（中华人民共和国国家发展和改革委员会令 第29号）：本项目属于鼓励类中第</w:t>
            </w:r>
            <w:r>
              <w:rPr>
                <w:rFonts w:hint="eastAsia" w:ascii="宋体" w:hAnsi="宋体"/>
                <w:sz w:val="24"/>
              </w:rPr>
              <w:t>十九</w:t>
            </w:r>
            <w:r>
              <w:rPr>
                <w:rFonts w:ascii="宋体" w:hAnsi="宋体"/>
                <w:sz w:val="24"/>
              </w:rPr>
              <w:t>条“</w:t>
            </w:r>
            <w:r>
              <w:rPr>
                <w:rFonts w:hint="eastAsia" w:ascii="宋体" w:hAnsi="宋体"/>
                <w:sz w:val="24"/>
              </w:rPr>
              <w:t>轻工</w:t>
            </w:r>
            <w:r>
              <w:rPr>
                <w:rFonts w:ascii="宋体" w:hAnsi="宋体"/>
                <w:sz w:val="24"/>
              </w:rPr>
              <w:t>”中第</w:t>
            </w:r>
            <w:r>
              <w:rPr>
                <w:rFonts w:hint="eastAsia" w:ascii="宋体" w:hAnsi="宋体"/>
                <w:sz w:val="24"/>
              </w:rPr>
              <w:t>2</w:t>
            </w:r>
            <w:r>
              <w:rPr>
                <w:rFonts w:ascii="宋体" w:hAnsi="宋体"/>
                <w:sz w:val="24"/>
              </w:rPr>
              <w:t>8款“</w:t>
            </w:r>
            <w:r>
              <w:rPr>
                <w:rFonts w:hint="eastAsia" w:ascii="宋体" w:hAnsi="宋体"/>
                <w:sz w:val="24"/>
              </w:rPr>
              <w:t>油茶籽、核桃等木本油料和胡麻、芝麻、葵花籽、牡丹籽等小品种油料加工生产线以及利用超临界二氧化碳萃取工艺技术生产植物油</w:t>
            </w:r>
            <w:r>
              <w:rPr>
                <w:rFonts w:ascii="宋体" w:hAnsi="宋体"/>
                <w:sz w:val="24"/>
              </w:rPr>
              <w:t>”类别。故本项目为鼓励类，符合国家产业政策要求</w:t>
            </w:r>
            <w:r>
              <w:rPr>
                <w:rFonts w:ascii="宋体" w:hAnsi="宋体" w:cs="宋体"/>
                <w:kern w:val="0"/>
                <w:sz w:val="24"/>
              </w:rPr>
              <w:t>。符合云南省主体功能区划，不属于环境准入清单的禁止类项目。</w:t>
            </w:r>
          </w:p>
          <w:p>
            <w:pPr>
              <w:adjustRightInd w:val="0"/>
              <w:snapToGrid w:val="0"/>
              <w:spacing w:line="360" w:lineRule="auto"/>
              <w:ind w:firstLine="480" w:firstLineChars="200"/>
              <w:rPr>
                <w:sz w:val="24"/>
              </w:rPr>
            </w:pPr>
            <w:r>
              <w:rPr>
                <w:rFonts w:hint="eastAsia" w:ascii="宋体" w:hAnsi="宋体" w:cs="宋体"/>
                <w:kern w:val="0"/>
                <w:sz w:val="24"/>
              </w:rPr>
              <w:t>综上所述，</w:t>
            </w:r>
            <w:r>
              <w:rPr>
                <w:sz w:val="24"/>
              </w:rPr>
              <w:t>项目建设地址</w:t>
            </w:r>
            <w:r>
              <w:rPr>
                <w:rFonts w:hint="eastAsia"/>
                <w:sz w:val="24"/>
              </w:rPr>
              <w:t>不在</w:t>
            </w:r>
            <w:r>
              <w:rPr>
                <w:sz w:val="24"/>
              </w:rPr>
              <w:t>生态保护红线内，所在区域环境质量符合环境功能区划，生产运营不会改变区域环境质量，不会导致区域资源利用过载，项目不属于环境准入负面清单。</w:t>
            </w:r>
            <w:r>
              <w:rPr>
                <w:rFonts w:hint="eastAsia" w:ascii="宋体" w:hAnsi="宋体" w:cs="宋体"/>
                <w:kern w:val="0"/>
                <w:sz w:val="24"/>
              </w:rPr>
              <w:t>本项目的建设与“三线一单”的要求不冲突</w:t>
            </w:r>
            <w:r>
              <w:rPr>
                <w:sz w:val="24"/>
              </w:rPr>
              <w:t>。</w:t>
            </w:r>
          </w:p>
          <w:p>
            <w:pPr>
              <w:pStyle w:val="14"/>
              <w:ind w:firstLine="480"/>
              <w:rPr>
                <w:lang w:val="zh-CN"/>
              </w:rPr>
            </w:pPr>
          </w:p>
          <w:p>
            <w:pPr>
              <w:pStyle w:val="14"/>
              <w:ind w:firstLine="480"/>
              <w:rPr>
                <w:lang w:val="zh-CN"/>
              </w:rPr>
            </w:pPr>
          </w:p>
          <w:p>
            <w:pPr>
              <w:pStyle w:val="14"/>
              <w:ind w:firstLine="480"/>
              <w:rPr>
                <w:lang w:val="zh-CN"/>
              </w:rPr>
            </w:pPr>
          </w:p>
          <w:p>
            <w:pPr>
              <w:pStyle w:val="14"/>
              <w:ind w:firstLine="480"/>
              <w:rPr>
                <w:lang w:val="zh-CN"/>
              </w:rPr>
            </w:pPr>
          </w:p>
          <w:p>
            <w:pPr>
              <w:pStyle w:val="14"/>
              <w:ind w:firstLine="480"/>
              <w:rPr>
                <w:lang w:val="zh-CN"/>
              </w:rPr>
            </w:pPr>
          </w:p>
          <w:p>
            <w:pPr>
              <w:pStyle w:val="14"/>
              <w:ind w:firstLine="480"/>
              <w:rPr>
                <w:rFonts w:hint="eastAsia"/>
                <w:lang w:val="zh-CN"/>
              </w:rPr>
            </w:pPr>
          </w:p>
          <w:p>
            <w:pPr>
              <w:pStyle w:val="14"/>
              <w:ind w:firstLine="480"/>
              <w:rPr>
                <w:lang w:val="zh-CN"/>
              </w:rPr>
            </w:pPr>
          </w:p>
          <w:p>
            <w:pPr>
              <w:pStyle w:val="14"/>
              <w:rPr>
                <w:rFonts w:hint="eastAsia"/>
                <w:sz w:val="10"/>
                <w:szCs w:val="10"/>
                <w:lang w:val="zh-CN"/>
              </w:rPr>
            </w:pPr>
          </w:p>
        </w:tc>
      </w:tr>
    </w:tbl>
    <w:p>
      <w:pPr>
        <w:spacing w:line="360" w:lineRule="auto"/>
        <w:outlineLvl w:val="0"/>
        <w:rPr>
          <w:rFonts w:eastAsia="黑体"/>
          <w:sz w:val="30"/>
        </w:rPr>
        <w:sectPr>
          <w:footerReference r:id="rId3" w:type="default"/>
          <w:pgSz w:w="11905" w:h="16838"/>
          <w:pgMar w:top="1440" w:right="1701" w:bottom="1440" w:left="1701" w:header="851" w:footer="1077" w:gutter="0"/>
          <w:cols w:space="720" w:num="1"/>
          <w:docGrid w:type="lines" w:linePitch="317" w:charSpace="0"/>
        </w:sectPr>
      </w:pPr>
    </w:p>
    <w:p>
      <w:pPr>
        <w:pStyle w:val="10"/>
        <w:adjustRightInd w:val="0"/>
        <w:snapToGrid w:val="0"/>
        <w:spacing w:before="0" w:beforeAutospacing="0" w:after="0" w:afterAutospacing="0" w:line="360" w:lineRule="auto"/>
        <w:jc w:val="center"/>
        <w:outlineLvl w:val="0"/>
        <w:rPr>
          <w:rFonts w:ascii="黑体" w:hAnsi="黑体" w:eastAsia="黑体"/>
          <w:snapToGrid w:val="0"/>
          <w:sz w:val="30"/>
          <w:szCs w:val="30"/>
        </w:rPr>
      </w:pPr>
      <w:r>
        <w:rPr>
          <w:rFonts w:hint="eastAsia" w:ascii="黑体" w:hAnsi="黑体" w:eastAsia="黑体"/>
          <w:snapToGrid w:val="0"/>
          <w:sz w:val="30"/>
          <w:szCs w:val="30"/>
        </w:rPr>
        <w:t>二、建设项目工程分析</w:t>
      </w:r>
    </w:p>
    <w:tbl>
      <w:tblPr>
        <w:tblStyle w:val="11"/>
        <w:tblW w:w="898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83"/>
        <w:gridCol w:w="85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40" w:hRule="atLeast"/>
          <w:jc w:val="center"/>
        </w:trPr>
        <w:tc>
          <w:tcPr>
            <w:tcW w:w="483" w:type="dxa"/>
            <w:noWrap w:val="0"/>
            <w:vAlign w:val="center"/>
          </w:tcPr>
          <w:p>
            <w:pPr>
              <w:pStyle w:val="10"/>
              <w:adjustRightInd w:val="0"/>
              <w:snapToGrid w:val="0"/>
              <w:spacing w:before="0" w:beforeAutospacing="0" w:after="0" w:afterAutospacing="0"/>
              <w:jc w:val="center"/>
              <w:rPr>
                <w:rFonts w:cs="宋体"/>
                <w:b/>
                <w:bCs/>
                <w:szCs w:val="24"/>
              </w:rPr>
            </w:pPr>
            <w:r>
              <w:rPr>
                <w:rFonts w:hint="eastAsia" w:cs="宋体"/>
                <w:b/>
                <w:bCs/>
                <w:szCs w:val="24"/>
              </w:rPr>
              <w:t>建设内容</w:t>
            </w:r>
          </w:p>
        </w:tc>
        <w:tc>
          <w:tcPr>
            <w:tcW w:w="8501" w:type="dxa"/>
            <w:noWrap w:val="0"/>
            <w:vAlign w:val="top"/>
          </w:tcPr>
          <w:p>
            <w:pPr>
              <w:adjustRightInd w:val="0"/>
              <w:snapToGrid w:val="0"/>
              <w:spacing w:line="360" w:lineRule="auto"/>
              <w:outlineLvl w:val="1"/>
              <w:rPr>
                <w:b/>
                <w:sz w:val="24"/>
              </w:rPr>
            </w:pPr>
            <w:r>
              <w:rPr>
                <w:rFonts w:hint="eastAsia"/>
                <w:b/>
                <w:sz w:val="24"/>
              </w:rPr>
              <w:t>一</w:t>
            </w:r>
            <w:r>
              <w:rPr>
                <w:b/>
                <w:sz w:val="24"/>
              </w:rPr>
              <w:t>、项目概况</w:t>
            </w:r>
          </w:p>
          <w:p>
            <w:pPr>
              <w:pStyle w:val="14"/>
              <w:ind w:firstLine="482"/>
              <w:rPr>
                <w:b/>
                <w:bCs/>
              </w:rPr>
            </w:pPr>
            <w:r>
              <w:rPr>
                <w:b/>
                <w:bCs/>
              </w:rPr>
              <w:t>1、项目名称、地点、建设单位及建设性质等</w:t>
            </w:r>
          </w:p>
          <w:p>
            <w:pPr>
              <w:pStyle w:val="14"/>
              <w:ind w:firstLine="480"/>
              <w:rPr>
                <w:snapToGrid w:val="0"/>
                <w:kern w:val="24"/>
              </w:rPr>
            </w:pPr>
            <w:r>
              <w:rPr>
                <w:lang w:val="zh-CN"/>
              </w:rPr>
              <w:t>项目名称：</w:t>
            </w:r>
            <w:r>
              <w:rPr>
                <w:rFonts w:hint="eastAsia"/>
                <w:lang w:val="zh-CN"/>
              </w:rPr>
              <w:t>西畴县盛盈农产品加工专业合作社</w:t>
            </w:r>
            <w:r>
              <w:rPr>
                <w:rFonts w:hint="eastAsia"/>
              </w:rPr>
              <w:t>年产20吨木姜子油建设项目</w:t>
            </w:r>
          </w:p>
          <w:p>
            <w:pPr>
              <w:pStyle w:val="14"/>
              <w:ind w:firstLine="480"/>
              <w:rPr>
                <w:lang w:val="zh-CN"/>
              </w:rPr>
            </w:pPr>
            <w:r>
              <w:rPr>
                <w:lang w:val="zh-CN"/>
              </w:rPr>
              <w:t>建设单位：</w:t>
            </w:r>
            <w:r>
              <w:rPr>
                <w:rFonts w:hint="eastAsia"/>
                <w:lang w:val="zh-CN"/>
              </w:rPr>
              <w:t>西畴县盛盈农产品加工专业合作社</w:t>
            </w:r>
          </w:p>
          <w:p>
            <w:pPr>
              <w:pStyle w:val="14"/>
              <w:ind w:firstLine="480"/>
              <w:rPr>
                <w:rFonts w:hint="eastAsia"/>
                <w:lang w:val="zh-CN"/>
              </w:rPr>
            </w:pPr>
            <w:r>
              <w:rPr>
                <w:lang w:val="zh-CN"/>
              </w:rPr>
              <w:t>投资：</w:t>
            </w:r>
            <w:r>
              <w:rPr>
                <w:rFonts w:hint="eastAsia"/>
                <w:lang w:val="zh-CN"/>
              </w:rPr>
              <w:t>拟建项目总投资</w:t>
            </w:r>
            <w:r>
              <w:rPr>
                <w:kern w:val="24"/>
              </w:rPr>
              <w:t>100万元</w:t>
            </w:r>
            <w:r>
              <w:rPr>
                <w:rFonts w:hint="eastAsia"/>
                <w:kern w:val="24"/>
              </w:rPr>
              <w:t>，环保投资</w:t>
            </w:r>
            <w:r>
              <w:rPr>
                <w:kern w:val="24"/>
              </w:rPr>
              <w:t>24.1</w:t>
            </w:r>
            <w:r>
              <w:rPr>
                <w:rFonts w:hint="eastAsia"/>
                <w:kern w:val="24"/>
              </w:rPr>
              <w:t>万元，环保投资占比</w:t>
            </w:r>
            <w:r>
              <w:rPr>
                <w:kern w:val="24"/>
              </w:rPr>
              <w:t>24.1</w:t>
            </w:r>
            <w:r>
              <w:rPr>
                <w:rFonts w:hint="eastAsia"/>
                <w:kern w:val="24"/>
              </w:rPr>
              <w:t>%。</w:t>
            </w:r>
          </w:p>
          <w:p>
            <w:pPr>
              <w:pStyle w:val="14"/>
              <w:ind w:firstLine="480"/>
              <w:rPr>
                <w:lang w:val="zh-CN"/>
              </w:rPr>
            </w:pPr>
            <w:r>
              <w:rPr>
                <w:lang w:val="zh-CN"/>
              </w:rPr>
              <w:t>建设性质：</w:t>
            </w:r>
            <w:r>
              <w:rPr>
                <w:rFonts w:hint="eastAsia"/>
                <w:lang w:val="zh-CN"/>
              </w:rPr>
              <w:t>新建</w:t>
            </w:r>
          </w:p>
          <w:p>
            <w:pPr>
              <w:pStyle w:val="14"/>
              <w:ind w:firstLine="480"/>
              <w:rPr>
                <w:kern w:val="24"/>
                <w:lang w:val="zh-CN"/>
              </w:rPr>
            </w:pPr>
            <w:r>
              <w:rPr>
                <w:kern w:val="24"/>
                <w:lang w:val="zh-CN"/>
              </w:rPr>
              <w:t>建设地点：</w:t>
            </w:r>
            <w:r>
              <w:rPr>
                <w:rFonts w:hint="eastAsia"/>
              </w:rPr>
              <w:t>西畴县兴街镇甘塘子村委会长冲村</w:t>
            </w:r>
          </w:p>
          <w:p>
            <w:pPr>
              <w:pStyle w:val="14"/>
              <w:ind w:firstLine="480"/>
              <w:rPr>
                <w:highlight w:val="green"/>
              </w:rPr>
            </w:pPr>
            <w:bookmarkStart w:id="3" w:name="_Toc22318"/>
            <w:r>
              <w:t>建设规模：</w:t>
            </w:r>
            <w:bookmarkEnd w:id="3"/>
            <w:r>
              <w:rPr>
                <w:rFonts w:hint="eastAsia"/>
              </w:rPr>
              <w:t>拟建项目占地</w:t>
            </w:r>
            <w:r>
              <w:t>面积700</w:t>
            </w:r>
            <w:r>
              <w:rPr>
                <w:rFonts w:hint="eastAsia"/>
              </w:rPr>
              <w:t>m</w:t>
            </w:r>
            <w:r>
              <w:rPr>
                <w:vertAlign w:val="superscript"/>
              </w:rPr>
              <w:t>2</w:t>
            </w:r>
            <w:r>
              <w:t>，</w:t>
            </w:r>
            <w:r>
              <w:rPr>
                <w:rFonts w:hint="eastAsia"/>
              </w:rPr>
              <w:t>利用现有的项目场地进行建设</w:t>
            </w:r>
            <w:r>
              <w:t>，</w:t>
            </w:r>
            <w:r>
              <w:rPr>
                <w:rFonts w:hint="eastAsia"/>
              </w:rPr>
              <w:t>新增一条木姜子油生产线，</w:t>
            </w:r>
            <w:r>
              <w:t>年产20</w:t>
            </w:r>
            <w:r>
              <w:rPr>
                <w:rFonts w:hint="eastAsia"/>
              </w:rPr>
              <w:t>吨木姜子油。</w:t>
            </w:r>
          </w:p>
          <w:p>
            <w:pPr>
              <w:pStyle w:val="14"/>
              <w:ind w:firstLine="482"/>
              <w:rPr>
                <w:b/>
                <w:bCs/>
                <w:kern w:val="0"/>
                <w:szCs w:val="20"/>
              </w:rPr>
            </w:pPr>
            <w:r>
              <w:rPr>
                <w:b/>
                <w:bCs/>
                <w:kern w:val="0"/>
                <w:szCs w:val="20"/>
              </w:rPr>
              <w:t>2、工程内容及规模</w:t>
            </w:r>
          </w:p>
          <w:p>
            <w:pPr>
              <w:pStyle w:val="14"/>
              <w:ind w:firstLine="480"/>
              <w:rPr>
                <w:szCs w:val="20"/>
              </w:rPr>
            </w:pPr>
            <w:r>
              <w:rPr>
                <w:kern w:val="1"/>
                <w:szCs w:val="20"/>
              </w:rPr>
              <w:t>本项目</w:t>
            </w:r>
            <w:r>
              <w:rPr>
                <w:rFonts w:hint="eastAsia"/>
              </w:rPr>
              <w:t>利用现有的项目场地（占地面积</w:t>
            </w:r>
            <w:r>
              <w:t>8139.69</w:t>
            </w:r>
            <w:r>
              <w:rPr>
                <w:rFonts w:hint="eastAsia"/>
              </w:rPr>
              <w:t>m</w:t>
            </w:r>
            <w:r>
              <w:rPr>
                <w:vertAlign w:val="superscript"/>
              </w:rPr>
              <w:t>2</w:t>
            </w:r>
            <w:r>
              <w:rPr>
                <w:rFonts w:hint="eastAsia"/>
              </w:rPr>
              <w:t>）进行建设，新增一条木姜子油生产线，不新增建设用地，扩建项目生产厂房占地面积</w:t>
            </w:r>
            <w:r>
              <w:t>700</w:t>
            </w:r>
            <w:r>
              <w:rPr>
                <w:rFonts w:hint="eastAsia"/>
              </w:rPr>
              <w:t>m</w:t>
            </w:r>
            <w:r>
              <w:rPr>
                <w:vertAlign w:val="superscript"/>
              </w:rPr>
              <w:t>2</w:t>
            </w:r>
            <w:r>
              <w:rPr>
                <w:rFonts w:hint="eastAsia"/>
              </w:rPr>
              <w:t>，设置锅炉房、生物质燃料堆存间和蒸馏车间等，其余设施均依托现有项目，不再新增。</w:t>
            </w:r>
            <w:r>
              <w:rPr>
                <w:szCs w:val="20"/>
              </w:rPr>
              <w:t>具体内容详见</w:t>
            </w:r>
            <w:r>
              <w:rPr>
                <w:rFonts w:hint="eastAsia"/>
                <w:szCs w:val="20"/>
              </w:rPr>
              <w:t>下表</w:t>
            </w:r>
            <w:r>
              <w:rPr>
                <w:szCs w:val="20"/>
              </w:rPr>
              <w:t>。</w:t>
            </w:r>
          </w:p>
          <w:p>
            <w:pPr>
              <w:pStyle w:val="15"/>
            </w:pPr>
            <w:r>
              <w:t>表2.1-1 本项目工程组成一览表</w:t>
            </w:r>
          </w:p>
          <w:tbl>
            <w:tblPr>
              <w:tblStyle w:val="11"/>
              <w:tblW w:w="829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426"/>
              <w:gridCol w:w="1190"/>
              <w:gridCol w:w="4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4" w:type="dxa"/>
                  <w:gridSpan w:val="3"/>
                  <w:shd w:val="clear" w:color="auto" w:fill="D9D9D9"/>
                  <w:noWrap w:val="0"/>
                  <w:vAlign w:val="top"/>
                </w:tcPr>
                <w:p>
                  <w:pPr>
                    <w:tabs>
                      <w:tab w:val="left" w:pos="5220"/>
                    </w:tabs>
                    <w:adjustRightInd w:val="0"/>
                    <w:snapToGrid w:val="0"/>
                    <w:jc w:val="center"/>
                    <w:rPr>
                      <w:szCs w:val="21"/>
                    </w:rPr>
                  </w:pPr>
                  <w:r>
                    <w:rPr>
                      <w:szCs w:val="21"/>
                    </w:rPr>
                    <w:t>名  称</w:t>
                  </w:r>
                </w:p>
              </w:tc>
              <w:tc>
                <w:tcPr>
                  <w:tcW w:w="4851" w:type="dxa"/>
                  <w:shd w:val="clear" w:color="auto" w:fill="D9D9D9"/>
                  <w:noWrap w:val="0"/>
                  <w:vAlign w:val="top"/>
                </w:tcPr>
                <w:p>
                  <w:pPr>
                    <w:tabs>
                      <w:tab w:val="left" w:pos="5220"/>
                    </w:tabs>
                    <w:adjustRightInd w:val="0"/>
                    <w:snapToGrid w:val="0"/>
                    <w:jc w:val="center"/>
                    <w:rPr>
                      <w:szCs w:val="21"/>
                    </w:rPr>
                  </w:pPr>
                  <w:r>
                    <w:rPr>
                      <w:szCs w:val="21"/>
                    </w:rPr>
                    <w:t>建设内容及规模</w:t>
                  </w:r>
                </w:p>
              </w:tc>
              <w:tc>
                <w:tcPr>
                  <w:tcW w:w="1134" w:type="dxa"/>
                  <w:shd w:val="clear" w:color="auto" w:fill="D9D9D9"/>
                  <w:noWrap w:val="0"/>
                  <w:vAlign w:val="center"/>
                </w:tcPr>
                <w:p>
                  <w:pPr>
                    <w:tabs>
                      <w:tab w:val="left" w:pos="5220"/>
                    </w:tabs>
                    <w:adjustRightInd w:val="0"/>
                    <w:snapToGrid w:val="0"/>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98" w:type="dxa"/>
                  <w:vMerge w:val="restart"/>
                  <w:shd w:val="clear" w:color="auto" w:fill="auto"/>
                  <w:noWrap w:val="0"/>
                  <w:vAlign w:val="center"/>
                </w:tcPr>
                <w:p>
                  <w:pPr>
                    <w:tabs>
                      <w:tab w:val="left" w:pos="5220"/>
                    </w:tabs>
                    <w:adjustRightInd w:val="0"/>
                    <w:snapToGrid w:val="0"/>
                    <w:jc w:val="center"/>
                    <w:rPr>
                      <w:szCs w:val="21"/>
                    </w:rPr>
                  </w:pPr>
                  <w:r>
                    <w:rPr>
                      <w:szCs w:val="21"/>
                    </w:rPr>
                    <w:t>主体工程</w:t>
                  </w:r>
                </w:p>
              </w:tc>
              <w:tc>
                <w:tcPr>
                  <w:tcW w:w="1616" w:type="dxa"/>
                  <w:gridSpan w:val="2"/>
                  <w:shd w:val="clear" w:color="auto" w:fill="auto"/>
                  <w:noWrap w:val="0"/>
                  <w:vAlign w:val="center"/>
                </w:tcPr>
                <w:p>
                  <w:pPr>
                    <w:adjustRightInd w:val="0"/>
                    <w:snapToGrid w:val="0"/>
                    <w:jc w:val="center"/>
                    <w:rPr>
                      <w:kern w:val="1"/>
                      <w:szCs w:val="21"/>
                    </w:rPr>
                  </w:pPr>
                  <w:r>
                    <w:rPr>
                      <w:rFonts w:hint="eastAsia"/>
                      <w:kern w:val="1"/>
                      <w:szCs w:val="21"/>
                    </w:rPr>
                    <w:t>蒸馏车间</w:t>
                  </w:r>
                </w:p>
              </w:tc>
              <w:tc>
                <w:tcPr>
                  <w:tcW w:w="4851" w:type="dxa"/>
                  <w:tcBorders>
                    <w:bottom w:val="single" w:color="auto" w:sz="4" w:space="0"/>
                  </w:tcBorders>
                  <w:shd w:val="clear" w:color="auto" w:fill="auto"/>
                  <w:noWrap w:val="0"/>
                  <w:vAlign w:val="center"/>
                </w:tcPr>
                <w:p>
                  <w:pPr>
                    <w:adjustRightInd w:val="0"/>
                    <w:snapToGrid w:val="0"/>
                    <w:rPr>
                      <w:rFonts w:hint="eastAsia"/>
                      <w:kern w:val="1"/>
                      <w:szCs w:val="21"/>
                    </w:rPr>
                  </w:pPr>
                  <w:r>
                    <w:rPr>
                      <w:rFonts w:hint="eastAsia"/>
                      <w:kern w:val="1"/>
                      <w:szCs w:val="21"/>
                    </w:rPr>
                    <w:t>占地面积3</w:t>
                  </w:r>
                  <w:r>
                    <w:rPr>
                      <w:kern w:val="1"/>
                      <w:szCs w:val="21"/>
                    </w:rPr>
                    <w:t>00</w:t>
                  </w:r>
                  <w:r>
                    <w:rPr>
                      <w:rFonts w:hint="eastAsia"/>
                      <w:kern w:val="1"/>
                      <w:szCs w:val="21"/>
                    </w:rPr>
                    <w:t>m</w:t>
                  </w:r>
                  <w:r>
                    <w:rPr>
                      <w:kern w:val="1"/>
                      <w:szCs w:val="21"/>
                      <w:vertAlign w:val="superscript"/>
                    </w:rPr>
                    <w:t>2</w:t>
                  </w:r>
                  <w:r>
                    <w:rPr>
                      <w:rFonts w:hint="eastAsia"/>
                      <w:kern w:val="1"/>
                      <w:szCs w:val="21"/>
                    </w:rPr>
                    <w:t>，彩钢瓦钢架结构厂房，设置木姜子油蒸馏生产线一条，冷凝区和油水分离区。</w:t>
                  </w:r>
                </w:p>
              </w:tc>
              <w:tc>
                <w:tcPr>
                  <w:tcW w:w="1134" w:type="dxa"/>
                  <w:vMerge w:val="restart"/>
                  <w:tcBorders>
                    <w:bottom w:val="single" w:color="auto" w:sz="4" w:space="0"/>
                  </w:tcBorders>
                  <w:shd w:val="clear" w:color="auto" w:fill="auto"/>
                  <w:noWrap w:val="0"/>
                  <w:vAlign w:val="center"/>
                </w:tcPr>
                <w:p>
                  <w:pPr>
                    <w:adjustRightInd w:val="0"/>
                    <w:snapToGrid w:val="0"/>
                    <w:jc w:val="center"/>
                    <w:rPr>
                      <w:szCs w:val="21"/>
                    </w:rPr>
                  </w:pPr>
                  <w:r>
                    <w:rPr>
                      <w:rFonts w:hint="eastAsia"/>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98" w:type="dxa"/>
                  <w:vMerge w:val="continue"/>
                  <w:shd w:val="clear" w:color="auto" w:fill="auto"/>
                  <w:noWrap w:val="0"/>
                  <w:vAlign w:val="center"/>
                </w:tcPr>
                <w:p>
                  <w:pPr>
                    <w:tabs>
                      <w:tab w:val="left" w:pos="5220"/>
                    </w:tabs>
                    <w:adjustRightInd w:val="0"/>
                    <w:snapToGrid w:val="0"/>
                    <w:jc w:val="center"/>
                    <w:rPr>
                      <w:szCs w:val="21"/>
                    </w:rPr>
                  </w:pPr>
                </w:p>
              </w:tc>
              <w:tc>
                <w:tcPr>
                  <w:tcW w:w="1616" w:type="dxa"/>
                  <w:gridSpan w:val="2"/>
                  <w:shd w:val="clear" w:color="auto" w:fill="auto"/>
                  <w:noWrap w:val="0"/>
                  <w:vAlign w:val="center"/>
                </w:tcPr>
                <w:p>
                  <w:pPr>
                    <w:adjustRightInd w:val="0"/>
                    <w:snapToGrid w:val="0"/>
                    <w:jc w:val="center"/>
                    <w:rPr>
                      <w:rFonts w:hint="eastAsia"/>
                      <w:kern w:val="1"/>
                      <w:szCs w:val="21"/>
                    </w:rPr>
                  </w:pPr>
                  <w:r>
                    <w:rPr>
                      <w:rFonts w:hint="eastAsia"/>
                      <w:kern w:val="1"/>
                      <w:szCs w:val="21"/>
                    </w:rPr>
                    <w:t>锅炉房</w:t>
                  </w:r>
                </w:p>
              </w:tc>
              <w:tc>
                <w:tcPr>
                  <w:tcW w:w="4851" w:type="dxa"/>
                  <w:tcBorders>
                    <w:bottom w:val="single" w:color="auto" w:sz="4" w:space="0"/>
                  </w:tcBorders>
                  <w:shd w:val="clear" w:color="auto" w:fill="auto"/>
                  <w:noWrap w:val="0"/>
                  <w:vAlign w:val="center"/>
                </w:tcPr>
                <w:p>
                  <w:pPr>
                    <w:adjustRightInd w:val="0"/>
                    <w:snapToGrid w:val="0"/>
                    <w:rPr>
                      <w:rFonts w:hint="eastAsia"/>
                      <w:kern w:val="1"/>
                      <w:szCs w:val="21"/>
                    </w:rPr>
                  </w:pPr>
                  <w:r>
                    <w:rPr>
                      <w:rFonts w:hint="eastAsia"/>
                      <w:kern w:val="1"/>
                      <w:szCs w:val="21"/>
                    </w:rPr>
                    <w:t>占地面积1</w:t>
                  </w:r>
                  <w:r>
                    <w:rPr>
                      <w:kern w:val="1"/>
                      <w:szCs w:val="21"/>
                    </w:rPr>
                    <w:t>00</w:t>
                  </w:r>
                  <w:r>
                    <w:rPr>
                      <w:rFonts w:hint="eastAsia"/>
                      <w:kern w:val="1"/>
                      <w:szCs w:val="21"/>
                    </w:rPr>
                    <w:t>m</w:t>
                  </w:r>
                  <w:r>
                    <w:rPr>
                      <w:kern w:val="1"/>
                      <w:szCs w:val="21"/>
                      <w:vertAlign w:val="superscript"/>
                    </w:rPr>
                    <w:t>2</w:t>
                  </w:r>
                  <w:r>
                    <w:rPr>
                      <w:rFonts w:hint="eastAsia"/>
                      <w:kern w:val="1"/>
                      <w:szCs w:val="21"/>
                    </w:rPr>
                    <w:t>，彩钢瓦厂房，设置一台4t</w:t>
                  </w:r>
                  <w:r>
                    <w:rPr>
                      <w:kern w:val="1"/>
                      <w:szCs w:val="21"/>
                    </w:rPr>
                    <w:t>/h</w:t>
                  </w:r>
                  <w:r>
                    <w:rPr>
                      <w:rFonts w:hint="eastAsia"/>
                      <w:kern w:val="1"/>
                      <w:szCs w:val="21"/>
                    </w:rPr>
                    <w:t>生物质蒸汽锅炉</w:t>
                  </w:r>
                </w:p>
              </w:tc>
              <w:tc>
                <w:tcPr>
                  <w:tcW w:w="1134" w:type="dxa"/>
                  <w:vMerge w:val="continue"/>
                  <w:tcBorders>
                    <w:bottom w:val="single" w:color="auto" w:sz="4" w:space="0"/>
                  </w:tcBorders>
                  <w:shd w:val="clear" w:color="auto" w:fill="auto"/>
                  <w:noWrap w:val="0"/>
                  <w:vAlign w:val="center"/>
                </w:tcPr>
                <w:p>
                  <w:pPr>
                    <w:adjustRightInd w:val="0"/>
                    <w:snapToGrid w:val="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restart"/>
                  <w:shd w:val="clear" w:color="auto" w:fill="auto"/>
                  <w:noWrap w:val="0"/>
                  <w:vAlign w:val="center"/>
                </w:tcPr>
                <w:p>
                  <w:pPr>
                    <w:tabs>
                      <w:tab w:val="left" w:pos="5220"/>
                    </w:tabs>
                    <w:adjustRightInd w:val="0"/>
                    <w:snapToGrid w:val="0"/>
                    <w:jc w:val="center"/>
                    <w:rPr>
                      <w:szCs w:val="21"/>
                    </w:rPr>
                  </w:pPr>
                  <w:r>
                    <w:rPr>
                      <w:rFonts w:hint="eastAsia"/>
                      <w:szCs w:val="21"/>
                    </w:rPr>
                    <w:t>储运工程</w:t>
                  </w:r>
                </w:p>
              </w:tc>
              <w:tc>
                <w:tcPr>
                  <w:tcW w:w="1616" w:type="dxa"/>
                  <w:gridSpan w:val="2"/>
                  <w:shd w:val="clear" w:color="auto" w:fill="auto"/>
                  <w:noWrap w:val="0"/>
                  <w:vAlign w:val="center"/>
                </w:tcPr>
                <w:p>
                  <w:pPr>
                    <w:adjustRightInd w:val="0"/>
                    <w:snapToGrid w:val="0"/>
                    <w:jc w:val="center"/>
                    <w:rPr>
                      <w:szCs w:val="21"/>
                    </w:rPr>
                  </w:pPr>
                  <w:r>
                    <w:rPr>
                      <w:szCs w:val="21"/>
                    </w:rPr>
                    <w:t>原料</w:t>
                  </w:r>
                  <w:r>
                    <w:rPr>
                      <w:rFonts w:hint="eastAsia"/>
                      <w:szCs w:val="21"/>
                    </w:rPr>
                    <w:t>车间</w:t>
                  </w:r>
                </w:p>
              </w:tc>
              <w:tc>
                <w:tcPr>
                  <w:tcW w:w="4851" w:type="dxa"/>
                  <w:shd w:val="clear" w:color="auto" w:fill="auto"/>
                  <w:noWrap w:val="0"/>
                  <w:vAlign w:val="center"/>
                </w:tcPr>
                <w:p>
                  <w:pPr>
                    <w:tabs>
                      <w:tab w:val="left" w:pos="5220"/>
                    </w:tabs>
                    <w:adjustRightInd w:val="0"/>
                    <w:snapToGrid w:val="0"/>
                    <w:rPr>
                      <w:szCs w:val="21"/>
                    </w:rPr>
                  </w:pPr>
                  <w:r>
                    <w:rPr>
                      <w:szCs w:val="21"/>
                    </w:rPr>
                    <w:t>位于项目</w:t>
                  </w:r>
                  <w:r>
                    <w:rPr>
                      <w:rFonts w:hint="eastAsia"/>
                      <w:szCs w:val="21"/>
                    </w:rPr>
                    <w:t>西</w:t>
                  </w:r>
                  <w:r>
                    <w:rPr>
                      <w:szCs w:val="21"/>
                    </w:rPr>
                    <w:t>部</w:t>
                  </w:r>
                  <w:r>
                    <w:rPr>
                      <w:rFonts w:hint="eastAsia"/>
                      <w:szCs w:val="21"/>
                    </w:rPr>
                    <w:t>，占地面积1</w:t>
                  </w:r>
                  <w:r>
                    <w:rPr>
                      <w:szCs w:val="21"/>
                    </w:rPr>
                    <w:t>00</w:t>
                  </w:r>
                  <w:r>
                    <w:rPr>
                      <w:rFonts w:hint="eastAsia"/>
                      <w:szCs w:val="21"/>
                    </w:rPr>
                    <w:t>m</w:t>
                  </w:r>
                  <w:r>
                    <w:rPr>
                      <w:szCs w:val="21"/>
                      <w:vertAlign w:val="superscript"/>
                    </w:rPr>
                    <w:t>2</w:t>
                  </w:r>
                  <w:r>
                    <w:rPr>
                      <w:szCs w:val="21"/>
                    </w:rPr>
                    <w:t>，</w:t>
                  </w:r>
                  <w:r>
                    <w:rPr>
                      <w:rFonts w:hint="eastAsia"/>
                      <w:szCs w:val="21"/>
                    </w:rPr>
                    <w:t>彩钢瓦钢架结构，用于堆存收购的新鲜木姜子。</w:t>
                  </w:r>
                </w:p>
              </w:tc>
              <w:tc>
                <w:tcPr>
                  <w:tcW w:w="1134" w:type="dxa"/>
                  <w:vMerge w:val="restart"/>
                  <w:shd w:val="clear" w:color="auto" w:fill="auto"/>
                  <w:noWrap w:val="0"/>
                  <w:vAlign w:val="center"/>
                </w:tcPr>
                <w:p>
                  <w:pPr>
                    <w:adjustRightInd w:val="0"/>
                    <w:snapToGrid w:val="0"/>
                    <w:jc w:val="center"/>
                    <w:rPr>
                      <w:szCs w:val="21"/>
                    </w:rPr>
                  </w:pPr>
                  <w:r>
                    <w:rPr>
                      <w:rFonts w:hint="eastAsia"/>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shd w:val="clear" w:color="auto" w:fill="auto"/>
                  <w:noWrap w:val="0"/>
                  <w:vAlign w:val="center"/>
                </w:tcPr>
                <w:p>
                  <w:pPr>
                    <w:tabs>
                      <w:tab w:val="left" w:pos="5220"/>
                    </w:tabs>
                    <w:adjustRightInd w:val="0"/>
                    <w:snapToGrid w:val="0"/>
                    <w:jc w:val="center"/>
                    <w:rPr>
                      <w:rFonts w:hint="eastAsia"/>
                      <w:szCs w:val="21"/>
                    </w:rPr>
                  </w:pPr>
                </w:p>
              </w:tc>
              <w:tc>
                <w:tcPr>
                  <w:tcW w:w="1616" w:type="dxa"/>
                  <w:gridSpan w:val="2"/>
                  <w:shd w:val="clear" w:color="auto" w:fill="auto"/>
                  <w:noWrap w:val="0"/>
                  <w:vAlign w:val="center"/>
                </w:tcPr>
                <w:p>
                  <w:pPr>
                    <w:adjustRightInd w:val="0"/>
                    <w:snapToGrid w:val="0"/>
                    <w:jc w:val="center"/>
                    <w:rPr>
                      <w:szCs w:val="21"/>
                    </w:rPr>
                  </w:pPr>
                  <w:r>
                    <w:rPr>
                      <w:rFonts w:hint="eastAsia"/>
                    </w:rPr>
                    <w:t>成品堆放车间</w:t>
                  </w:r>
                </w:p>
              </w:tc>
              <w:tc>
                <w:tcPr>
                  <w:tcW w:w="4851" w:type="dxa"/>
                  <w:shd w:val="clear" w:color="auto" w:fill="auto"/>
                  <w:noWrap w:val="0"/>
                  <w:vAlign w:val="center"/>
                </w:tcPr>
                <w:p>
                  <w:pPr>
                    <w:tabs>
                      <w:tab w:val="left" w:pos="5220"/>
                    </w:tabs>
                    <w:adjustRightInd w:val="0"/>
                    <w:snapToGrid w:val="0"/>
                    <w:rPr>
                      <w:szCs w:val="21"/>
                    </w:rPr>
                  </w:pPr>
                  <w:r>
                    <w:rPr>
                      <w:rFonts w:hint="eastAsia"/>
                    </w:rPr>
                    <w:t>占地面积</w:t>
                  </w:r>
                  <w:r>
                    <w:t>50</w:t>
                  </w:r>
                  <w:r>
                    <w:rPr>
                      <w:rFonts w:hint="eastAsia"/>
                    </w:rPr>
                    <w:t>m</w:t>
                  </w:r>
                  <w:r>
                    <w:rPr>
                      <w:rFonts w:hint="eastAsia"/>
                      <w:vertAlign w:val="superscript"/>
                    </w:rPr>
                    <w:t>2</w:t>
                  </w:r>
                  <w:r>
                    <w:rPr>
                      <w:rFonts w:hint="eastAsia"/>
                    </w:rPr>
                    <w:t>，主要用于成品的堆放</w:t>
                  </w:r>
                </w:p>
              </w:tc>
              <w:tc>
                <w:tcPr>
                  <w:tcW w:w="1134" w:type="dxa"/>
                  <w:vMerge w:val="continue"/>
                  <w:shd w:val="clear" w:color="auto" w:fill="auto"/>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shd w:val="clear" w:color="auto" w:fill="auto"/>
                  <w:noWrap w:val="0"/>
                  <w:vAlign w:val="center"/>
                </w:tcPr>
                <w:p>
                  <w:pPr>
                    <w:tabs>
                      <w:tab w:val="left" w:pos="5220"/>
                    </w:tabs>
                    <w:adjustRightInd w:val="0"/>
                    <w:snapToGrid w:val="0"/>
                    <w:jc w:val="center"/>
                    <w:rPr>
                      <w:szCs w:val="21"/>
                    </w:rPr>
                  </w:pPr>
                </w:p>
              </w:tc>
              <w:tc>
                <w:tcPr>
                  <w:tcW w:w="1616" w:type="dxa"/>
                  <w:gridSpan w:val="2"/>
                  <w:shd w:val="clear" w:color="auto" w:fill="auto"/>
                  <w:noWrap w:val="0"/>
                  <w:vAlign w:val="center"/>
                </w:tcPr>
                <w:p>
                  <w:pPr>
                    <w:adjustRightInd w:val="0"/>
                    <w:snapToGrid w:val="0"/>
                    <w:jc w:val="center"/>
                    <w:rPr>
                      <w:szCs w:val="21"/>
                    </w:rPr>
                  </w:pPr>
                  <w:r>
                    <w:rPr>
                      <w:rFonts w:hint="eastAsia"/>
                      <w:szCs w:val="21"/>
                    </w:rPr>
                    <w:t>生物质颗粒堆存间</w:t>
                  </w:r>
                </w:p>
              </w:tc>
              <w:tc>
                <w:tcPr>
                  <w:tcW w:w="4851" w:type="dxa"/>
                  <w:shd w:val="clear" w:color="auto" w:fill="auto"/>
                  <w:noWrap w:val="0"/>
                  <w:vAlign w:val="center"/>
                </w:tcPr>
                <w:p>
                  <w:pPr>
                    <w:tabs>
                      <w:tab w:val="left" w:pos="5220"/>
                    </w:tabs>
                    <w:adjustRightInd w:val="0"/>
                    <w:snapToGrid w:val="0"/>
                    <w:rPr>
                      <w:rFonts w:hint="eastAsia"/>
                      <w:szCs w:val="21"/>
                    </w:rPr>
                  </w:pPr>
                  <w:r>
                    <w:rPr>
                      <w:rFonts w:hint="eastAsia"/>
                      <w:szCs w:val="21"/>
                    </w:rPr>
                    <w:t>占地面积5</w:t>
                  </w:r>
                  <w:r>
                    <w:rPr>
                      <w:szCs w:val="21"/>
                    </w:rPr>
                    <w:t>0</w:t>
                  </w:r>
                  <w:r>
                    <w:rPr>
                      <w:rFonts w:hint="eastAsia"/>
                      <w:szCs w:val="21"/>
                    </w:rPr>
                    <w:t>m</w:t>
                  </w:r>
                  <w:r>
                    <w:rPr>
                      <w:szCs w:val="21"/>
                      <w:vertAlign w:val="superscript"/>
                    </w:rPr>
                    <w:t>2</w:t>
                  </w:r>
                  <w:r>
                    <w:rPr>
                      <w:rFonts w:hint="eastAsia"/>
                      <w:szCs w:val="21"/>
                    </w:rPr>
                    <w:t>，用于堆存锅炉燃料生物质颗粒。</w:t>
                  </w:r>
                </w:p>
              </w:tc>
              <w:tc>
                <w:tcPr>
                  <w:tcW w:w="1134" w:type="dxa"/>
                  <w:vMerge w:val="continue"/>
                  <w:shd w:val="clear" w:color="auto" w:fill="auto"/>
                  <w:noWrap w:val="0"/>
                  <w:vAlign w:val="center"/>
                </w:tcPr>
                <w:p>
                  <w:pPr>
                    <w:adjustRightInd w:val="0"/>
                    <w:snapToGrid w:val="0"/>
                    <w:jc w:val="center"/>
                    <w:rPr>
                      <w:ker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shd w:val="clear" w:color="auto" w:fill="auto"/>
                  <w:noWrap w:val="0"/>
                  <w:vAlign w:val="center"/>
                </w:tcPr>
                <w:p>
                  <w:pPr>
                    <w:tabs>
                      <w:tab w:val="left" w:pos="5220"/>
                    </w:tabs>
                    <w:adjustRightInd w:val="0"/>
                    <w:snapToGrid w:val="0"/>
                    <w:jc w:val="center"/>
                    <w:rPr>
                      <w:szCs w:val="21"/>
                    </w:rPr>
                  </w:pPr>
                  <w:r>
                    <w:rPr>
                      <w:szCs w:val="21"/>
                    </w:rPr>
                    <w:t>辅助工程</w:t>
                  </w:r>
                </w:p>
              </w:tc>
              <w:tc>
                <w:tcPr>
                  <w:tcW w:w="1616" w:type="dxa"/>
                  <w:gridSpan w:val="2"/>
                  <w:shd w:val="clear" w:color="auto" w:fill="auto"/>
                  <w:noWrap w:val="0"/>
                  <w:vAlign w:val="center"/>
                </w:tcPr>
                <w:p>
                  <w:pPr>
                    <w:adjustRightInd w:val="0"/>
                    <w:snapToGrid w:val="0"/>
                    <w:jc w:val="center"/>
                    <w:rPr>
                      <w:szCs w:val="21"/>
                    </w:rPr>
                  </w:pPr>
                  <w:r>
                    <w:rPr>
                      <w:rFonts w:hint="eastAsia"/>
                      <w:szCs w:val="21"/>
                    </w:rPr>
                    <w:t>办公生活区</w:t>
                  </w:r>
                </w:p>
              </w:tc>
              <w:tc>
                <w:tcPr>
                  <w:tcW w:w="4851" w:type="dxa"/>
                  <w:shd w:val="clear" w:color="auto" w:fill="auto"/>
                  <w:noWrap w:val="0"/>
                  <w:vAlign w:val="center"/>
                </w:tcPr>
                <w:p>
                  <w:pPr>
                    <w:adjustRightInd w:val="0"/>
                    <w:snapToGrid w:val="0"/>
                    <w:textAlignment w:val="baseline"/>
                    <w:rPr>
                      <w:rFonts w:hint="eastAsia"/>
                      <w:kern w:val="1"/>
                      <w:szCs w:val="21"/>
                    </w:rPr>
                  </w:pPr>
                  <w:r>
                    <w:rPr>
                      <w:rFonts w:hint="eastAsia"/>
                      <w:kern w:val="1"/>
                      <w:szCs w:val="21"/>
                    </w:rPr>
                    <w:t>位于项目区西南角，设置有办公室、食堂和水冲式厕所</w:t>
                  </w:r>
                </w:p>
              </w:tc>
              <w:tc>
                <w:tcPr>
                  <w:tcW w:w="1134" w:type="dxa"/>
                  <w:vMerge w:val="restart"/>
                  <w:shd w:val="clear" w:color="auto" w:fill="auto"/>
                  <w:noWrap w:val="0"/>
                  <w:vAlign w:val="center"/>
                </w:tcPr>
                <w:p>
                  <w:pPr>
                    <w:adjustRightInd w:val="0"/>
                    <w:snapToGrid w:val="0"/>
                    <w:jc w:val="center"/>
                    <w:rPr>
                      <w:szCs w:val="21"/>
                    </w:rPr>
                  </w:pPr>
                  <w:r>
                    <w:rPr>
                      <w:rFonts w:hint="eastAsia"/>
                      <w:szCs w:val="21"/>
                    </w:rPr>
                    <w:t>依托现有项目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restart"/>
                  <w:shd w:val="clear" w:color="auto" w:fill="auto"/>
                  <w:noWrap w:val="0"/>
                  <w:vAlign w:val="center"/>
                </w:tcPr>
                <w:p>
                  <w:pPr>
                    <w:tabs>
                      <w:tab w:val="left" w:pos="5220"/>
                    </w:tabs>
                    <w:adjustRightInd w:val="0"/>
                    <w:snapToGrid w:val="0"/>
                    <w:jc w:val="center"/>
                    <w:rPr>
                      <w:szCs w:val="21"/>
                    </w:rPr>
                  </w:pPr>
                  <w:r>
                    <w:rPr>
                      <w:szCs w:val="21"/>
                    </w:rPr>
                    <w:t>公用工程</w:t>
                  </w:r>
                </w:p>
              </w:tc>
              <w:tc>
                <w:tcPr>
                  <w:tcW w:w="1616" w:type="dxa"/>
                  <w:gridSpan w:val="2"/>
                  <w:shd w:val="clear" w:color="auto" w:fill="auto"/>
                  <w:noWrap w:val="0"/>
                  <w:vAlign w:val="center"/>
                </w:tcPr>
                <w:p>
                  <w:pPr>
                    <w:adjustRightInd w:val="0"/>
                    <w:snapToGrid w:val="0"/>
                    <w:jc w:val="center"/>
                    <w:rPr>
                      <w:kern w:val="1"/>
                      <w:szCs w:val="21"/>
                    </w:rPr>
                  </w:pPr>
                  <w:r>
                    <w:rPr>
                      <w:kern w:val="1"/>
                      <w:szCs w:val="21"/>
                    </w:rPr>
                    <w:t>供配电系统</w:t>
                  </w:r>
                </w:p>
              </w:tc>
              <w:tc>
                <w:tcPr>
                  <w:tcW w:w="4851" w:type="dxa"/>
                  <w:shd w:val="clear" w:color="auto" w:fill="auto"/>
                  <w:noWrap w:val="0"/>
                  <w:vAlign w:val="center"/>
                </w:tcPr>
                <w:p>
                  <w:pPr>
                    <w:tabs>
                      <w:tab w:val="left" w:pos="5220"/>
                    </w:tabs>
                    <w:adjustRightInd w:val="0"/>
                    <w:snapToGrid w:val="0"/>
                    <w:rPr>
                      <w:kern w:val="1"/>
                      <w:szCs w:val="21"/>
                    </w:rPr>
                  </w:pPr>
                  <w:r>
                    <w:rPr>
                      <w:bCs/>
                      <w:szCs w:val="21"/>
                    </w:rPr>
                    <w:t>由</w:t>
                  </w:r>
                  <w:r>
                    <w:rPr>
                      <w:rFonts w:hint="eastAsia"/>
                      <w:bCs/>
                      <w:szCs w:val="21"/>
                    </w:rPr>
                    <w:t>长冲村</w:t>
                  </w:r>
                  <w:r>
                    <w:rPr>
                      <w:bCs/>
                      <w:szCs w:val="21"/>
                    </w:rPr>
                    <w:t>供电系统接入至本项目变压器，由配电房输送至各用电设备</w:t>
                  </w:r>
                </w:p>
              </w:tc>
              <w:tc>
                <w:tcPr>
                  <w:tcW w:w="1134" w:type="dxa"/>
                  <w:vMerge w:val="continue"/>
                  <w:shd w:val="clear" w:color="auto" w:fill="auto"/>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shd w:val="clear" w:color="auto" w:fill="auto"/>
                  <w:noWrap w:val="0"/>
                  <w:vAlign w:val="center"/>
                </w:tcPr>
                <w:p>
                  <w:pPr>
                    <w:tabs>
                      <w:tab w:val="left" w:pos="5220"/>
                    </w:tabs>
                    <w:adjustRightInd w:val="0"/>
                    <w:snapToGrid w:val="0"/>
                    <w:jc w:val="center"/>
                    <w:rPr>
                      <w:szCs w:val="21"/>
                    </w:rPr>
                  </w:pPr>
                </w:p>
              </w:tc>
              <w:tc>
                <w:tcPr>
                  <w:tcW w:w="1616" w:type="dxa"/>
                  <w:gridSpan w:val="2"/>
                  <w:shd w:val="clear" w:color="auto" w:fill="auto"/>
                  <w:noWrap w:val="0"/>
                  <w:vAlign w:val="center"/>
                </w:tcPr>
                <w:p>
                  <w:pPr>
                    <w:adjustRightInd w:val="0"/>
                    <w:snapToGrid w:val="0"/>
                    <w:jc w:val="center"/>
                    <w:textAlignment w:val="baseline"/>
                    <w:rPr>
                      <w:kern w:val="0"/>
                      <w:szCs w:val="21"/>
                    </w:rPr>
                  </w:pPr>
                  <w:r>
                    <w:rPr>
                      <w:kern w:val="0"/>
                      <w:szCs w:val="21"/>
                    </w:rPr>
                    <w:t>给水系统</w:t>
                  </w:r>
                </w:p>
              </w:tc>
              <w:tc>
                <w:tcPr>
                  <w:tcW w:w="4851" w:type="dxa"/>
                  <w:shd w:val="clear" w:color="auto" w:fill="auto"/>
                  <w:noWrap w:val="0"/>
                  <w:vAlign w:val="center"/>
                </w:tcPr>
                <w:p>
                  <w:pPr>
                    <w:adjustRightInd w:val="0"/>
                    <w:snapToGrid w:val="0"/>
                    <w:textAlignment w:val="baseline"/>
                    <w:rPr>
                      <w:kern w:val="0"/>
                      <w:szCs w:val="21"/>
                    </w:rPr>
                  </w:pPr>
                  <w:r>
                    <w:rPr>
                      <w:kern w:val="0"/>
                      <w:szCs w:val="21"/>
                    </w:rPr>
                    <w:t>由</w:t>
                  </w:r>
                  <w:r>
                    <w:rPr>
                      <w:rFonts w:hint="eastAsia"/>
                      <w:bCs/>
                      <w:szCs w:val="21"/>
                    </w:rPr>
                    <w:t>长冲村</w:t>
                  </w:r>
                  <w:r>
                    <w:rPr>
                      <w:bCs/>
                      <w:szCs w:val="21"/>
                    </w:rPr>
                    <w:t>自来水管网接入</w:t>
                  </w:r>
                </w:p>
              </w:tc>
              <w:tc>
                <w:tcPr>
                  <w:tcW w:w="1134" w:type="dxa"/>
                  <w:vMerge w:val="continue"/>
                  <w:shd w:val="clear" w:color="auto" w:fill="auto"/>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shd w:val="clear" w:color="auto" w:fill="auto"/>
                  <w:noWrap w:val="0"/>
                  <w:vAlign w:val="center"/>
                </w:tcPr>
                <w:p>
                  <w:pPr>
                    <w:adjustRightInd w:val="0"/>
                    <w:snapToGrid w:val="0"/>
                    <w:jc w:val="center"/>
                    <w:rPr>
                      <w:szCs w:val="21"/>
                    </w:rPr>
                  </w:pPr>
                </w:p>
              </w:tc>
              <w:tc>
                <w:tcPr>
                  <w:tcW w:w="1616" w:type="dxa"/>
                  <w:gridSpan w:val="2"/>
                  <w:shd w:val="clear" w:color="auto" w:fill="auto"/>
                  <w:noWrap w:val="0"/>
                  <w:vAlign w:val="center"/>
                </w:tcPr>
                <w:p>
                  <w:pPr>
                    <w:adjustRightInd w:val="0"/>
                    <w:snapToGrid w:val="0"/>
                    <w:jc w:val="center"/>
                    <w:textAlignment w:val="baseline"/>
                    <w:rPr>
                      <w:kern w:val="0"/>
                      <w:szCs w:val="21"/>
                    </w:rPr>
                  </w:pPr>
                  <w:r>
                    <w:rPr>
                      <w:kern w:val="0"/>
                      <w:szCs w:val="21"/>
                    </w:rPr>
                    <w:t>排水系统</w:t>
                  </w:r>
                </w:p>
              </w:tc>
              <w:tc>
                <w:tcPr>
                  <w:tcW w:w="4851" w:type="dxa"/>
                  <w:shd w:val="clear" w:color="auto" w:fill="auto"/>
                  <w:noWrap w:val="0"/>
                  <w:vAlign w:val="center"/>
                </w:tcPr>
                <w:p>
                  <w:pPr>
                    <w:adjustRightInd w:val="0"/>
                    <w:snapToGrid w:val="0"/>
                    <w:textAlignment w:val="baseline"/>
                    <w:rPr>
                      <w:kern w:val="0"/>
                      <w:szCs w:val="21"/>
                    </w:rPr>
                  </w:pPr>
                  <w:r>
                    <w:rPr>
                      <w:bCs/>
                      <w:kern w:val="0"/>
                      <w:szCs w:val="21"/>
                    </w:rPr>
                    <w:t>雨水经雨水管外排至</w:t>
                  </w:r>
                  <w:r>
                    <w:rPr>
                      <w:rFonts w:hint="eastAsia"/>
                      <w:szCs w:val="21"/>
                    </w:rPr>
                    <w:t>南侧农田</w:t>
                  </w:r>
                  <w:r>
                    <w:rPr>
                      <w:bCs/>
                      <w:kern w:val="0"/>
                      <w:szCs w:val="21"/>
                    </w:rPr>
                    <w:t>雨水沟；</w:t>
                  </w:r>
                  <w:r>
                    <w:rPr>
                      <w:rFonts w:hint="eastAsia"/>
                      <w:bCs/>
                      <w:kern w:val="0"/>
                      <w:szCs w:val="21"/>
                    </w:rPr>
                    <w:t>锅炉排水，回用于项目锅炉水膜除尘器补水和冷凝器补水；冷凝蒸汽通过油水分离、水体净化处理后再回用于冷凝器补水和锅炉补水，无生产废水外排。食堂废水经隔油池处理后，与其余生活污水一同进入化粪池处理后提供给周围旱地作为肥料施用，不外排</w:t>
                  </w:r>
                  <w:r>
                    <w:rPr>
                      <w:kern w:val="10"/>
                      <w:szCs w:val="21"/>
                    </w:rPr>
                    <w:t>。</w:t>
                  </w:r>
                </w:p>
              </w:tc>
              <w:tc>
                <w:tcPr>
                  <w:tcW w:w="1134" w:type="dxa"/>
                  <w:shd w:val="clear" w:color="auto" w:fill="auto"/>
                  <w:noWrap w:val="0"/>
                  <w:vAlign w:val="center"/>
                </w:tcPr>
                <w:p>
                  <w:pPr>
                    <w:adjustRightInd w:val="0"/>
                    <w:snapToGrid w:val="0"/>
                    <w:jc w:val="center"/>
                    <w:rPr>
                      <w:szCs w:val="21"/>
                    </w:rPr>
                  </w:pPr>
                  <w:r>
                    <w:rPr>
                      <w:rFonts w:hint="eastAsia"/>
                      <w:szCs w:val="21"/>
                    </w:rPr>
                    <w:t>项目新增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restart"/>
                  <w:shd w:val="clear" w:color="auto" w:fill="auto"/>
                  <w:noWrap w:val="0"/>
                  <w:vAlign w:val="center"/>
                </w:tcPr>
                <w:p>
                  <w:pPr>
                    <w:tabs>
                      <w:tab w:val="left" w:pos="5220"/>
                    </w:tabs>
                    <w:adjustRightInd w:val="0"/>
                    <w:snapToGrid w:val="0"/>
                    <w:jc w:val="center"/>
                    <w:rPr>
                      <w:szCs w:val="21"/>
                    </w:rPr>
                  </w:pPr>
                  <w:r>
                    <w:rPr>
                      <w:szCs w:val="21"/>
                    </w:rPr>
                    <w:t>环保工程</w:t>
                  </w:r>
                </w:p>
              </w:tc>
              <w:tc>
                <w:tcPr>
                  <w:tcW w:w="426" w:type="dxa"/>
                  <w:vMerge w:val="restart"/>
                  <w:shd w:val="clear" w:color="auto" w:fill="auto"/>
                  <w:noWrap w:val="0"/>
                  <w:vAlign w:val="center"/>
                </w:tcPr>
                <w:p>
                  <w:pPr>
                    <w:adjustRightInd w:val="0"/>
                    <w:snapToGrid w:val="0"/>
                    <w:jc w:val="center"/>
                    <w:textAlignment w:val="baseline"/>
                    <w:rPr>
                      <w:kern w:val="0"/>
                      <w:szCs w:val="21"/>
                    </w:rPr>
                  </w:pPr>
                  <w:r>
                    <w:rPr>
                      <w:kern w:val="0"/>
                      <w:szCs w:val="21"/>
                    </w:rPr>
                    <w:t>废水</w:t>
                  </w:r>
                </w:p>
              </w:tc>
              <w:tc>
                <w:tcPr>
                  <w:tcW w:w="1190" w:type="dxa"/>
                  <w:tcBorders>
                    <w:bottom w:val="single" w:color="auto" w:sz="4" w:space="0"/>
                  </w:tcBorders>
                  <w:shd w:val="clear" w:color="auto" w:fill="auto"/>
                  <w:noWrap w:val="0"/>
                  <w:vAlign w:val="center"/>
                </w:tcPr>
                <w:p>
                  <w:pPr>
                    <w:adjustRightInd w:val="0"/>
                    <w:snapToGrid w:val="0"/>
                    <w:jc w:val="center"/>
                    <w:rPr>
                      <w:szCs w:val="21"/>
                    </w:rPr>
                  </w:pPr>
                  <w:r>
                    <w:rPr>
                      <w:szCs w:val="21"/>
                    </w:rPr>
                    <w:t>化粪池</w:t>
                  </w:r>
                </w:p>
              </w:tc>
              <w:tc>
                <w:tcPr>
                  <w:tcW w:w="4851" w:type="dxa"/>
                  <w:tcBorders>
                    <w:bottom w:val="single" w:color="auto" w:sz="4" w:space="0"/>
                  </w:tcBorders>
                  <w:shd w:val="clear" w:color="auto" w:fill="auto"/>
                  <w:noWrap w:val="0"/>
                  <w:vAlign w:val="center"/>
                </w:tcPr>
                <w:p>
                  <w:pPr>
                    <w:adjustRightInd w:val="0"/>
                    <w:snapToGrid w:val="0"/>
                    <w:rPr>
                      <w:szCs w:val="21"/>
                    </w:rPr>
                  </w:pPr>
                  <w:r>
                    <w:rPr>
                      <w:szCs w:val="21"/>
                    </w:rPr>
                    <w:t>砖混，容积10m</w:t>
                  </w:r>
                  <w:r>
                    <w:rPr>
                      <w:szCs w:val="21"/>
                      <w:vertAlign w:val="superscript"/>
                    </w:rPr>
                    <w:t>3</w:t>
                  </w:r>
                  <w:r>
                    <w:rPr>
                      <w:szCs w:val="21"/>
                    </w:rPr>
                    <w:t>，地埋式</w:t>
                  </w:r>
                </w:p>
              </w:tc>
              <w:tc>
                <w:tcPr>
                  <w:tcW w:w="1134" w:type="dxa"/>
                  <w:vMerge w:val="restart"/>
                  <w:shd w:val="clear" w:color="auto" w:fill="auto"/>
                  <w:noWrap w:val="0"/>
                  <w:vAlign w:val="center"/>
                </w:tcPr>
                <w:p>
                  <w:pPr>
                    <w:adjustRightInd w:val="0"/>
                    <w:snapToGrid w:val="0"/>
                    <w:jc w:val="center"/>
                    <w:rPr>
                      <w:szCs w:val="21"/>
                    </w:rPr>
                  </w:pPr>
                  <w:r>
                    <w:rPr>
                      <w:rFonts w:hint="eastAsia"/>
                    </w:rPr>
                    <w:t>依托现有项目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shd w:val="clear" w:color="auto" w:fill="auto"/>
                  <w:noWrap w:val="0"/>
                  <w:vAlign w:val="center"/>
                </w:tcPr>
                <w:p>
                  <w:pPr>
                    <w:tabs>
                      <w:tab w:val="left" w:pos="5220"/>
                    </w:tabs>
                    <w:adjustRightInd w:val="0"/>
                    <w:snapToGrid w:val="0"/>
                    <w:jc w:val="center"/>
                    <w:rPr>
                      <w:szCs w:val="21"/>
                    </w:rPr>
                  </w:pPr>
                </w:p>
              </w:tc>
              <w:tc>
                <w:tcPr>
                  <w:tcW w:w="426" w:type="dxa"/>
                  <w:vMerge w:val="continue"/>
                  <w:shd w:val="clear" w:color="auto" w:fill="auto"/>
                  <w:noWrap w:val="0"/>
                  <w:vAlign w:val="center"/>
                </w:tcPr>
                <w:p>
                  <w:pPr>
                    <w:adjustRightInd w:val="0"/>
                    <w:snapToGrid w:val="0"/>
                    <w:jc w:val="center"/>
                    <w:textAlignment w:val="baseline"/>
                    <w:rPr>
                      <w:kern w:val="0"/>
                      <w:szCs w:val="21"/>
                    </w:rPr>
                  </w:pPr>
                </w:p>
              </w:tc>
              <w:tc>
                <w:tcPr>
                  <w:tcW w:w="1190" w:type="dxa"/>
                  <w:tcBorders>
                    <w:bottom w:val="single" w:color="auto" w:sz="4" w:space="0"/>
                  </w:tcBorders>
                  <w:shd w:val="clear" w:color="auto" w:fill="auto"/>
                  <w:noWrap w:val="0"/>
                  <w:vAlign w:val="center"/>
                </w:tcPr>
                <w:p>
                  <w:pPr>
                    <w:adjustRightInd w:val="0"/>
                    <w:snapToGrid w:val="0"/>
                    <w:jc w:val="center"/>
                    <w:rPr>
                      <w:szCs w:val="21"/>
                    </w:rPr>
                  </w:pPr>
                  <w:r>
                    <w:rPr>
                      <w:rFonts w:hint="eastAsia"/>
                      <w:szCs w:val="21"/>
                    </w:rPr>
                    <w:t>隔油池</w:t>
                  </w:r>
                </w:p>
              </w:tc>
              <w:tc>
                <w:tcPr>
                  <w:tcW w:w="4851" w:type="dxa"/>
                  <w:tcBorders>
                    <w:bottom w:val="single" w:color="auto" w:sz="4" w:space="0"/>
                  </w:tcBorders>
                  <w:shd w:val="clear" w:color="auto" w:fill="auto"/>
                  <w:noWrap w:val="0"/>
                  <w:vAlign w:val="center"/>
                </w:tcPr>
                <w:p>
                  <w:pPr>
                    <w:adjustRightInd w:val="0"/>
                    <w:snapToGrid w:val="0"/>
                    <w:rPr>
                      <w:rFonts w:hint="eastAsia"/>
                      <w:szCs w:val="21"/>
                    </w:rPr>
                  </w:pPr>
                  <w:r>
                    <w:rPr>
                      <w:rFonts w:hint="eastAsia"/>
                      <w:szCs w:val="21"/>
                    </w:rPr>
                    <w:t>厨房附近，容积0</w:t>
                  </w:r>
                  <w:r>
                    <w:rPr>
                      <w:szCs w:val="21"/>
                    </w:rPr>
                    <w:t>.5</w:t>
                  </w:r>
                  <w:r>
                    <w:rPr>
                      <w:rFonts w:hint="eastAsia"/>
                      <w:szCs w:val="21"/>
                    </w:rPr>
                    <w:t>m</w:t>
                  </w:r>
                  <w:r>
                    <w:rPr>
                      <w:szCs w:val="21"/>
                      <w:vertAlign w:val="superscript"/>
                    </w:rPr>
                    <w:t>3</w:t>
                  </w:r>
                </w:p>
              </w:tc>
              <w:tc>
                <w:tcPr>
                  <w:tcW w:w="1134" w:type="dxa"/>
                  <w:vMerge w:val="continue"/>
                  <w:tcBorders>
                    <w:bottom w:val="single" w:color="auto" w:sz="4" w:space="0"/>
                  </w:tcBorders>
                  <w:shd w:val="clear" w:color="auto" w:fill="auto"/>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dxa"/>
                  <w:vMerge w:val="continue"/>
                  <w:shd w:val="clear" w:color="auto" w:fill="auto"/>
                  <w:noWrap w:val="0"/>
                  <w:vAlign w:val="center"/>
                </w:tcPr>
                <w:p>
                  <w:pPr>
                    <w:adjustRightInd w:val="0"/>
                    <w:snapToGrid w:val="0"/>
                    <w:jc w:val="center"/>
                    <w:rPr>
                      <w:szCs w:val="21"/>
                    </w:rPr>
                  </w:pPr>
                </w:p>
              </w:tc>
              <w:tc>
                <w:tcPr>
                  <w:tcW w:w="426" w:type="dxa"/>
                  <w:vMerge w:val="restart"/>
                  <w:shd w:val="clear" w:color="auto" w:fill="auto"/>
                  <w:noWrap w:val="0"/>
                  <w:vAlign w:val="center"/>
                </w:tcPr>
                <w:p>
                  <w:pPr>
                    <w:adjustRightInd w:val="0"/>
                    <w:snapToGrid w:val="0"/>
                    <w:jc w:val="center"/>
                    <w:textAlignment w:val="baseline"/>
                    <w:rPr>
                      <w:kern w:val="0"/>
                      <w:szCs w:val="21"/>
                    </w:rPr>
                  </w:pPr>
                  <w:r>
                    <w:rPr>
                      <w:kern w:val="0"/>
                      <w:szCs w:val="21"/>
                    </w:rPr>
                    <w:t>废气</w:t>
                  </w:r>
                </w:p>
              </w:tc>
              <w:tc>
                <w:tcPr>
                  <w:tcW w:w="1190" w:type="dxa"/>
                  <w:shd w:val="clear" w:color="auto" w:fill="auto"/>
                  <w:noWrap w:val="0"/>
                  <w:vAlign w:val="center"/>
                </w:tcPr>
                <w:p>
                  <w:pPr>
                    <w:adjustRightInd w:val="0"/>
                    <w:snapToGrid w:val="0"/>
                    <w:jc w:val="center"/>
                    <w:rPr>
                      <w:rFonts w:hint="eastAsia"/>
                      <w:szCs w:val="21"/>
                    </w:rPr>
                  </w:pPr>
                  <w:r>
                    <w:rPr>
                      <w:rFonts w:hint="eastAsia"/>
                      <w:szCs w:val="21"/>
                    </w:rPr>
                    <w:t>除尘设备</w:t>
                  </w:r>
                </w:p>
              </w:tc>
              <w:tc>
                <w:tcPr>
                  <w:tcW w:w="4851" w:type="dxa"/>
                  <w:shd w:val="clear" w:color="auto" w:fill="auto"/>
                  <w:noWrap w:val="0"/>
                  <w:vAlign w:val="top"/>
                </w:tcPr>
                <w:p>
                  <w:pPr>
                    <w:adjustRightInd w:val="0"/>
                    <w:snapToGrid w:val="0"/>
                    <w:rPr>
                      <w:rFonts w:hint="eastAsia"/>
                      <w:szCs w:val="21"/>
                    </w:rPr>
                  </w:pPr>
                  <w:r>
                    <w:rPr>
                      <w:rFonts w:hint="eastAsia"/>
                      <w:szCs w:val="21"/>
                    </w:rPr>
                    <w:t>项目设置</w:t>
                  </w:r>
                  <w:r>
                    <w:rPr>
                      <w:szCs w:val="21"/>
                    </w:rPr>
                    <w:t>1</w:t>
                  </w:r>
                  <w:r>
                    <w:rPr>
                      <w:rFonts w:hint="eastAsia"/>
                      <w:szCs w:val="21"/>
                    </w:rPr>
                    <w:t>台水膜除尘器，锅炉废气经水膜除尘设备（T</w:t>
                  </w:r>
                  <w:r>
                    <w:rPr>
                      <w:szCs w:val="21"/>
                    </w:rPr>
                    <w:t>A001</w:t>
                  </w:r>
                  <w:r>
                    <w:rPr>
                      <w:rFonts w:hint="eastAsia"/>
                      <w:szCs w:val="21"/>
                    </w:rPr>
                    <w:t>）处理后经排气筒（D</w:t>
                  </w:r>
                  <w:r>
                    <w:rPr>
                      <w:szCs w:val="21"/>
                    </w:rPr>
                    <w:t>A001</w:t>
                  </w:r>
                  <w:r>
                    <w:rPr>
                      <w:rFonts w:hint="eastAsia"/>
                      <w:szCs w:val="21"/>
                    </w:rPr>
                    <w:t>）排放。</w:t>
                  </w:r>
                </w:p>
              </w:tc>
              <w:tc>
                <w:tcPr>
                  <w:tcW w:w="1134" w:type="dxa"/>
                  <w:shd w:val="clear" w:color="auto" w:fill="auto"/>
                  <w:noWrap w:val="0"/>
                  <w:vAlign w:val="center"/>
                </w:tcPr>
                <w:p>
                  <w:pPr>
                    <w:adjustRightInd w:val="0"/>
                    <w:snapToGrid w:val="0"/>
                    <w:jc w:val="center"/>
                    <w:rPr>
                      <w:kern w:val="1"/>
                      <w:szCs w:val="21"/>
                    </w:rPr>
                  </w:pPr>
                  <w:r>
                    <w:rPr>
                      <w:kern w:val="1"/>
                      <w:szCs w:val="21"/>
                    </w:rPr>
                    <w:t>环评新增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8" w:type="dxa"/>
                  <w:vMerge w:val="continue"/>
                  <w:shd w:val="clear" w:color="auto" w:fill="auto"/>
                  <w:noWrap w:val="0"/>
                  <w:vAlign w:val="center"/>
                </w:tcPr>
                <w:p>
                  <w:pPr>
                    <w:adjustRightInd w:val="0"/>
                    <w:snapToGrid w:val="0"/>
                    <w:jc w:val="center"/>
                    <w:rPr>
                      <w:szCs w:val="21"/>
                    </w:rPr>
                  </w:pPr>
                </w:p>
              </w:tc>
              <w:tc>
                <w:tcPr>
                  <w:tcW w:w="426" w:type="dxa"/>
                  <w:vMerge w:val="continue"/>
                  <w:shd w:val="clear" w:color="auto" w:fill="auto"/>
                  <w:noWrap w:val="0"/>
                  <w:vAlign w:val="center"/>
                </w:tcPr>
                <w:p>
                  <w:pPr>
                    <w:adjustRightInd w:val="0"/>
                    <w:snapToGrid w:val="0"/>
                    <w:jc w:val="center"/>
                    <w:textAlignment w:val="baseline"/>
                    <w:rPr>
                      <w:kern w:val="0"/>
                      <w:szCs w:val="21"/>
                    </w:rPr>
                  </w:pPr>
                </w:p>
              </w:tc>
              <w:tc>
                <w:tcPr>
                  <w:tcW w:w="1190" w:type="dxa"/>
                  <w:shd w:val="clear" w:color="auto" w:fill="auto"/>
                  <w:noWrap w:val="0"/>
                  <w:vAlign w:val="center"/>
                </w:tcPr>
                <w:p>
                  <w:pPr>
                    <w:adjustRightInd w:val="0"/>
                    <w:snapToGrid w:val="0"/>
                    <w:jc w:val="center"/>
                    <w:rPr>
                      <w:rFonts w:hint="eastAsia"/>
                      <w:szCs w:val="21"/>
                    </w:rPr>
                  </w:pPr>
                  <w:r>
                    <w:rPr>
                      <w:rFonts w:hint="eastAsia"/>
                      <w:szCs w:val="21"/>
                    </w:rPr>
                    <w:t>油烟净化器</w:t>
                  </w:r>
                </w:p>
              </w:tc>
              <w:tc>
                <w:tcPr>
                  <w:tcW w:w="4851" w:type="dxa"/>
                  <w:shd w:val="clear" w:color="auto" w:fill="auto"/>
                  <w:noWrap w:val="0"/>
                  <w:vAlign w:val="center"/>
                </w:tcPr>
                <w:p>
                  <w:pPr>
                    <w:adjustRightInd w:val="0"/>
                    <w:snapToGrid w:val="0"/>
                    <w:jc w:val="center"/>
                    <w:rPr>
                      <w:rFonts w:hint="eastAsia"/>
                      <w:szCs w:val="21"/>
                    </w:rPr>
                  </w:pPr>
                  <w:r>
                    <w:rPr>
                      <w:rFonts w:hint="eastAsia"/>
                      <w:szCs w:val="21"/>
                    </w:rPr>
                    <w:t>1台，用于处理食堂油烟，处理效率≥</w:t>
                  </w:r>
                  <w:r>
                    <w:rPr>
                      <w:szCs w:val="21"/>
                    </w:rPr>
                    <w:t>60</w:t>
                  </w:r>
                  <w:r>
                    <w:rPr>
                      <w:rFonts w:hint="eastAsia"/>
                      <w:szCs w:val="21"/>
                    </w:rPr>
                    <w:t>%</w:t>
                  </w:r>
                </w:p>
              </w:tc>
              <w:tc>
                <w:tcPr>
                  <w:tcW w:w="1134" w:type="dxa"/>
                  <w:shd w:val="clear" w:color="auto" w:fill="auto"/>
                  <w:noWrap w:val="0"/>
                  <w:vAlign w:val="center"/>
                </w:tcPr>
                <w:p>
                  <w:pPr>
                    <w:adjustRightInd w:val="0"/>
                    <w:snapToGrid w:val="0"/>
                    <w:jc w:val="center"/>
                    <w:rPr>
                      <w:kern w:val="1"/>
                      <w:szCs w:val="21"/>
                    </w:rPr>
                  </w:pPr>
                  <w:r>
                    <w:rPr>
                      <w:rFonts w:hint="eastAsia"/>
                      <w:kern w:val="1"/>
                      <w:szCs w:val="21"/>
                    </w:rPr>
                    <w:t>依托现有项目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shd w:val="clear" w:color="auto" w:fill="auto"/>
                  <w:noWrap w:val="0"/>
                  <w:vAlign w:val="center"/>
                </w:tcPr>
                <w:p>
                  <w:pPr>
                    <w:adjustRightInd w:val="0"/>
                    <w:snapToGrid w:val="0"/>
                    <w:jc w:val="center"/>
                    <w:rPr>
                      <w:szCs w:val="21"/>
                    </w:rPr>
                  </w:pPr>
                </w:p>
              </w:tc>
              <w:tc>
                <w:tcPr>
                  <w:tcW w:w="426" w:type="dxa"/>
                  <w:vMerge w:val="restart"/>
                  <w:shd w:val="clear" w:color="auto" w:fill="auto"/>
                  <w:noWrap w:val="0"/>
                  <w:vAlign w:val="center"/>
                </w:tcPr>
                <w:p>
                  <w:pPr>
                    <w:adjustRightInd w:val="0"/>
                    <w:snapToGrid w:val="0"/>
                    <w:jc w:val="center"/>
                    <w:textAlignment w:val="baseline"/>
                    <w:rPr>
                      <w:kern w:val="0"/>
                      <w:szCs w:val="21"/>
                    </w:rPr>
                  </w:pPr>
                  <w:r>
                    <w:rPr>
                      <w:kern w:val="0"/>
                      <w:szCs w:val="21"/>
                    </w:rPr>
                    <w:t>固废</w:t>
                  </w:r>
                </w:p>
              </w:tc>
              <w:tc>
                <w:tcPr>
                  <w:tcW w:w="1190" w:type="dxa"/>
                  <w:shd w:val="clear" w:color="auto" w:fill="auto"/>
                  <w:noWrap w:val="0"/>
                  <w:vAlign w:val="center"/>
                </w:tcPr>
                <w:p>
                  <w:pPr>
                    <w:adjustRightInd w:val="0"/>
                    <w:snapToGrid w:val="0"/>
                    <w:jc w:val="center"/>
                    <w:rPr>
                      <w:szCs w:val="21"/>
                    </w:rPr>
                  </w:pPr>
                  <w:r>
                    <w:rPr>
                      <w:szCs w:val="21"/>
                    </w:rPr>
                    <w:t>生活垃圾</w:t>
                  </w:r>
                </w:p>
              </w:tc>
              <w:tc>
                <w:tcPr>
                  <w:tcW w:w="4851" w:type="dxa"/>
                  <w:shd w:val="clear" w:color="auto" w:fill="auto"/>
                  <w:noWrap w:val="0"/>
                  <w:vAlign w:val="center"/>
                </w:tcPr>
                <w:p>
                  <w:pPr>
                    <w:adjustRightInd w:val="0"/>
                    <w:snapToGrid w:val="0"/>
                    <w:rPr>
                      <w:szCs w:val="21"/>
                    </w:rPr>
                  </w:pPr>
                  <w:r>
                    <w:rPr>
                      <w:szCs w:val="21"/>
                    </w:rPr>
                    <w:t>1个封闭式垃圾收集箱，用于收集生活垃圾</w:t>
                  </w:r>
                </w:p>
              </w:tc>
              <w:tc>
                <w:tcPr>
                  <w:tcW w:w="1134" w:type="dxa"/>
                  <w:shd w:val="clear" w:color="auto" w:fill="auto"/>
                  <w:noWrap w:val="0"/>
                  <w:vAlign w:val="center"/>
                </w:tcPr>
                <w:p>
                  <w:pPr>
                    <w:adjustRightInd w:val="0"/>
                    <w:snapToGrid w:val="0"/>
                    <w:jc w:val="center"/>
                    <w:rPr>
                      <w:szCs w:val="21"/>
                    </w:rPr>
                  </w:pPr>
                  <w:r>
                    <w:rPr>
                      <w:rFonts w:hint="eastAsia"/>
                      <w:kern w:val="1"/>
                      <w:szCs w:val="21"/>
                    </w:rPr>
                    <w:t>依托现有项目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shd w:val="clear" w:color="auto" w:fill="auto"/>
                  <w:noWrap w:val="0"/>
                  <w:vAlign w:val="center"/>
                </w:tcPr>
                <w:p>
                  <w:pPr>
                    <w:adjustRightInd w:val="0"/>
                    <w:snapToGrid w:val="0"/>
                    <w:jc w:val="center"/>
                    <w:rPr>
                      <w:szCs w:val="21"/>
                    </w:rPr>
                  </w:pPr>
                </w:p>
              </w:tc>
              <w:tc>
                <w:tcPr>
                  <w:tcW w:w="426" w:type="dxa"/>
                  <w:vMerge w:val="continue"/>
                  <w:shd w:val="clear" w:color="auto" w:fill="auto"/>
                  <w:noWrap w:val="0"/>
                  <w:vAlign w:val="center"/>
                </w:tcPr>
                <w:p>
                  <w:pPr>
                    <w:adjustRightInd w:val="0"/>
                    <w:snapToGrid w:val="0"/>
                    <w:jc w:val="center"/>
                    <w:textAlignment w:val="baseline"/>
                    <w:rPr>
                      <w:kern w:val="0"/>
                      <w:szCs w:val="21"/>
                    </w:rPr>
                  </w:pPr>
                </w:p>
              </w:tc>
              <w:tc>
                <w:tcPr>
                  <w:tcW w:w="1190" w:type="dxa"/>
                  <w:shd w:val="clear" w:color="auto" w:fill="auto"/>
                  <w:noWrap w:val="0"/>
                  <w:vAlign w:val="center"/>
                </w:tcPr>
                <w:p>
                  <w:pPr>
                    <w:adjustRightInd w:val="0"/>
                    <w:snapToGrid w:val="0"/>
                    <w:jc w:val="center"/>
                    <w:rPr>
                      <w:szCs w:val="21"/>
                    </w:rPr>
                  </w:pPr>
                  <w:r>
                    <w:rPr>
                      <w:rFonts w:hint="eastAsia"/>
                      <w:szCs w:val="21"/>
                    </w:rPr>
                    <w:t>固废暂存间</w:t>
                  </w:r>
                </w:p>
              </w:tc>
              <w:tc>
                <w:tcPr>
                  <w:tcW w:w="4851" w:type="dxa"/>
                  <w:shd w:val="clear" w:color="auto" w:fill="auto"/>
                  <w:noWrap w:val="0"/>
                  <w:vAlign w:val="center"/>
                </w:tcPr>
                <w:p>
                  <w:pPr>
                    <w:adjustRightInd w:val="0"/>
                    <w:snapToGrid w:val="0"/>
                    <w:rPr>
                      <w:szCs w:val="21"/>
                    </w:rPr>
                  </w:pPr>
                  <w:r>
                    <w:rPr>
                      <w:rFonts w:hint="eastAsia"/>
                      <w:szCs w:val="21"/>
                    </w:rPr>
                    <w:t>设置一个封闭式存放间，建筑面积</w:t>
                  </w:r>
                  <w:r>
                    <w:rPr>
                      <w:szCs w:val="21"/>
                    </w:rPr>
                    <w:t>100</w:t>
                  </w:r>
                  <w:r>
                    <w:rPr>
                      <w:rFonts w:hint="eastAsia"/>
                      <w:szCs w:val="21"/>
                    </w:rPr>
                    <w:t>m</w:t>
                  </w:r>
                  <w:r>
                    <w:rPr>
                      <w:szCs w:val="21"/>
                      <w:vertAlign w:val="superscript"/>
                    </w:rPr>
                    <w:t>2</w:t>
                  </w:r>
                  <w:r>
                    <w:rPr>
                      <w:rFonts w:hint="eastAsia"/>
                      <w:szCs w:val="21"/>
                    </w:rPr>
                    <w:t>，用于存放锅炉灰渣和木姜子蒸馏废渣。</w:t>
                  </w:r>
                </w:p>
              </w:tc>
              <w:tc>
                <w:tcPr>
                  <w:tcW w:w="1134" w:type="dxa"/>
                  <w:shd w:val="clear" w:color="auto" w:fill="auto"/>
                  <w:noWrap w:val="0"/>
                  <w:vAlign w:val="center"/>
                </w:tcPr>
                <w:p>
                  <w:pPr>
                    <w:adjustRightInd w:val="0"/>
                    <w:snapToGrid w:val="0"/>
                    <w:jc w:val="center"/>
                    <w:rPr>
                      <w:kern w:val="1"/>
                      <w:szCs w:val="21"/>
                    </w:rPr>
                  </w:pPr>
                  <w:r>
                    <w:rPr>
                      <w:rFonts w:hint="eastAsia"/>
                      <w:kern w:val="1"/>
                      <w:szCs w:val="21"/>
                    </w:rPr>
                    <w:t>环评新增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shd w:val="clear" w:color="auto" w:fill="auto"/>
                  <w:noWrap w:val="0"/>
                  <w:vAlign w:val="center"/>
                </w:tcPr>
                <w:p>
                  <w:pPr>
                    <w:adjustRightInd w:val="0"/>
                    <w:snapToGrid w:val="0"/>
                    <w:jc w:val="center"/>
                    <w:rPr>
                      <w:szCs w:val="21"/>
                    </w:rPr>
                  </w:pPr>
                </w:p>
              </w:tc>
              <w:tc>
                <w:tcPr>
                  <w:tcW w:w="1616" w:type="dxa"/>
                  <w:gridSpan w:val="2"/>
                  <w:shd w:val="clear" w:color="auto" w:fill="auto"/>
                  <w:noWrap w:val="0"/>
                  <w:vAlign w:val="center"/>
                </w:tcPr>
                <w:p>
                  <w:pPr>
                    <w:adjustRightInd w:val="0"/>
                    <w:snapToGrid w:val="0"/>
                    <w:jc w:val="center"/>
                    <w:rPr>
                      <w:rFonts w:hint="eastAsia"/>
                      <w:szCs w:val="21"/>
                    </w:rPr>
                  </w:pPr>
                  <w:r>
                    <w:rPr>
                      <w:rFonts w:hint="eastAsia"/>
                      <w:kern w:val="0"/>
                      <w:szCs w:val="21"/>
                    </w:rPr>
                    <w:t>噪声</w:t>
                  </w:r>
                </w:p>
              </w:tc>
              <w:tc>
                <w:tcPr>
                  <w:tcW w:w="4851" w:type="dxa"/>
                  <w:shd w:val="clear" w:color="auto" w:fill="auto"/>
                  <w:noWrap w:val="0"/>
                  <w:vAlign w:val="center"/>
                </w:tcPr>
                <w:p>
                  <w:pPr>
                    <w:adjustRightInd w:val="0"/>
                    <w:snapToGrid w:val="0"/>
                    <w:rPr>
                      <w:rFonts w:hint="eastAsia"/>
                      <w:szCs w:val="21"/>
                    </w:rPr>
                  </w:pPr>
                  <w:r>
                    <w:rPr>
                      <w:rFonts w:hint="eastAsia"/>
                      <w:szCs w:val="21"/>
                    </w:rPr>
                    <w:t>设备安装减震垫，设备置于厂房内，采取隔声设施</w:t>
                  </w:r>
                </w:p>
              </w:tc>
              <w:tc>
                <w:tcPr>
                  <w:tcW w:w="1134" w:type="dxa"/>
                  <w:shd w:val="clear" w:color="auto" w:fill="auto"/>
                  <w:noWrap w:val="0"/>
                  <w:vAlign w:val="center"/>
                </w:tcPr>
                <w:p>
                  <w:pPr>
                    <w:adjustRightInd w:val="0"/>
                    <w:snapToGrid w:val="0"/>
                    <w:jc w:val="center"/>
                    <w:rPr>
                      <w:rFonts w:hint="eastAsia"/>
                      <w:kern w:val="1"/>
                      <w:szCs w:val="21"/>
                    </w:rPr>
                  </w:pPr>
                  <w:r>
                    <w:rPr>
                      <w:rFonts w:hint="eastAsia"/>
                      <w:kern w:val="1"/>
                      <w:szCs w:val="21"/>
                    </w:rPr>
                    <w:t>本次新增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shd w:val="clear" w:color="auto" w:fill="auto"/>
                  <w:noWrap w:val="0"/>
                  <w:vAlign w:val="center"/>
                </w:tcPr>
                <w:p>
                  <w:pPr>
                    <w:adjustRightInd w:val="0"/>
                    <w:snapToGrid w:val="0"/>
                    <w:jc w:val="center"/>
                    <w:rPr>
                      <w:szCs w:val="21"/>
                    </w:rPr>
                  </w:pPr>
                </w:p>
              </w:tc>
              <w:tc>
                <w:tcPr>
                  <w:tcW w:w="1616" w:type="dxa"/>
                  <w:gridSpan w:val="2"/>
                  <w:shd w:val="clear" w:color="auto" w:fill="auto"/>
                  <w:noWrap w:val="0"/>
                  <w:vAlign w:val="center"/>
                </w:tcPr>
                <w:p>
                  <w:pPr>
                    <w:adjustRightInd w:val="0"/>
                    <w:snapToGrid w:val="0"/>
                    <w:jc w:val="center"/>
                    <w:rPr>
                      <w:rFonts w:hint="eastAsia"/>
                      <w:kern w:val="0"/>
                      <w:szCs w:val="21"/>
                    </w:rPr>
                  </w:pPr>
                  <w:r>
                    <w:rPr>
                      <w:rFonts w:hint="eastAsia"/>
                      <w:kern w:val="0"/>
                      <w:szCs w:val="21"/>
                    </w:rPr>
                    <w:t>地下水</w:t>
                  </w:r>
                </w:p>
              </w:tc>
              <w:tc>
                <w:tcPr>
                  <w:tcW w:w="4851" w:type="dxa"/>
                  <w:shd w:val="clear" w:color="auto" w:fill="auto"/>
                  <w:noWrap w:val="0"/>
                  <w:vAlign w:val="center"/>
                </w:tcPr>
                <w:p>
                  <w:pPr>
                    <w:adjustRightInd w:val="0"/>
                    <w:snapToGrid w:val="0"/>
                    <w:rPr>
                      <w:rFonts w:hint="eastAsia"/>
                      <w:szCs w:val="21"/>
                    </w:rPr>
                  </w:pPr>
                  <w:r>
                    <w:rPr>
                      <w:rFonts w:hint="eastAsia"/>
                      <w:szCs w:val="21"/>
                    </w:rPr>
                    <w:t>固废暂存间采用混凝土硬化处理，</w:t>
                  </w:r>
                  <w:r>
                    <w:rPr>
                      <w:bCs/>
                      <w:szCs w:val="21"/>
                    </w:rPr>
                    <w:t>渗透系数≤10</w:t>
                  </w:r>
                  <w:r>
                    <w:rPr>
                      <w:bCs/>
                      <w:szCs w:val="21"/>
                      <w:vertAlign w:val="superscript"/>
                    </w:rPr>
                    <w:t>-10</w:t>
                  </w:r>
                  <w:r>
                    <w:rPr>
                      <w:bCs/>
                      <w:szCs w:val="21"/>
                    </w:rPr>
                    <w:t>cm/s</w:t>
                  </w:r>
                  <w:r>
                    <w:rPr>
                      <w:rFonts w:hint="eastAsia"/>
                      <w:bCs/>
                      <w:szCs w:val="21"/>
                    </w:rPr>
                    <w:t>。其他生产车间采用混凝土硬化处理。化粪池依托现有项目化粪池，为混凝土结构。</w:t>
                  </w:r>
                </w:p>
              </w:tc>
              <w:tc>
                <w:tcPr>
                  <w:tcW w:w="1134" w:type="dxa"/>
                  <w:shd w:val="clear" w:color="auto" w:fill="auto"/>
                  <w:noWrap w:val="0"/>
                  <w:vAlign w:val="center"/>
                </w:tcPr>
                <w:p>
                  <w:pPr>
                    <w:adjustRightInd w:val="0"/>
                    <w:snapToGrid w:val="0"/>
                    <w:jc w:val="center"/>
                    <w:rPr>
                      <w:rFonts w:hint="eastAsia"/>
                      <w:kern w:val="1"/>
                      <w:szCs w:val="21"/>
                    </w:rPr>
                  </w:pPr>
                  <w:r>
                    <w:rPr>
                      <w:rFonts w:hint="eastAsia"/>
                      <w:kern w:val="1"/>
                      <w:szCs w:val="21"/>
                    </w:rPr>
                    <w:t>本次新增</w:t>
                  </w:r>
                </w:p>
              </w:tc>
            </w:tr>
          </w:tbl>
          <w:p>
            <w:pPr>
              <w:adjustRightInd w:val="0"/>
              <w:snapToGrid w:val="0"/>
              <w:spacing w:before="158" w:beforeLines="50" w:line="360" w:lineRule="auto"/>
              <w:outlineLvl w:val="1"/>
              <w:rPr>
                <w:b/>
                <w:sz w:val="24"/>
              </w:rPr>
            </w:pPr>
            <w:r>
              <w:rPr>
                <w:rFonts w:hint="eastAsia"/>
                <w:b/>
                <w:sz w:val="24"/>
              </w:rPr>
              <w:t>二</w:t>
            </w:r>
            <w:r>
              <w:rPr>
                <w:b/>
                <w:sz w:val="24"/>
              </w:rPr>
              <w:t>、产品方案</w:t>
            </w:r>
          </w:p>
          <w:p>
            <w:pPr>
              <w:adjustRightInd w:val="0"/>
              <w:snapToGrid w:val="0"/>
              <w:spacing w:line="360" w:lineRule="auto"/>
              <w:ind w:firstLine="480" w:firstLineChars="200"/>
              <w:rPr>
                <w:bCs/>
                <w:sz w:val="24"/>
                <w:szCs w:val="20"/>
              </w:rPr>
            </w:pPr>
            <w:r>
              <w:rPr>
                <w:bCs/>
                <w:sz w:val="24"/>
                <w:szCs w:val="20"/>
              </w:rPr>
              <w:t>根据业主提供的资料，本项目产品方案及规模见下表：</w:t>
            </w:r>
          </w:p>
          <w:p>
            <w:pPr>
              <w:pStyle w:val="15"/>
            </w:pPr>
            <w:r>
              <w:t>表2.1-2    项目产品方案一览表</w:t>
            </w:r>
          </w:p>
          <w:tbl>
            <w:tblPr>
              <w:tblStyle w:val="11"/>
              <w:tblW w:w="6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161"/>
              <w:gridCol w:w="708"/>
              <w:gridCol w:w="993"/>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23" w:type="dxa"/>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类别</w:t>
                  </w:r>
                </w:p>
              </w:tc>
              <w:tc>
                <w:tcPr>
                  <w:tcW w:w="1161" w:type="dxa"/>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产品名称</w:t>
                  </w:r>
                </w:p>
              </w:tc>
              <w:tc>
                <w:tcPr>
                  <w:tcW w:w="708" w:type="dxa"/>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产量</w:t>
                  </w:r>
                </w:p>
              </w:tc>
              <w:tc>
                <w:tcPr>
                  <w:tcW w:w="993" w:type="dxa"/>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单位</w:t>
                  </w:r>
                </w:p>
              </w:tc>
              <w:tc>
                <w:tcPr>
                  <w:tcW w:w="2472" w:type="dxa"/>
                  <w:shd w:val="clear" w:color="auto" w:fill="D9D9D9"/>
                  <w:noWrap w:val="0"/>
                  <w:vAlign w:val="top"/>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23" w:type="dxa"/>
                  <w:noWrap w:val="0"/>
                  <w:vAlign w:val="center"/>
                </w:tcPr>
                <w:p>
                  <w:pPr>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主要产品</w:t>
                  </w:r>
                </w:p>
              </w:tc>
              <w:tc>
                <w:tcPr>
                  <w:tcW w:w="1161" w:type="dxa"/>
                  <w:noWrap w:val="0"/>
                  <w:vAlign w:val="center"/>
                </w:tcPr>
                <w:p>
                  <w:pPr>
                    <w:tabs>
                      <w:tab w:val="left" w:pos="-2400"/>
                      <w:tab w:val="left" w:pos="1320"/>
                      <w:tab w:val="left" w:pos="3878"/>
                      <w:tab w:val="left" w:pos="6080"/>
                      <w:tab w:val="left" w:pos="6580"/>
                      <w:tab w:val="left" w:pos="8137"/>
                    </w:tabs>
                    <w:adjustRightInd w:val="0"/>
                    <w:snapToGrid w:val="0"/>
                    <w:jc w:val="center"/>
                    <w:textAlignment w:val="center"/>
                    <w:rPr>
                      <w:rFonts w:hint="eastAsia"/>
                    </w:rPr>
                  </w:pPr>
                  <w:r>
                    <w:rPr>
                      <w:rFonts w:hint="eastAsia"/>
                    </w:rPr>
                    <w:t>木姜子油</w:t>
                  </w:r>
                </w:p>
              </w:tc>
              <w:tc>
                <w:tcPr>
                  <w:tcW w:w="708" w:type="dxa"/>
                  <w:noWrap w:val="0"/>
                  <w:vAlign w:val="center"/>
                </w:tcPr>
                <w:p>
                  <w:pPr>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20</w:t>
                  </w:r>
                </w:p>
              </w:tc>
              <w:tc>
                <w:tcPr>
                  <w:tcW w:w="993" w:type="dxa"/>
                  <w:noWrap w:val="0"/>
                  <w:vAlign w:val="center"/>
                </w:tcPr>
                <w:p>
                  <w:pPr>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吨/年</w:t>
                  </w:r>
                </w:p>
              </w:tc>
              <w:tc>
                <w:tcPr>
                  <w:tcW w:w="2472" w:type="dxa"/>
                  <w:noWrap w:val="0"/>
                  <w:vAlign w:val="top"/>
                </w:tcPr>
                <w:p>
                  <w:pPr>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符合《食品添加剂 木姜子油》（G</w:t>
                  </w:r>
                  <w:r>
                    <w:rPr>
                      <w:snapToGrid w:val="0"/>
                      <w:kern w:val="0"/>
                      <w:szCs w:val="21"/>
                      <w:lang w:val="zh-CN"/>
                    </w:rPr>
                    <w:t>B1886.35-2015</w:t>
                  </w:r>
                  <w:r>
                    <w:rPr>
                      <w:rFonts w:hint="eastAsia"/>
                      <w:snapToGrid w:val="0"/>
                      <w:kern w:val="0"/>
                      <w:szCs w:val="21"/>
                      <w:lang w:val="zh-CN"/>
                    </w:rPr>
                    <w:t>）</w:t>
                  </w:r>
                </w:p>
              </w:tc>
            </w:tr>
          </w:tbl>
          <w:p>
            <w:pPr>
              <w:adjustRightInd w:val="0"/>
              <w:snapToGrid w:val="0"/>
              <w:spacing w:before="158" w:beforeLines="50" w:line="360" w:lineRule="auto"/>
              <w:outlineLvl w:val="1"/>
              <w:rPr>
                <w:b/>
                <w:sz w:val="24"/>
              </w:rPr>
            </w:pPr>
            <w:r>
              <w:rPr>
                <w:rFonts w:hint="eastAsia"/>
                <w:b/>
                <w:sz w:val="24"/>
              </w:rPr>
              <w:t>三</w:t>
            </w:r>
            <w:r>
              <w:rPr>
                <w:b/>
                <w:sz w:val="24"/>
              </w:rPr>
              <w:t>、原辅材料</w:t>
            </w:r>
          </w:p>
          <w:p>
            <w:pPr>
              <w:snapToGrid w:val="0"/>
              <w:spacing w:line="360" w:lineRule="auto"/>
              <w:ind w:firstLine="480" w:firstLineChars="200"/>
              <w:rPr>
                <w:sz w:val="24"/>
                <w:szCs w:val="28"/>
              </w:rPr>
            </w:pPr>
            <w:r>
              <w:rPr>
                <w:kern w:val="0"/>
                <w:sz w:val="24"/>
              </w:rPr>
              <w:t>项目</w:t>
            </w:r>
            <w:r>
              <w:rPr>
                <w:sz w:val="24"/>
                <w:szCs w:val="28"/>
              </w:rPr>
              <w:t>主要原辅料用量见</w:t>
            </w:r>
            <w:r>
              <w:rPr>
                <w:rFonts w:hint="eastAsia"/>
                <w:sz w:val="24"/>
                <w:szCs w:val="28"/>
              </w:rPr>
              <w:t>下表</w:t>
            </w:r>
            <w:r>
              <w:rPr>
                <w:sz w:val="24"/>
                <w:szCs w:val="28"/>
              </w:rPr>
              <w:t>。</w:t>
            </w:r>
          </w:p>
          <w:p>
            <w:pPr>
              <w:pStyle w:val="15"/>
            </w:pPr>
            <w:r>
              <w:t>表2.1-3  项目原辅材料消耗情况一览表</w:t>
            </w:r>
          </w:p>
          <w:tbl>
            <w:tblPr>
              <w:tblStyle w:val="11"/>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
              <w:gridCol w:w="1569"/>
              <w:gridCol w:w="1984"/>
              <w:gridCol w:w="1127"/>
              <w:gridCol w:w="851"/>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82" w:type="dxa"/>
                  <w:gridSpan w:val="2"/>
                  <w:tcBorders>
                    <w:bottom w:val="single" w:color="auto" w:sz="4" w:space="0"/>
                  </w:tcBorders>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序号</w:t>
                  </w:r>
                </w:p>
              </w:tc>
              <w:tc>
                <w:tcPr>
                  <w:tcW w:w="1569" w:type="dxa"/>
                  <w:tcBorders>
                    <w:bottom w:val="single" w:color="auto" w:sz="4" w:space="0"/>
                  </w:tcBorders>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名称</w:t>
                  </w:r>
                </w:p>
              </w:tc>
              <w:tc>
                <w:tcPr>
                  <w:tcW w:w="1984" w:type="dxa"/>
                  <w:tcBorders>
                    <w:bottom w:val="single" w:color="auto" w:sz="4" w:space="0"/>
                  </w:tcBorders>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包装类别及尺寸</w:t>
                  </w:r>
                </w:p>
              </w:tc>
              <w:tc>
                <w:tcPr>
                  <w:tcW w:w="1127" w:type="dxa"/>
                  <w:tcBorders>
                    <w:bottom w:val="single" w:color="auto" w:sz="4" w:space="0"/>
                  </w:tcBorders>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单位</w:t>
                  </w:r>
                </w:p>
              </w:tc>
              <w:tc>
                <w:tcPr>
                  <w:tcW w:w="851" w:type="dxa"/>
                  <w:tcBorders>
                    <w:bottom w:val="single" w:color="auto" w:sz="4" w:space="0"/>
                  </w:tcBorders>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数量</w:t>
                  </w:r>
                </w:p>
              </w:tc>
              <w:tc>
                <w:tcPr>
                  <w:tcW w:w="2146" w:type="dxa"/>
                  <w:tcBorders>
                    <w:bottom w:val="single" w:color="auto" w:sz="4" w:space="0"/>
                  </w:tcBorders>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1</w:t>
                  </w:r>
                </w:p>
              </w:tc>
              <w:tc>
                <w:tcPr>
                  <w:tcW w:w="1576" w:type="dxa"/>
                  <w:gridSpan w:val="2"/>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新鲜木姜子</w:t>
                  </w:r>
                </w:p>
              </w:tc>
              <w:tc>
                <w:tcPr>
                  <w:tcW w:w="1984"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无包装</w:t>
                  </w:r>
                  <w:r>
                    <w:rPr>
                      <w:snapToGrid w:val="0"/>
                      <w:kern w:val="0"/>
                      <w:szCs w:val="21"/>
                      <w:lang w:val="zh-CN"/>
                    </w:rPr>
                    <w:t xml:space="preserve"> </w:t>
                  </w:r>
                </w:p>
              </w:tc>
              <w:tc>
                <w:tcPr>
                  <w:tcW w:w="1127"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t</w:t>
                  </w:r>
                  <w:r>
                    <w:rPr>
                      <w:snapToGrid w:val="0"/>
                      <w:kern w:val="0"/>
                      <w:szCs w:val="21"/>
                      <w:lang w:val="zh-CN"/>
                    </w:rPr>
                    <w:t>/a</w:t>
                  </w:r>
                </w:p>
              </w:tc>
              <w:tc>
                <w:tcPr>
                  <w:tcW w:w="851"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500</w:t>
                  </w:r>
                </w:p>
              </w:tc>
              <w:tc>
                <w:tcPr>
                  <w:tcW w:w="2146"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西畴县内购买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2</w:t>
                  </w:r>
                </w:p>
              </w:tc>
              <w:tc>
                <w:tcPr>
                  <w:tcW w:w="1576" w:type="dxa"/>
                  <w:gridSpan w:val="2"/>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生物质颗粒</w:t>
                  </w:r>
                </w:p>
              </w:tc>
              <w:tc>
                <w:tcPr>
                  <w:tcW w:w="1984"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无包装</w:t>
                  </w:r>
                </w:p>
              </w:tc>
              <w:tc>
                <w:tcPr>
                  <w:tcW w:w="1127"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t</w:t>
                  </w:r>
                  <w:r>
                    <w:rPr>
                      <w:snapToGrid w:val="0"/>
                      <w:kern w:val="0"/>
                      <w:szCs w:val="21"/>
                      <w:lang w:val="zh-CN"/>
                    </w:rPr>
                    <w:t>/a</w:t>
                  </w:r>
                </w:p>
              </w:tc>
              <w:tc>
                <w:tcPr>
                  <w:tcW w:w="851"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115.2</w:t>
                  </w:r>
                </w:p>
              </w:tc>
              <w:tc>
                <w:tcPr>
                  <w:tcW w:w="2146" w:type="dxa"/>
                  <w:noWrap w:val="0"/>
                  <w:vAlign w:val="center"/>
                </w:tcPr>
                <w:p>
                  <w:pPr>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外购及项目自产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3</w:t>
                  </w:r>
                </w:p>
              </w:tc>
              <w:tc>
                <w:tcPr>
                  <w:tcW w:w="1576" w:type="dxa"/>
                  <w:gridSpan w:val="2"/>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包装桶</w:t>
                  </w:r>
                </w:p>
              </w:tc>
              <w:tc>
                <w:tcPr>
                  <w:tcW w:w="1984"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塑料桶，2</w:t>
                  </w:r>
                  <w:r>
                    <w:rPr>
                      <w:snapToGrid w:val="0"/>
                      <w:kern w:val="0"/>
                      <w:szCs w:val="21"/>
                      <w:lang w:val="zh-CN"/>
                    </w:rPr>
                    <w:t>00</w:t>
                  </w:r>
                  <w:r>
                    <w:rPr>
                      <w:rFonts w:hint="eastAsia"/>
                      <w:snapToGrid w:val="0"/>
                      <w:kern w:val="0"/>
                      <w:szCs w:val="21"/>
                      <w:lang w:val="zh-CN"/>
                    </w:rPr>
                    <w:t>kg包装</w:t>
                  </w:r>
                </w:p>
              </w:tc>
              <w:tc>
                <w:tcPr>
                  <w:tcW w:w="1127"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个</w:t>
                  </w:r>
                </w:p>
              </w:tc>
              <w:tc>
                <w:tcPr>
                  <w:tcW w:w="851"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100</w:t>
                  </w:r>
                </w:p>
              </w:tc>
              <w:tc>
                <w:tcPr>
                  <w:tcW w:w="2146"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省内购买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4</w:t>
                  </w:r>
                </w:p>
              </w:tc>
              <w:tc>
                <w:tcPr>
                  <w:tcW w:w="1576" w:type="dxa"/>
                  <w:gridSpan w:val="2"/>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水</w:t>
                  </w:r>
                </w:p>
              </w:tc>
              <w:tc>
                <w:tcPr>
                  <w:tcW w:w="1984"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w:t>
                  </w:r>
                </w:p>
              </w:tc>
              <w:tc>
                <w:tcPr>
                  <w:tcW w:w="1127"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t/a</w:t>
                  </w:r>
                </w:p>
              </w:tc>
              <w:tc>
                <w:tcPr>
                  <w:tcW w:w="851"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184.5</w:t>
                  </w:r>
                </w:p>
              </w:tc>
              <w:tc>
                <w:tcPr>
                  <w:tcW w:w="2146"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长冲村</w:t>
                  </w:r>
                  <w:r>
                    <w:rPr>
                      <w:snapToGrid w:val="0"/>
                      <w:kern w:val="0"/>
                      <w:szCs w:val="21"/>
                      <w:lang w:val="zh-CN"/>
                    </w:rPr>
                    <w:t>自来水管网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5</w:t>
                  </w:r>
                </w:p>
              </w:tc>
              <w:tc>
                <w:tcPr>
                  <w:tcW w:w="1576" w:type="dxa"/>
                  <w:gridSpan w:val="2"/>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电</w:t>
                  </w:r>
                </w:p>
              </w:tc>
              <w:tc>
                <w:tcPr>
                  <w:tcW w:w="1984"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w:t>
                  </w:r>
                </w:p>
              </w:tc>
              <w:tc>
                <w:tcPr>
                  <w:tcW w:w="1127"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万kWh/a</w:t>
                  </w:r>
                </w:p>
              </w:tc>
              <w:tc>
                <w:tcPr>
                  <w:tcW w:w="851"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2000</w:t>
                  </w:r>
                </w:p>
              </w:tc>
              <w:tc>
                <w:tcPr>
                  <w:tcW w:w="2146"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长冲村</w:t>
                  </w:r>
                  <w:r>
                    <w:rPr>
                      <w:snapToGrid w:val="0"/>
                      <w:kern w:val="0"/>
                      <w:szCs w:val="21"/>
                      <w:lang w:val="zh-CN"/>
                    </w:rPr>
                    <w:t>电网</w:t>
                  </w:r>
                </w:p>
              </w:tc>
            </w:tr>
          </w:tbl>
          <w:p>
            <w:pPr>
              <w:pStyle w:val="14"/>
              <w:spacing w:before="158" w:beforeLines="50"/>
              <w:ind w:firstLine="482"/>
            </w:pPr>
            <w:r>
              <w:rPr>
                <w:rFonts w:hint="eastAsia"/>
                <w:b/>
                <w:bCs/>
              </w:rPr>
              <w:t>木姜子</w:t>
            </w:r>
            <w:r>
              <w:rPr>
                <w:rFonts w:hint="eastAsia"/>
              </w:rPr>
              <w:t>：（</w:t>
            </w:r>
            <w:r>
              <w:rPr>
                <w:rFonts w:hint="eastAsia"/>
                <w:i/>
                <w:iCs/>
              </w:rPr>
              <w:t>Litsea</w:t>
            </w:r>
            <w:r>
              <w:rPr>
                <w:i/>
                <w:iCs/>
              </w:rPr>
              <w:t xml:space="preserve"> </w:t>
            </w:r>
            <w:r>
              <w:rPr>
                <w:rFonts w:hint="eastAsia"/>
                <w:i/>
                <w:iCs/>
              </w:rPr>
              <w:t>cubeba</w:t>
            </w:r>
            <w:r>
              <w:rPr>
                <w:rFonts w:hint="eastAsia"/>
              </w:rPr>
              <w:t>）又名山鸡椒、山胡椒或木姜子，属樟科（Lauraceae）木姜子属落叶灌木或小乔木，是一种经济价值很高的珍贵木本芳香油料树种，主要分布于我国长江以南、西南直至西藏等区域，生长于丘陵、山地的荒山、荒地、灌丛、疏林地、林缘和路边等。从木姜子果实中提取的浅黄色精油即为木姜子油，其主要成分是柠檬醛。在食用工业上，木姜子（木姜子）油已得到广泛应用，它是我国规定允许使用的食用香料。另外，与防腐剂精制的木姜子（木姜子）油，可直接用于糖果糕点、口香糖、冰琪淋、饮料、酱类调味品、调味油及焙烤食品等的调味增香。木姜子油作为一种调味品，具有增香去腥的功效，其风味独特，不仅有利于增强食欲、促进消化，而且还有一定的保健医疗价值。</w:t>
            </w:r>
          </w:p>
          <w:p>
            <w:pPr>
              <w:adjustRightInd w:val="0"/>
              <w:snapToGrid w:val="0"/>
              <w:spacing w:line="360" w:lineRule="auto"/>
              <w:ind w:firstLine="482" w:firstLineChars="200"/>
              <w:rPr>
                <w:sz w:val="24"/>
                <w:szCs w:val="22"/>
              </w:rPr>
            </w:pPr>
            <w:r>
              <w:rPr>
                <w:rFonts w:hint="eastAsia"/>
                <w:b/>
                <w:sz w:val="24"/>
              </w:rPr>
              <w:t>商品生物质燃料：</w:t>
            </w:r>
            <w:r>
              <w:rPr>
                <w:sz w:val="24"/>
                <w:szCs w:val="22"/>
              </w:rPr>
              <w:t>项目所使用燃料</w:t>
            </w:r>
            <w:r>
              <w:rPr>
                <w:rFonts w:hint="eastAsia"/>
                <w:sz w:val="24"/>
                <w:szCs w:val="22"/>
              </w:rPr>
              <w:t>为外购的商品锅炉生物制燃料</w:t>
            </w:r>
            <w:r>
              <w:rPr>
                <w:sz w:val="24"/>
                <w:szCs w:val="22"/>
              </w:rPr>
              <w:t>，其燃料规格参照化学工业出版社出版的《</w:t>
            </w:r>
            <w:r>
              <w:rPr>
                <w:rFonts w:hint="eastAsia"/>
                <w:sz w:val="24"/>
                <w:szCs w:val="22"/>
              </w:rPr>
              <w:t>实用</w:t>
            </w:r>
            <w:r>
              <w:rPr>
                <w:sz w:val="24"/>
                <w:szCs w:val="22"/>
              </w:rPr>
              <w:t>锅炉手册（第二版）》所列的参数，具体见下表：</w:t>
            </w:r>
          </w:p>
          <w:p>
            <w:pPr>
              <w:adjustRightInd w:val="0"/>
              <w:snapToGrid w:val="0"/>
              <w:spacing w:line="360" w:lineRule="auto"/>
              <w:ind w:firstLine="482" w:firstLineChars="200"/>
              <w:jc w:val="center"/>
              <w:rPr>
                <w:rFonts w:ascii="黑体" w:hAnsi="黑体" w:eastAsia="黑体" w:cs="宋体"/>
                <w:b/>
                <w:sz w:val="24"/>
              </w:rPr>
            </w:pPr>
            <w:r>
              <w:rPr>
                <w:rFonts w:ascii="黑体" w:hAnsi="黑体" w:eastAsia="黑体" w:cs="宋体"/>
                <w:b/>
                <w:sz w:val="24"/>
              </w:rPr>
              <w:t>表2.1</w:t>
            </w:r>
            <w:r>
              <w:rPr>
                <w:rFonts w:hint="eastAsia" w:ascii="黑体" w:hAnsi="黑体" w:eastAsia="黑体" w:cs="宋体"/>
                <w:b/>
                <w:sz w:val="24"/>
              </w:rPr>
              <w:t>-</w:t>
            </w:r>
            <w:r>
              <w:rPr>
                <w:rFonts w:ascii="黑体" w:hAnsi="黑体" w:eastAsia="黑体" w:cs="宋体"/>
                <w:b/>
                <w:sz w:val="24"/>
              </w:rPr>
              <w:t>4 项目所使用</w:t>
            </w:r>
            <w:r>
              <w:rPr>
                <w:rFonts w:hint="eastAsia" w:ascii="黑体" w:hAnsi="黑体" w:eastAsia="黑体" w:cs="宋体"/>
                <w:b/>
                <w:sz w:val="24"/>
              </w:rPr>
              <w:t>商品生物质燃料</w:t>
            </w:r>
            <w:r>
              <w:rPr>
                <w:rFonts w:ascii="黑体" w:hAnsi="黑体" w:eastAsia="黑体" w:cs="宋体"/>
                <w:b/>
                <w:sz w:val="24"/>
              </w:rPr>
              <w:t>成分一览表</w:t>
            </w:r>
          </w:p>
          <w:tbl>
            <w:tblPr>
              <w:tblStyle w:val="11"/>
              <w:tblW w:w="7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417"/>
              <w:gridCol w:w="1275"/>
              <w:gridCol w:w="1418"/>
              <w:gridCol w:w="85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6" w:type="dxa"/>
                  <w:shd w:val="clear" w:color="auto" w:fill="D9D9D9"/>
                  <w:noWrap w:val="0"/>
                  <w:vAlign w:val="center"/>
                </w:tcPr>
                <w:p>
                  <w:pPr>
                    <w:adjustRightInd w:val="0"/>
                    <w:snapToGrid w:val="0"/>
                    <w:jc w:val="center"/>
                    <w:rPr>
                      <w:szCs w:val="21"/>
                    </w:rPr>
                  </w:pPr>
                  <w:r>
                    <w:rPr>
                      <w:szCs w:val="21"/>
                    </w:rPr>
                    <w:t>成分</w:t>
                  </w:r>
                </w:p>
              </w:tc>
              <w:tc>
                <w:tcPr>
                  <w:tcW w:w="1417" w:type="dxa"/>
                  <w:shd w:val="clear" w:color="auto" w:fill="D9D9D9"/>
                  <w:noWrap w:val="0"/>
                  <w:vAlign w:val="center"/>
                </w:tcPr>
                <w:p>
                  <w:pPr>
                    <w:adjustRightInd w:val="0"/>
                    <w:snapToGrid w:val="0"/>
                    <w:rPr>
                      <w:szCs w:val="21"/>
                    </w:rPr>
                  </w:pPr>
                  <w:r>
                    <w:rPr>
                      <w:szCs w:val="21"/>
                    </w:rPr>
                    <w:t>挥发份（Var）</w:t>
                  </w:r>
                </w:p>
              </w:tc>
              <w:tc>
                <w:tcPr>
                  <w:tcW w:w="1275" w:type="dxa"/>
                  <w:shd w:val="clear" w:color="auto" w:fill="D9D9D9"/>
                  <w:noWrap w:val="0"/>
                  <w:vAlign w:val="center"/>
                </w:tcPr>
                <w:p>
                  <w:pPr>
                    <w:adjustRightInd w:val="0"/>
                    <w:snapToGrid w:val="0"/>
                    <w:rPr>
                      <w:szCs w:val="21"/>
                    </w:rPr>
                  </w:pPr>
                  <w:r>
                    <w:rPr>
                      <w:szCs w:val="21"/>
                    </w:rPr>
                    <w:t>灰份（Aar）</w:t>
                  </w:r>
                </w:p>
              </w:tc>
              <w:tc>
                <w:tcPr>
                  <w:tcW w:w="1418" w:type="dxa"/>
                  <w:shd w:val="clear" w:color="auto" w:fill="D9D9D9"/>
                  <w:noWrap w:val="0"/>
                  <w:vAlign w:val="center"/>
                </w:tcPr>
                <w:p>
                  <w:pPr>
                    <w:adjustRightInd w:val="0"/>
                    <w:snapToGrid w:val="0"/>
                    <w:rPr>
                      <w:szCs w:val="21"/>
                    </w:rPr>
                  </w:pPr>
                  <w:r>
                    <w:rPr>
                      <w:szCs w:val="21"/>
                    </w:rPr>
                    <w:t>固定碳（Car）</w:t>
                  </w:r>
                </w:p>
              </w:tc>
              <w:tc>
                <w:tcPr>
                  <w:tcW w:w="850" w:type="dxa"/>
                  <w:shd w:val="clear" w:color="auto" w:fill="D9D9D9"/>
                  <w:noWrap w:val="0"/>
                  <w:vAlign w:val="center"/>
                </w:tcPr>
                <w:p>
                  <w:pPr>
                    <w:adjustRightInd w:val="0"/>
                    <w:snapToGrid w:val="0"/>
                    <w:jc w:val="center"/>
                    <w:rPr>
                      <w:szCs w:val="21"/>
                    </w:rPr>
                  </w:pPr>
                  <w:r>
                    <w:rPr>
                      <w:szCs w:val="21"/>
                    </w:rPr>
                    <w:t>含硫率</w:t>
                  </w:r>
                </w:p>
              </w:tc>
              <w:tc>
                <w:tcPr>
                  <w:tcW w:w="1695" w:type="dxa"/>
                  <w:shd w:val="clear" w:color="auto" w:fill="D9D9D9"/>
                  <w:noWrap w:val="0"/>
                  <w:vAlign w:val="center"/>
                </w:tcPr>
                <w:p>
                  <w:pPr>
                    <w:adjustRightInd w:val="0"/>
                    <w:snapToGrid w:val="0"/>
                    <w:rPr>
                      <w:szCs w:val="21"/>
                    </w:rPr>
                  </w:pPr>
                  <w:r>
                    <w:rPr>
                      <w:szCs w:val="21"/>
                    </w:rPr>
                    <w:t>发热值（Qardw）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6" w:type="dxa"/>
                  <w:noWrap w:val="0"/>
                  <w:vAlign w:val="center"/>
                </w:tcPr>
                <w:p>
                  <w:pPr>
                    <w:adjustRightInd w:val="0"/>
                    <w:snapToGrid w:val="0"/>
                    <w:rPr>
                      <w:szCs w:val="21"/>
                    </w:rPr>
                  </w:pPr>
                  <w:r>
                    <w:rPr>
                      <w:szCs w:val="21"/>
                    </w:rPr>
                    <w:t>含量（%）</w:t>
                  </w:r>
                </w:p>
              </w:tc>
              <w:tc>
                <w:tcPr>
                  <w:tcW w:w="1417" w:type="dxa"/>
                  <w:noWrap w:val="0"/>
                  <w:vAlign w:val="center"/>
                </w:tcPr>
                <w:p>
                  <w:pPr>
                    <w:adjustRightInd w:val="0"/>
                    <w:snapToGrid w:val="0"/>
                    <w:jc w:val="center"/>
                    <w:rPr>
                      <w:szCs w:val="21"/>
                    </w:rPr>
                  </w:pPr>
                  <w:r>
                    <w:rPr>
                      <w:szCs w:val="21"/>
                    </w:rPr>
                    <w:t>73.34</w:t>
                  </w:r>
                </w:p>
              </w:tc>
              <w:tc>
                <w:tcPr>
                  <w:tcW w:w="1275" w:type="dxa"/>
                  <w:noWrap w:val="0"/>
                  <w:vAlign w:val="center"/>
                </w:tcPr>
                <w:p>
                  <w:pPr>
                    <w:adjustRightInd w:val="0"/>
                    <w:snapToGrid w:val="0"/>
                    <w:jc w:val="center"/>
                    <w:rPr>
                      <w:szCs w:val="21"/>
                    </w:rPr>
                  </w:pPr>
                  <w:r>
                    <w:rPr>
                      <w:szCs w:val="21"/>
                    </w:rPr>
                    <w:t>3.07</w:t>
                  </w:r>
                </w:p>
              </w:tc>
              <w:tc>
                <w:tcPr>
                  <w:tcW w:w="1418" w:type="dxa"/>
                  <w:noWrap w:val="0"/>
                  <w:vAlign w:val="center"/>
                </w:tcPr>
                <w:p>
                  <w:pPr>
                    <w:adjustRightInd w:val="0"/>
                    <w:snapToGrid w:val="0"/>
                    <w:jc w:val="center"/>
                    <w:rPr>
                      <w:szCs w:val="21"/>
                    </w:rPr>
                  </w:pPr>
                  <w:r>
                    <w:rPr>
                      <w:szCs w:val="21"/>
                    </w:rPr>
                    <w:t>19.73</w:t>
                  </w:r>
                </w:p>
              </w:tc>
              <w:tc>
                <w:tcPr>
                  <w:tcW w:w="850" w:type="dxa"/>
                  <w:noWrap w:val="0"/>
                  <w:vAlign w:val="center"/>
                </w:tcPr>
                <w:p>
                  <w:pPr>
                    <w:adjustRightInd w:val="0"/>
                    <w:snapToGrid w:val="0"/>
                    <w:jc w:val="center"/>
                    <w:rPr>
                      <w:szCs w:val="21"/>
                    </w:rPr>
                  </w:pPr>
                  <w:r>
                    <w:rPr>
                      <w:szCs w:val="21"/>
                    </w:rPr>
                    <w:t>0.13</w:t>
                  </w:r>
                </w:p>
              </w:tc>
              <w:tc>
                <w:tcPr>
                  <w:tcW w:w="1695" w:type="dxa"/>
                  <w:noWrap w:val="0"/>
                  <w:vAlign w:val="center"/>
                </w:tcPr>
                <w:p>
                  <w:pPr>
                    <w:adjustRightInd w:val="0"/>
                    <w:snapToGrid w:val="0"/>
                    <w:jc w:val="center"/>
                    <w:rPr>
                      <w:szCs w:val="21"/>
                    </w:rPr>
                  </w:pPr>
                  <w:r>
                    <w:rPr>
                      <w:rFonts w:ascii="宋体" w:hAnsi="宋体" w:cs="宋体"/>
                      <w:szCs w:val="21"/>
                    </w:rPr>
                    <w:t>17.388MJ</w:t>
                  </w:r>
                  <w:r>
                    <w:rPr>
                      <w:rFonts w:hint="eastAsia" w:ascii="宋体" w:hAnsi="宋体" w:cs="宋体"/>
                      <w:szCs w:val="21"/>
                    </w:rPr>
                    <w:t>/kg</w:t>
                  </w:r>
                </w:p>
              </w:tc>
            </w:tr>
          </w:tbl>
          <w:p>
            <w:pPr>
              <w:adjustRightInd w:val="0"/>
              <w:snapToGrid w:val="0"/>
              <w:spacing w:before="158" w:beforeLines="50" w:line="360" w:lineRule="auto"/>
              <w:outlineLvl w:val="1"/>
              <w:rPr>
                <w:b/>
                <w:sz w:val="24"/>
              </w:rPr>
            </w:pPr>
            <w:r>
              <w:rPr>
                <w:rFonts w:hint="eastAsia"/>
                <w:b/>
                <w:sz w:val="24"/>
              </w:rPr>
              <w:t>四</w:t>
            </w:r>
            <w:r>
              <w:rPr>
                <w:b/>
                <w:sz w:val="24"/>
              </w:rPr>
              <w:t>、主要生产设备</w:t>
            </w:r>
          </w:p>
          <w:p>
            <w:pPr>
              <w:adjustRightInd w:val="0"/>
              <w:snapToGrid w:val="0"/>
              <w:spacing w:line="360" w:lineRule="auto"/>
              <w:ind w:firstLine="480" w:firstLineChars="200"/>
              <w:rPr>
                <w:sz w:val="24"/>
              </w:rPr>
            </w:pPr>
            <w:r>
              <w:rPr>
                <w:sz w:val="24"/>
              </w:rPr>
              <w:t>本项目的生产设备具体见下表所示。</w:t>
            </w:r>
          </w:p>
          <w:p>
            <w:pPr>
              <w:pStyle w:val="15"/>
            </w:pPr>
            <w:r>
              <w:t>表2.1-</w:t>
            </w:r>
            <w:r>
              <w:rPr>
                <w:rFonts w:hint="default"/>
              </w:rPr>
              <w:t>5</w:t>
            </w:r>
            <w:r>
              <w:t xml:space="preserve"> 主要生产设备一览表</w:t>
            </w:r>
          </w:p>
          <w:tbl>
            <w:tblPr>
              <w:tblStyle w:val="11"/>
              <w:tblW w:w="6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200"/>
              <w:gridCol w:w="1772"/>
              <w:gridCol w:w="85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序号</w:t>
                  </w:r>
                </w:p>
              </w:tc>
              <w:tc>
                <w:tcPr>
                  <w:tcW w:w="2200" w:type="dxa"/>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设备名称</w:t>
                  </w:r>
                </w:p>
              </w:tc>
              <w:tc>
                <w:tcPr>
                  <w:tcW w:w="1772" w:type="dxa"/>
                  <w:shd w:val="clear" w:color="auto" w:fill="D9D9D9"/>
                  <w:noWrap w:val="0"/>
                  <w:vAlign w:val="top"/>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型号</w:t>
                  </w:r>
                </w:p>
              </w:tc>
              <w:tc>
                <w:tcPr>
                  <w:tcW w:w="850" w:type="dxa"/>
                  <w:shd w:val="clear" w:color="auto" w:fill="D9D9D9"/>
                  <w:noWrap w:val="0"/>
                  <w:vAlign w:val="top"/>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单位</w:t>
                  </w:r>
                </w:p>
              </w:tc>
              <w:tc>
                <w:tcPr>
                  <w:tcW w:w="870" w:type="dxa"/>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1</w:t>
                  </w:r>
                </w:p>
              </w:tc>
              <w:tc>
                <w:tcPr>
                  <w:tcW w:w="2200"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锅炉</w:t>
                  </w:r>
                </w:p>
              </w:tc>
              <w:tc>
                <w:tcPr>
                  <w:tcW w:w="1772" w:type="dxa"/>
                  <w:noWrap w:val="0"/>
                  <w:vAlign w:val="top"/>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snapToGrid w:val="0"/>
                      <w:kern w:val="0"/>
                      <w:szCs w:val="21"/>
                      <w:lang w:val="zh-CN"/>
                    </w:rPr>
                    <w:t>4</w:t>
                  </w:r>
                  <w:r>
                    <w:rPr>
                      <w:rFonts w:hint="eastAsia"/>
                      <w:snapToGrid w:val="0"/>
                      <w:kern w:val="0"/>
                      <w:szCs w:val="21"/>
                      <w:lang w:val="zh-CN"/>
                    </w:rPr>
                    <w:t>t/h</w:t>
                  </w:r>
                </w:p>
              </w:tc>
              <w:tc>
                <w:tcPr>
                  <w:tcW w:w="850" w:type="dxa"/>
                  <w:noWrap w:val="0"/>
                  <w:vAlign w:val="top"/>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台</w:t>
                  </w:r>
                </w:p>
              </w:tc>
              <w:tc>
                <w:tcPr>
                  <w:tcW w:w="870"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2</w:t>
                  </w:r>
                </w:p>
              </w:tc>
              <w:tc>
                <w:tcPr>
                  <w:tcW w:w="2200"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蒸锅</w:t>
                  </w:r>
                </w:p>
              </w:tc>
              <w:tc>
                <w:tcPr>
                  <w:tcW w:w="1772" w:type="dxa"/>
                  <w:noWrap w:val="0"/>
                  <w:vAlign w:val="top"/>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容量</w:t>
                  </w:r>
                  <w:r>
                    <w:rPr>
                      <w:snapToGrid w:val="0"/>
                      <w:kern w:val="0"/>
                      <w:szCs w:val="21"/>
                      <w:lang w:val="zh-CN"/>
                    </w:rPr>
                    <w:t>200</w:t>
                  </w:r>
                  <w:r>
                    <w:rPr>
                      <w:rFonts w:hint="eastAsia"/>
                      <w:snapToGrid w:val="0"/>
                      <w:kern w:val="0"/>
                      <w:szCs w:val="21"/>
                      <w:lang w:val="zh-CN"/>
                    </w:rPr>
                    <w:t>kg</w:t>
                  </w:r>
                </w:p>
              </w:tc>
              <w:tc>
                <w:tcPr>
                  <w:tcW w:w="850" w:type="dxa"/>
                  <w:noWrap w:val="0"/>
                  <w:vAlign w:val="top"/>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个</w:t>
                  </w:r>
                </w:p>
              </w:tc>
              <w:tc>
                <w:tcPr>
                  <w:tcW w:w="870"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3</w:t>
                  </w:r>
                </w:p>
              </w:tc>
              <w:tc>
                <w:tcPr>
                  <w:tcW w:w="2200"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冷却水池</w:t>
                  </w:r>
                </w:p>
              </w:tc>
              <w:tc>
                <w:tcPr>
                  <w:tcW w:w="1772" w:type="dxa"/>
                  <w:noWrap w:val="0"/>
                  <w:vAlign w:val="top"/>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snapToGrid w:val="0"/>
                      <w:kern w:val="0"/>
                      <w:szCs w:val="21"/>
                      <w:lang w:val="zh-CN"/>
                    </w:rPr>
                    <w:t>40</w:t>
                  </w:r>
                  <w:r>
                    <w:rPr>
                      <w:rFonts w:hint="eastAsia"/>
                      <w:snapToGrid w:val="0"/>
                      <w:kern w:val="0"/>
                      <w:szCs w:val="21"/>
                      <w:lang w:val="zh-CN"/>
                    </w:rPr>
                    <w:t>m</w:t>
                  </w:r>
                  <w:r>
                    <w:rPr>
                      <w:snapToGrid w:val="0"/>
                      <w:kern w:val="0"/>
                      <w:szCs w:val="21"/>
                      <w:vertAlign w:val="superscript"/>
                      <w:lang w:val="zh-CN"/>
                    </w:rPr>
                    <w:t>3</w:t>
                  </w:r>
                </w:p>
              </w:tc>
              <w:tc>
                <w:tcPr>
                  <w:tcW w:w="850" w:type="dxa"/>
                  <w:noWrap w:val="0"/>
                  <w:vAlign w:val="top"/>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座</w:t>
                  </w:r>
                </w:p>
              </w:tc>
              <w:tc>
                <w:tcPr>
                  <w:tcW w:w="870"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4</w:t>
                  </w:r>
                </w:p>
              </w:tc>
              <w:tc>
                <w:tcPr>
                  <w:tcW w:w="2200"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油水分离器</w:t>
                  </w:r>
                </w:p>
              </w:tc>
              <w:tc>
                <w:tcPr>
                  <w:tcW w:w="1772" w:type="dxa"/>
                  <w:noWrap w:val="0"/>
                  <w:vAlign w:val="top"/>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w:t>
                  </w:r>
                </w:p>
              </w:tc>
              <w:tc>
                <w:tcPr>
                  <w:tcW w:w="850" w:type="dxa"/>
                  <w:noWrap w:val="0"/>
                  <w:vAlign w:val="top"/>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台</w:t>
                  </w:r>
                </w:p>
              </w:tc>
              <w:tc>
                <w:tcPr>
                  <w:tcW w:w="870"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1</w:t>
                  </w:r>
                </w:p>
              </w:tc>
            </w:tr>
          </w:tbl>
          <w:p>
            <w:pPr>
              <w:adjustRightInd w:val="0"/>
              <w:snapToGrid w:val="0"/>
              <w:spacing w:before="158" w:beforeLines="50" w:line="360" w:lineRule="auto"/>
              <w:outlineLvl w:val="1"/>
              <w:rPr>
                <w:rFonts w:ascii="宋体" w:hAnsi="宋体" w:cs="宋体"/>
                <w:b/>
                <w:sz w:val="24"/>
              </w:rPr>
            </w:pPr>
            <w:r>
              <w:rPr>
                <w:rFonts w:hint="eastAsia" w:ascii="宋体" w:hAnsi="宋体" w:cs="宋体"/>
                <w:b/>
                <w:sz w:val="24"/>
              </w:rPr>
              <w:t>五、本项目生产平衡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（1）物料平衡</w:t>
            </w:r>
          </w:p>
          <w:p>
            <w:pPr>
              <w:adjustRightInd w:val="0"/>
              <w:snapToGrid w:val="0"/>
              <w:spacing w:line="360" w:lineRule="auto"/>
              <w:ind w:firstLine="480" w:firstLineChars="200"/>
              <w:rPr>
                <w:rFonts w:ascii="宋体" w:hAnsi="宋体" w:cs="宋体"/>
                <w:sz w:val="24"/>
              </w:rPr>
            </w:pPr>
            <w:r>
              <w:rPr>
                <w:rFonts w:ascii="宋体" w:hAnsi="宋体" w:cs="宋体"/>
                <w:sz w:val="24"/>
              </w:rPr>
              <w:t>项目生产</w:t>
            </w:r>
            <w:r>
              <w:rPr>
                <w:rFonts w:hint="eastAsia" w:ascii="宋体" w:hAnsi="宋体" w:cs="宋体"/>
                <w:sz w:val="24"/>
              </w:rPr>
              <w:t>以新鲜木姜子果作为原料，通过生物质锅炉产生的蒸汽蒸馏，在通过冷凝和油水分离后得到产品木姜子油</w:t>
            </w:r>
            <w:r>
              <w:rPr>
                <w:rFonts w:ascii="宋体" w:hAnsi="宋体" w:cs="宋体"/>
                <w:sz w:val="24"/>
              </w:rPr>
              <w:t>。</w:t>
            </w:r>
            <w:r>
              <w:rPr>
                <w:rFonts w:hint="eastAsia" w:ascii="宋体" w:hAnsi="宋体" w:cs="宋体"/>
                <w:sz w:val="24"/>
              </w:rPr>
              <w:t>具体物料物料平衡如下表：</w:t>
            </w:r>
          </w:p>
          <w:p>
            <w:pPr>
              <w:snapToGrid w:val="0"/>
              <w:spacing w:line="360" w:lineRule="auto"/>
              <w:jc w:val="center"/>
              <w:rPr>
                <w:rFonts w:ascii="黑体" w:hAnsi="黑体" w:eastAsia="黑体" w:cs="黑体"/>
                <w:b/>
                <w:bCs/>
                <w:kern w:val="0"/>
                <w:sz w:val="24"/>
              </w:rPr>
            </w:pPr>
            <w:r>
              <w:rPr>
                <w:rFonts w:hint="eastAsia" w:ascii="黑体" w:hAnsi="黑体" w:eastAsia="黑体" w:cs="黑体"/>
                <w:b/>
                <w:bCs/>
                <w:kern w:val="0"/>
                <w:sz w:val="24"/>
              </w:rPr>
              <w:t>表</w:t>
            </w:r>
            <w:r>
              <w:rPr>
                <w:rFonts w:ascii="黑体" w:hAnsi="黑体" w:eastAsia="黑体" w:cs="黑体"/>
                <w:b/>
                <w:bCs/>
                <w:kern w:val="0"/>
                <w:sz w:val="24"/>
              </w:rPr>
              <w:t>2.1</w:t>
            </w:r>
            <w:r>
              <w:rPr>
                <w:rFonts w:hint="eastAsia" w:ascii="黑体" w:hAnsi="黑体" w:eastAsia="黑体" w:cs="黑体"/>
                <w:b/>
                <w:bCs/>
                <w:kern w:val="0"/>
                <w:sz w:val="24"/>
              </w:rPr>
              <w:t>-</w:t>
            </w:r>
            <w:r>
              <w:rPr>
                <w:rFonts w:ascii="黑体" w:hAnsi="黑体" w:eastAsia="黑体" w:cs="黑体"/>
                <w:b/>
                <w:bCs/>
                <w:kern w:val="0"/>
                <w:sz w:val="24"/>
              </w:rPr>
              <w:t xml:space="preserve">6 </w:t>
            </w:r>
            <w:r>
              <w:rPr>
                <w:rFonts w:hint="eastAsia" w:ascii="黑体" w:hAnsi="黑体" w:eastAsia="黑体" w:cs="黑体"/>
                <w:b/>
                <w:bCs/>
                <w:kern w:val="0"/>
                <w:sz w:val="24"/>
              </w:rPr>
              <w:t>项目生产物料平衡表</w:t>
            </w:r>
          </w:p>
          <w:tbl>
            <w:tblPr>
              <w:tblStyle w:val="11"/>
              <w:tblW w:w="8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14"/>
              <w:gridCol w:w="992"/>
              <w:gridCol w:w="850"/>
              <w:gridCol w:w="724"/>
              <w:gridCol w:w="1269"/>
              <w:gridCol w:w="1268"/>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65" w:type="dxa"/>
                  <w:gridSpan w:val="4"/>
                  <w:shd w:val="clear" w:color="auto" w:fill="D9D9D9"/>
                  <w:noWrap w:val="0"/>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投入物料</w:t>
                  </w:r>
                </w:p>
              </w:tc>
              <w:tc>
                <w:tcPr>
                  <w:tcW w:w="4084" w:type="dxa"/>
                  <w:gridSpan w:val="4"/>
                  <w:shd w:val="clear" w:color="auto" w:fill="D9D9D9"/>
                  <w:noWrap w:val="0"/>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产出物料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shd w:val="clear" w:color="auto" w:fill="D9D9D9"/>
                  <w:noWrap w:val="0"/>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序号</w:t>
                  </w:r>
                </w:p>
              </w:tc>
              <w:tc>
                <w:tcPr>
                  <w:tcW w:w="1614" w:type="dxa"/>
                  <w:shd w:val="clear" w:color="auto" w:fill="D9D9D9"/>
                  <w:noWrap w:val="0"/>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名称</w:t>
                  </w:r>
                </w:p>
              </w:tc>
              <w:tc>
                <w:tcPr>
                  <w:tcW w:w="992" w:type="dxa"/>
                  <w:shd w:val="clear" w:color="auto" w:fill="D9D9D9"/>
                  <w:noWrap w:val="0"/>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物料量（t/a）</w:t>
                  </w:r>
                </w:p>
              </w:tc>
              <w:tc>
                <w:tcPr>
                  <w:tcW w:w="850" w:type="dxa"/>
                  <w:shd w:val="clear" w:color="auto" w:fill="D9D9D9"/>
                  <w:noWrap w:val="0"/>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占比</w:t>
                  </w:r>
                </w:p>
              </w:tc>
              <w:tc>
                <w:tcPr>
                  <w:tcW w:w="724" w:type="dxa"/>
                  <w:shd w:val="clear" w:color="auto" w:fill="D9D9D9"/>
                  <w:noWrap w:val="0"/>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序号</w:t>
                  </w:r>
                </w:p>
              </w:tc>
              <w:tc>
                <w:tcPr>
                  <w:tcW w:w="1269" w:type="dxa"/>
                  <w:shd w:val="clear" w:color="auto" w:fill="D9D9D9"/>
                  <w:noWrap w:val="0"/>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名称</w:t>
                  </w:r>
                </w:p>
              </w:tc>
              <w:tc>
                <w:tcPr>
                  <w:tcW w:w="1268" w:type="dxa"/>
                  <w:shd w:val="clear" w:color="auto" w:fill="D9D9D9"/>
                  <w:noWrap w:val="0"/>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物料量（t/a）</w:t>
                  </w:r>
                </w:p>
              </w:tc>
              <w:tc>
                <w:tcPr>
                  <w:tcW w:w="823" w:type="dxa"/>
                  <w:shd w:val="clear" w:color="auto" w:fill="D9D9D9"/>
                  <w:noWrap w:val="0"/>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shd w:val="clear" w:color="auto" w:fill="auto"/>
                  <w:noWrap w:val="0"/>
                  <w:vAlign w:val="top"/>
                </w:tcPr>
                <w:p>
                  <w:pPr>
                    <w:adjustRightInd w:val="0"/>
                    <w:snapToGrid w:val="0"/>
                    <w:jc w:val="center"/>
                    <w:rPr>
                      <w:rFonts w:hint="eastAsia" w:ascii="宋体" w:hAnsi="宋体" w:cs="宋体"/>
                      <w:bCs/>
                      <w:kern w:val="0"/>
                      <w:szCs w:val="21"/>
                    </w:rPr>
                  </w:pPr>
                  <w:r>
                    <w:rPr>
                      <w:rFonts w:hint="eastAsia" w:ascii="宋体" w:hAnsi="宋体" w:cs="宋体"/>
                      <w:bCs/>
                      <w:kern w:val="0"/>
                      <w:szCs w:val="21"/>
                    </w:rPr>
                    <w:t>1</w:t>
                  </w:r>
                </w:p>
              </w:tc>
              <w:tc>
                <w:tcPr>
                  <w:tcW w:w="1614" w:type="dxa"/>
                  <w:shd w:val="clear" w:color="auto" w:fill="auto"/>
                  <w:noWrap w:val="0"/>
                  <w:vAlign w:val="center"/>
                </w:tcPr>
                <w:p>
                  <w:pPr>
                    <w:adjustRightInd w:val="0"/>
                    <w:snapToGrid w:val="0"/>
                    <w:jc w:val="center"/>
                    <w:rPr>
                      <w:rFonts w:hint="eastAsia" w:ascii="宋体" w:hAnsi="宋体" w:cs="宋体"/>
                    </w:rPr>
                  </w:pPr>
                  <w:r>
                    <w:rPr>
                      <w:rFonts w:hint="eastAsia" w:ascii="宋体" w:hAnsi="宋体" w:cs="宋体"/>
                    </w:rPr>
                    <w:t>新鲜木姜子果</w:t>
                  </w:r>
                </w:p>
              </w:tc>
              <w:tc>
                <w:tcPr>
                  <w:tcW w:w="992" w:type="dxa"/>
                  <w:shd w:val="clear" w:color="auto" w:fill="auto"/>
                  <w:noWrap w:val="0"/>
                  <w:vAlign w:val="center"/>
                </w:tcPr>
                <w:p>
                  <w:pPr>
                    <w:adjustRightInd w:val="0"/>
                    <w:snapToGrid w:val="0"/>
                    <w:jc w:val="center"/>
                    <w:rPr>
                      <w:rFonts w:ascii="宋体" w:hAnsi="宋体" w:cs="宋体"/>
                    </w:rPr>
                  </w:pPr>
                  <w:r>
                    <w:rPr>
                      <w:rFonts w:hint="eastAsia" w:ascii="宋体" w:hAnsi="宋体" w:cs="宋体"/>
                    </w:rPr>
                    <w:t>5</w:t>
                  </w:r>
                  <w:r>
                    <w:rPr>
                      <w:rFonts w:ascii="宋体" w:hAnsi="宋体" w:cs="宋体"/>
                    </w:rPr>
                    <w:t>00</w:t>
                  </w:r>
                </w:p>
              </w:tc>
              <w:tc>
                <w:tcPr>
                  <w:tcW w:w="850" w:type="dxa"/>
                  <w:shd w:val="clear" w:color="auto" w:fill="auto"/>
                  <w:noWrap w:val="0"/>
                  <w:vAlign w:val="center"/>
                </w:tcPr>
                <w:p>
                  <w:pPr>
                    <w:adjustRightInd w:val="0"/>
                    <w:snapToGrid w:val="0"/>
                    <w:jc w:val="center"/>
                    <w:rPr>
                      <w:rFonts w:ascii="宋体" w:hAnsi="宋体" w:cs="宋体"/>
                    </w:rPr>
                  </w:pPr>
                  <w:r>
                    <w:rPr>
                      <w:rFonts w:hint="eastAsia" w:ascii="宋体" w:hAnsi="宋体" w:cs="宋体"/>
                    </w:rPr>
                    <w:t>1</w:t>
                  </w:r>
                  <w:r>
                    <w:rPr>
                      <w:rFonts w:ascii="宋体" w:hAnsi="宋体" w:cs="宋体"/>
                    </w:rPr>
                    <w:t>00</w:t>
                  </w:r>
                  <w:r>
                    <w:rPr>
                      <w:rFonts w:hint="eastAsia" w:ascii="宋体" w:hAnsi="宋体" w:cs="宋体"/>
                    </w:rPr>
                    <w:t>%</w:t>
                  </w:r>
                </w:p>
              </w:tc>
              <w:tc>
                <w:tcPr>
                  <w:tcW w:w="724" w:type="dxa"/>
                  <w:shd w:val="clear" w:color="auto" w:fill="auto"/>
                  <w:noWrap w:val="0"/>
                  <w:vAlign w:val="center"/>
                </w:tcPr>
                <w:p>
                  <w:pPr>
                    <w:adjustRightInd w:val="0"/>
                    <w:snapToGrid w:val="0"/>
                    <w:jc w:val="center"/>
                    <w:rPr>
                      <w:rFonts w:hint="eastAsia" w:ascii="宋体" w:hAnsi="宋体" w:cs="宋体"/>
                      <w:bCs/>
                      <w:kern w:val="0"/>
                      <w:szCs w:val="21"/>
                    </w:rPr>
                  </w:pPr>
                  <w:r>
                    <w:rPr>
                      <w:rFonts w:hint="eastAsia" w:ascii="宋体" w:hAnsi="宋体" w:cs="宋体"/>
                      <w:bCs/>
                      <w:kern w:val="0"/>
                      <w:szCs w:val="21"/>
                    </w:rPr>
                    <w:t>1</w:t>
                  </w:r>
                </w:p>
              </w:tc>
              <w:tc>
                <w:tcPr>
                  <w:tcW w:w="1269" w:type="dxa"/>
                  <w:shd w:val="clear" w:color="auto" w:fill="auto"/>
                  <w:noWrap w:val="0"/>
                  <w:vAlign w:val="center"/>
                </w:tcPr>
                <w:p>
                  <w:pPr>
                    <w:adjustRightInd w:val="0"/>
                    <w:snapToGrid w:val="0"/>
                    <w:jc w:val="center"/>
                    <w:rPr>
                      <w:rFonts w:hint="eastAsia" w:ascii="宋体" w:hAnsi="宋体" w:cs="宋体"/>
                      <w:bCs/>
                      <w:kern w:val="0"/>
                      <w:szCs w:val="21"/>
                    </w:rPr>
                  </w:pPr>
                  <w:r>
                    <w:rPr>
                      <w:rFonts w:hint="eastAsia" w:ascii="宋体" w:hAnsi="宋体" w:cs="宋体"/>
                      <w:bCs/>
                      <w:kern w:val="0"/>
                      <w:szCs w:val="21"/>
                    </w:rPr>
                    <w:t>木姜子油</w:t>
                  </w:r>
                </w:p>
              </w:tc>
              <w:tc>
                <w:tcPr>
                  <w:tcW w:w="1268" w:type="dxa"/>
                  <w:shd w:val="clear" w:color="auto" w:fill="auto"/>
                  <w:noWrap w:val="0"/>
                  <w:vAlign w:val="center"/>
                </w:tcPr>
                <w:p>
                  <w:pPr>
                    <w:adjustRightInd w:val="0"/>
                    <w:snapToGrid w:val="0"/>
                    <w:jc w:val="center"/>
                    <w:rPr>
                      <w:rFonts w:ascii="宋体" w:hAnsi="宋体" w:cs="宋体"/>
                      <w:bCs/>
                      <w:kern w:val="0"/>
                      <w:szCs w:val="21"/>
                    </w:rPr>
                  </w:pPr>
                  <w:r>
                    <w:rPr>
                      <w:rFonts w:ascii="宋体" w:hAnsi="宋体" w:cs="宋体"/>
                      <w:bCs/>
                      <w:kern w:val="0"/>
                      <w:szCs w:val="21"/>
                    </w:rPr>
                    <w:t>20</w:t>
                  </w:r>
                </w:p>
              </w:tc>
              <w:tc>
                <w:tcPr>
                  <w:tcW w:w="823" w:type="dxa"/>
                  <w:shd w:val="clear" w:color="auto" w:fill="auto"/>
                  <w:noWrap w:val="0"/>
                  <w:vAlign w:val="center"/>
                </w:tcPr>
                <w:p>
                  <w:pPr>
                    <w:adjustRightInd w:val="0"/>
                    <w:snapToGrid w:val="0"/>
                    <w:jc w:val="center"/>
                    <w:rPr>
                      <w:rFonts w:ascii="宋体" w:hAnsi="宋体" w:cs="宋体"/>
                    </w:rPr>
                  </w:pPr>
                  <w:r>
                    <w:rPr>
                      <w:rFonts w:ascii="宋体" w:hAnsi="宋体" w:cs="宋体"/>
                    </w:rPr>
                    <w:t>4</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shd w:val="clear" w:color="auto" w:fill="auto"/>
                  <w:noWrap w:val="0"/>
                  <w:vAlign w:val="center"/>
                </w:tcPr>
                <w:p>
                  <w:pPr>
                    <w:adjustRightInd w:val="0"/>
                    <w:snapToGrid w:val="0"/>
                    <w:jc w:val="center"/>
                    <w:rPr>
                      <w:rFonts w:hint="eastAsia" w:ascii="宋体" w:hAnsi="宋体" w:cs="宋体"/>
                      <w:bCs/>
                      <w:kern w:val="0"/>
                      <w:szCs w:val="21"/>
                    </w:rPr>
                  </w:pPr>
                  <w:r>
                    <w:rPr>
                      <w:rFonts w:hint="eastAsia" w:ascii="宋体" w:hAnsi="宋体" w:cs="宋体"/>
                      <w:bCs/>
                      <w:kern w:val="0"/>
                      <w:szCs w:val="21"/>
                    </w:rPr>
                    <w:t>2</w:t>
                  </w:r>
                </w:p>
              </w:tc>
              <w:tc>
                <w:tcPr>
                  <w:tcW w:w="1614" w:type="dxa"/>
                  <w:shd w:val="clear" w:color="auto" w:fill="auto"/>
                  <w:noWrap w:val="0"/>
                  <w:vAlign w:val="center"/>
                </w:tcPr>
                <w:p>
                  <w:pPr>
                    <w:adjustRightInd w:val="0"/>
                    <w:snapToGrid w:val="0"/>
                    <w:jc w:val="center"/>
                    <w:rPr>
                      <w:rFonts w:hint="eastAsia" w:ascii="宋体" w:hAnsi="宋体" w:cs="宋体"/>
                    </w:rPr>
                  </w:pPr>
                </w:p>
              </w:tc>
              <w:tc>
                <w:tcPr>
                  <w:tcW w:w="992" w:type="dxa"/>
                  <w:shd w:val="clear" w:color="auto" w:fill="auto"/>
                  <w:noWrap w:val="0"/>
                  <w:vAlign w:val="center"/>
                </w:tcPr>
                <w:p>
                  <w:pPr>
                    <w:adjustRightInd w:val="0"/>
                    <w:snapToGrid w:val="0"/>
                    <w:jc w:val="center"/>
                    <w:rPr>
                      <w:rFonts w:hint="eastAsia" w:ascii="宋体" w:hAnsi="宋体" w:cs="宋体"/>
                    </w:rPr>
                  </w:pPr>
                </w:p>
              </w:tc>
              <w:tc>
                <w:tcPr>
                  <w:tcW w:w="850" w:type="dxa"/>
                  <w:shd w:val="clear" w:color="auto" w:fill="auto"/>
                  <w:noWrap w:val="0"/>
                  <w:vAlign w:val="center"/>
                </w:tcPr>
                <w:p>
                  <w:pPr>
                    <w:adjustRightInd w:val="0"/>
                    <w:snapToGrid w:val="0"/>
                    <w:jc w:val="center"/>
                    <w:rPr>
                      <w:rFonts w:ascii="宋体" w:hAnsi="宋体" w:cs="宋体"/>
                    </w:rPr>
                  </w:pPr>
                </w:p>
              </w:tc>
              <w:tc>
                <w:tcPr>
                  <w:tcW w:w="724" w:type="dxa"/>
                  <w:shd w:val="clear" w:color="auto" w:fill="auto"/>
                  <w:noWrap w:val="0"/>
                  <w:vAlign w:val="center"/>
                </w:tcPr>
                <w:p>
                  <w:pPr>
                    <w:adjustRightInd w:val="0"/>
                    <w:snapToGrid w:val="0"/>
                    <w:jc w:val="center"/>
                    <w:rPr>
                      <w:rFonts w:hint="eastAsia" w:ascii="宋体" w:hAnsi="宋体" w:cs="宋体"/>
                      <w:bCs/>
                      <w:kern w:val="0"/>
                      <w:szCs w:val="21"/>
                    </w:rPr>
                  </w:pPr>
                  <w:r>
                    <w:rPr>
                      <w:rFonts w:hint="eastAsia" w:ascii="宋体" w:hAnsi="宋体" w:cs="宋体"/>
                      <w:bCs/>
                      <w:kern w:val="0"/>
                      <w:szCs w:val="21"/>
                    </w:rPr>
                    <w:t>2</w:t>
                  </w:r>
                </w:p>
              </w:tc>
              <w:tc>
                <w:tcPr>
                  <w:tcW w:w="1269" w:type="dxa"/>
                  <w:shd w:val="clear" w:color="auto" w:fill="auto"/>
                  <w:noWrap w:val="0"/>
                  <w:vAlign w:val="center"/>
                </w:tcPr>
                <w:p>
                  <w:pPr>
                    <w:adjustRightInd w:val="0"/>
                    <w:snapToGrid w:val="0"/>
                    <w:jc w:val="center"/>
                    <w:rPr>
                      <w:rFonts w:hint="eastAsia" w:ascii="宋体" w:hAnsi="宋体" w:cs="宋体"/>
                      <w:bCs/>
                      <w:kern w:val="0"/>
                      <w:szCs w:val="21"/>
                    </w:rPr>
                  </w:pPr>
                  <w:r>
                    <w:rPr>
                      <w:rFonts w:hint="eastAsia" w:ascii="宋体" w:hAnsi="宋体" w:cs="宋体"/>
                      <w:bCs/>
                      <w:kern w:val="0"/>
                      <w:szCs w:val="21"/>
                    </w:rPr>
                    <w:t>木姜子废渣</w:t>
                  </w:r>
                </w:p>
              </w:tc>
              <w:tc>
                <w:tcPr>
                  <w:tcW w:w="1268" w:type="dxa"/>
                  <w:shd w:val="clear" w:color="auto" w:fill="auto"/>
                  <w:noWrap w:val="0"/>
                  <w:vAlign w:val="center"/>
                </w:tcPr>
                <w:p>
                  <w:pPr>
                    <w:adjustRightInd w:val="0"/>
                    <w:snapToGrid w:val="0"/>
                    <w:jc w:val="center"/>
                    <w:rPr>
                      <w:rFonts w:hint="eastAsia" w:ascii="宋体" w:hAnsi="宋体" w:cs="宋体"/>
                      <w:bCs/>
                      <w:kern w:val="0"/>
                      <w:szCs w:val="21"/>
                    </w:rPr>
                  </w:pPr>
                  <w:r>
                    <w:rPr>
                      <w:rFonts w:ascii="宋体" w:hAnsi="宋体" w:cs="宋体"/>
                      <w:bCs/>
                      <w:kern w:val="0"/>
                      <w:szCs w:val="21"/>
                    </w:rPr>
                    <w:t>480</w:t>
                  </w:r>
                </w:p>
              </w:tc>
              <w:tc>
                <w:tcPr>
                  <w:tcW w:w="823" w:type="dxa"/>
                  <w:shd w:val="clear" w:color="auto" w:fill="auto"/>
                  <w:noWrap w:val="0"/>
                  <w:vAlign w:val="center"/>
                </w:tcPr>
                <w:p>
                  <w:pPr>
                    <w:adjustRightInd w:val="0"/>
                    <w:snapToGrid w:val="0"/>
                    <w:jc w:val="center"/>
                    <w:rPr>
                      <w:rFonts w:ascii="宋体" w:hAnsi="宋体" w:cs="宋体"/>
                    </w:rPr>
                  </w:pPr>
                  <w:r>
                    <w:rPr>
                      <w:rFonts w:ascii="宋体" w:hAnsi="宋体" w:cs="宋体"/>
                    </w:rPr>
                    <w:t>96</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3" w:type="dxa"/>
                  <w:gridSpan w:val="2"/>
                  <w:shd w:val="clear" w:color="auto" w:fill="auto"/>
                  <w:noWrap w:val="0"/>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合计</w:t>
                  </w:r>
                </w:p>
              </w:tc>
              <w:tc>
                <w:tcPr>
                  <w:tcW w:w="992" w:type="dxa"/>
                  <w:shd w:val="clear" w:color="auto" w:fill="auto"/>
                  <w:noWrap w:val="0"/>
                  <w:vAlign w:val="center"/>
                </w:tcPr>
                <w:p>
                  <w:pPr>
                    <w:adjustRightInd w:val="0"/>
                    <w:snapToGrid w:val="0"/>
                    <w:jc w:val="center"/>
                    <w:rPr>
                      <w:rFonts w:ascii="宋体" w:hAnsi="宋体" w:cs="宋体"/>
                      <w:bCs/>
                      <w:kern w:val="0"/>
                      <w:szCs w:val="21"/>
                    </w:rPr>
                  </w:pPr>
                  <w:r>
                    <w:rPr>
                      <w:rFonts w:ascii="宋体" w:hAnsi="宋体" w:cs="宋体"/>
                      <w:bCs/>
                      <w:kern w:val="0"/>
                      <w:szCs w:val="21"/>
                    </w:rPr>
                    <w:t>500</w:t>
                  </w:r>
                </w:p>
              </w:tc>
              <w:tc>
                <w:tcPr>
                  <w:tcW w:w="850" w:type="dxa"/>
                  <w:shd w:val="clear" w:color="auto" w:fill="auto"/>
                  <w:noWrap w:val="0"/>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1</w:t>
                  </w:r>
                  <w:r>
                    <w:rPr>
                      <w:rFonts w:ascii="宋体" w:hAnsi="宋体" w:cs="宋体"/>
                      <w:bCs/>
                      <w:kern w:val="0"/>
                      <w:szCs w:val="21"/>
                    </w:rPr>
                    <w:t>00</w:t>
                  </w:r>
                  <w:r>
                    <w:rPr>
                      <w:rFonts w:hint="eastAsia" w:ascii="宋体" w:hAnsi="宋体" w:cs="宋体"/>
                      <w:bCs/>
                      <w:kern w:val="0"/>
                      <w:szCs w:val="21"/>
                    </w:rPr>
                    <w:t>%</w:t>
                  </w:r>
                </w:p>
              </w:tc>
              <w:tc>
                <w:tcPr>
                  <w:tcW w:w="1993" w:type="dxa"/>
                  <w:gridSpan w:val="2"/>
                  <w:shd w:val="clear" w:color="auto" w:fill="auto"/>
                  <w:noWrap w:val="0"/>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合计</w:t>
                  </w:r>
                </w:p>
              </w:tc>
              <w:tc>
                <w:tcPr>
                  <w:tcW w:w="1268" w:type="dxa"/>
                  <w:shd w:val="clear" w:color="auto" w:fill="auto"/>
                  <w:noWrap w:val="0"/>
                  <w:vAlign w:val="center"/>
                </w:tcPr>
                <w:p>
                  <w:pPr>
                    <w:adjustRightInd w:val="0"/>
                    <w:snapToGrid w:val="0"/>
                    <w:jc w:val="center"/>
                    <w:rPr>
                      <w:rFonts w:ascii="宋体" w:hAnsi="宋体" w:cs="宋体"/>
                      <w:bCs/>
                      <w:kern w:val="0"/>
                      <w:szCs w:val="21"/>
                    </w:rPr>
                  </w:pPr>
                  <w:r>
                    <w:rPr>
                      <w:rFonts w:ascii="宋体" w:hAnsi="宋体" w:cs="宋体"/>
                      <w:bCs/>
                      <w:kern w:val="0"/>
                      <w:szCs w:val="21"/>
                    </w:rPr>
                    <w:t>500</w:t>
                  </w:r>
                </w:p>
              </w:tc>
              <w:tc>
                <w:tcPr>
                  <w:tcW w:w="823" w:type="dxa"/>
                  <w:shd w:val="clear" w:color="auto" w:fill="auto"/>
                  <w:noWrap w:val="0"/>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1</w:t>
                  </w:r>
                  <w:r>
                    <w:rPr>
                      <w:rFonts w:ascii="宋体" w:hAnsi="宋体" w:cs="宋体"/>
                      <w:bCs/>
                      <w:kern w:val="0"/>
                      <w:szCs w:val="21"/>
                    </w:rPr>
                    <w:t>00</w:t>
                  </w:r>
                  <w:r>
                    <w:rPr>
                      <w:rFonts w:hint="eastAsia" w:ascii="宋体" w:hAnsi="宋体" w:cs="宋体"/>
                      <w:bCs/>
                      <w:kern w:val="0"/>
                      <w:szCs w:val="21"/>
                    </w:rPr>
                    <w:t>%</w:t>
                  </w:r>
                </w:p>
              </w:tc>
            </w:tr>
          </w:tbl>
          <w:p>
            <w:pPr>
              <w:pStyle w:val="14"/>
              <w:spacing w:before="158" w:beforeLines="50"/>
              <w:ind w:firstLine="480"/>
            </w:pPr>
            <w:r>
              <w:rPr>
                <w:rFonts w:hint="eastAsia"/>
              </w:rPr>
              <w:t>（2）蒸汽平衡</w:t>
            </w:r>
          </w:p>
          <w:p>
            <w:pPr>
              <w:tabs>
                <w:tab w:val="left" w:pos="0"/>
              </w:tabs>
              <w:adjustRightInd w:val="0"/>
              <w:snapToGrid w:val="0"/>
              <w:spacing w:line="360" w:lineRule="auto"/>
              <w:ind w:firstLine="480" w:firstLineChars="200"/>
              <w:rPr>
                <w:sz w:val="24"/>
              </w:rPr>
            </w:pPr>
            <w:r>
              <w:rPr>
                <w:sz w:val="24"/>
              </w:rPr>
              <w:t>锅炉车间配置一台4t/h低压（1.25MPa饱和）</w:t>
            </w:r>
            <w:r>
              <w:rPr>
                <w:rFonts w:hint="eastAsia"/>
                <w:sz w:val="24"/>
              </w:rPr>
              <w:t>生物质</w:t>
            </w:r>
            <w:r>
              <w:rPr>
                <w:sz w:val="24"/>
              </w:rPr>
              <w:t>蒸汽锅炉，产生的蒸汽（1.25MPa饱和），经减压为（0.3MPa饱和），主要供给</w:t>
            </w:r>
            <w:r>
              <w:rPr>
                <w:rFonts w:hint="eastAsia"/>
                <w:sz w:val="24"/>
              </w:rPr>
              <w:t>蒸馏锅</w:t>
            </w:r>
            <w:r>
              <w:rPr>
                <w:sz w:val="24"/>
              </w:rPr>
              <w:t>作为生产工艺用汽，锅炉负荷可在50%～80%负荷范围内自由调节</w:t>
            </w:r>
            <w:r>
              <w:rPr>
                <w:rFonts w:hint="eastAsia"/>
                <w:sz w:val="24"/>
              </w:rPr>
              <w:t>。根据项目提供的设计资料，项目使用</w:t>
            </w:r>
            <w:r>
              <w:rPr>
                <w:rFonts w:hint="eastAsia" w:hAnsi="宋体"/>
                <w:sz w:val="24"/>
              </w:rPr>
              <w:t>锅炉日工作</w:t>
            </w:r>
            <w:r>
              <w:rPr>
                <w:rFonts w:hAnsi="宋体"/>
                <w:sz w:val="24"/>
              </w:rPr>
              <w:t>8</w:t>
            </w:r>
            <w:r>
              <w:rPr>
                <w:rFonts w:hint="eastAsia" w:hAnsi="宋体"/>
                <w:sz w:val="24"/>
              </w:rPr>
              <w:t>小时，本环评按照锅炉运行负荷在</w:t>
            </w:r>
            <w:r>
              <w:rPr>
                <w:rFonts w:hAnsi="宋体"/>
                <w:sz w:val="24"/>
              </w:rPr>
              <w:t>80</w:t>
            </w:r>
            <w:r>
              <w:rPr>
                <w:rFonts w:hint="eastAsia" w:hAnsi="宋体"/>
                <w:sz w:val="24"/>
              </w:rPr>
              <w:t>%的情况下计算。</w:t>
            </w:r>
            <w:r>
              <w:rPr>
                <w:rFonts w:hint="eastAsia"/>
                <w:sz w:val="24"/>
              </w:rPr>
              <w:t>项目供热平衡见下表。蒸汽平衡图见下图。</w:t>
            </w:r>
          </w:p>
          <w:p>
            <w:pPr>
              <w:widowControl/>
              <w:spacing w:line="360" w:lineRule="auto"/>
              <w:jc w:val="center"/>
              <w:rPr>
                <w:rFonts w:ascii="黑体" w:hAnsi="黑体" w:eastAsia="黑体"/>
                <w:b/>
                <w:sz w:val="24"/>
              </w:rPr>
            </w:pPr>
            <w:r>
              <w:rPr>
                <w:rFonts w:hint="eastAsia" w:ascii="黑体" w:hAnsi="黑体" w:eastAsia="黑体"/>
                <w:b/>
                <w:sz w:val="24"/>
              </w:rPr>
              <w:t>表</w:t>
            </w:r>
            <w:r>
              <w:rPr>
                <w:rFonts w:ascii="黑体" w:hAnsi="黑体" w:eastAsia="黑体"/>
                <w:b/>
                <w:sz w:val="24"/>
              </w:rPr>
              <w:t>2.1</w:t>
            </w:r>
            <w:r>
              <w:rPr>
                <w:rFonts w:hint="eastAsia" w:ascii="黑体" w:hAnsi="黑体" w:eastAsia="黑体"/>
                <w:b/>
                <w:sz w:val="24"/>
              </w:rPr>
              <w:t>-</w:t>
            </w:r>
            <w:r>
              <w:rPr>
                <w:rFonts w:ascii="黑体" w:hAnsi="黑体" w:eastAsia="黑体"/>
                <w:b/>
                <w:sz w:val="24"/>
              </w:rPr>
              <w:t>7</w:t>
            </w:r>
            <w:r>
              <w:rPr>
                <w:rFonts w:hint="eastAsia" w:ascii="黑体" w:hAnsi="黑体" w:eastAsia="黑体"/>
                <w:b/>
                <w:sz w:val="24"/>
              </w:rPr>
              <w:t xml:space="preserve">  供热系统平衡表  单位：t/d</w:t>
            </w:r>
          </w:p>
          <w:tbl>
            <w:tblPr>
              <w:tblStyle w:val="11"/>
              <w:tblW w:w="7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868"/>
              <w:gridCol w:w="1603"/>
              <w:gridCol w:w="190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 w:hRule="atLeast"/>
                <w:jc w:val="center"/>
              </w:trPr>
              <w:tc>
                <w:tcPr>
                  <w:tcW w:w="672" w:type="dxa"/>
                  <w:shd w:val="clear" w:color="auto" w:fill="D9D9D9"/>
                  <w:noWrap w:val="0"/>
                  <w:vAlign w:val="center"/>
                </w:tcPr>
                <w:p>
                  <w:pPr>
                    <w:pStyle w:val="16"/>
                  </w:pPr>
                  <w:r>
                    <w:t>序号</w:t>
                  </w:r>
                </w:p>
              </w:tc>
              <w:tc>
                <w:tcPr>
                  <w:tcW w:w="1868" w:type="dxa"/>
                  <w:shd w:val="clear" w:color="auto" w:fill="D9D9D9"/>
                  <w:noWrap w:val="0"/>
                  <w:vAlign w:val="center"/>
                </w:tcPr>
                <w:p>
                  <w:pPr>
                    <w:pStyle w:val="16"/>
                  </w:pPr>
                  <w:r>
                    <w:t>用汽部门</w:t>
                  </w:r>
                </w:p>
              </w:tc>
              <w:tc>
                <w:tcPr>
                  <w:tcW w:w="1603" w:type="dxa"/>
                  <w:shd w:val="clear" w:color="auto" w:fill="D9D9D9"/>
                  <w:noWrap w:val="0"/>
                  <w:vAlign w:val="center"/>
                </w:tcPr>
                <w:p>
                  <w:pPr>
                    <w:pStyle w:val="16"/>
                  </w:pPr>
                  <w:r>
                    <w:t>压力（MPa）</w:t>
                  </w:r>
                </w:p>
              </w:tc>
              <w:tc>
                <w:tcPr>
                  <w:tcW w:w="1901" w:type="dxa"/>
                  <w:shd w:val="clear" w:color="auto" w:fill="D9D9D9"/>
                  <w:noWrap w:val="0"/>
                  <w:vAlign w:val="center"/>
                </w:tcPr>
                <w:p>
                  <w:pPr>
                    <w:pStyle w:val="16"/>
                  </w:pPr>
                  <w:r>
                    <w:t>用汽量</w:t>
                  </w:r>
                </w:p>
              </w:tc>
              <w:tc>
                <w:tcPr>
                  <w:tcW w:w="1794" w:type="dxa"/>
                  <w:shd w:val="clear" w:color="auto" w:fill="D9D9D9"/>
                  <w:noWrap w:val="0"/>
                  <w:vAlign w:val="center"/>
                </w:tcPr>
                <w:p>
                  <w:pPr>
                    <w:pStyle w:val="16"/>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672" w:type="dxa"/>
                  <w:noWrap w:val="0"/>
                  <w:vAlign w:val="center"/>
                </w:tcPr>
                <w:p>
                  <w:pPr>
                    <w:pStyle w:val="16"/>
                    <w:jc w:val="center"/>
                  </w:pPr>
                  <w:r>
                    <w:t>1</w:t>
                  </w:r>
                </w:p>
              </w:tc>
              <w:tc>
                <w:tcPr>
                  <w:tcW w:w="1868" w:type="dxa"/>
                  <w:noWrap w:val="0"/>
                  <w:vAlign w:val="center"/>
                </w:tcPr>
                <w:p>
                  <w:pPr>
                    <w:pStyle w:val="16"/>
                  </w:pPr>
                  <w:r>
                    <w:rPr>
                      <w:rFonts w:hint="eastAsia"/>
                    </w:rPr>
                    <w:t>木姜子蒸锅</w:t>
                  </w:r>
                </w:p>
              </w:tc>
              <w:tc>
                <w:tcPr>
                  <w:tcW w:w="1603" w:type="dxa"/>
                  <w:noWrap w:val="0"/>
                  <w:vAlign w:val="center"/>
                </w:tcPr>
                <w:p>
                  <w:pPr>
                    <w:pStyle w:val="16"/>
                  </w:pPr>
                  <w:r>
                    <w:t>0.3</w:t>
                  </w:r>
                </w:p>
              </w:tc>
              <w:tc>
                <w:tcPr>
                  <w:tcW w:w="1901" w:type="dxa"/>
                  <w:noWrap w:val="0"/>
                  <w:vAlign w:val="center"/>
                </w:tcPr>
                <w:p>
                  <w:pPr>
                    <w:pStyle w:val="16"/>
                  </w:pPr>
                  <w:r>
                    <w:t>3.2t/h</w:t>
                  </w:r>
                  <w:r>
                    <w:rPr>
                      <w:rFonts w:hint="eastAsia"/>
                    </w:rPr>
                    <w:t>，</w:t>
                  </w:r>
                  <w:r>
                    <w:t>25.6t/d</w:t>
                  </w:r>
                </w:p>
              </w:tc>
              <w:tc>
                <w:tcPr>
                  <w:tcW w:w="1794" w:type="dxa"/>
                  <w:noWrap w:val="0"/>
                  <w:vAlign w:val="center"/>
                </w:tcPr>
                <w:p>
                  <w:pPr>
                    <w:pStyle w:val="16"/>
                  </w:pPr>
                  <w:r>
                    <w:t>蒸汽减压后供给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 w:hRule="atLeast"/>
                <w:jc w:val="center"/>
              </w:trPr>
              <w:tc>
                <w:tcPr>
                  <w:tcW w:w="672" w:type="dxa"/>
                  <w:noWrap w:val="0"/>
                  <w:vAlign w:val="center"/>
                </w:tcPr>
                <w:p>
                  <w:pPr>
                    <w:pStyle w:val="16"/>
                  </w:pPr>
                  <w:r>
                    <w:t>合计</w:t>
                  </w:r>
                </w:p>
              </w:tc>
              <w:tc>
                <w:tcPr>
                  <w:tcW w:w="1868" w:type="dxa"/>
                  <w:noWrap w:val="0"/>
                  <w:vAlign w:val="center"/>
                </w:tcPr>
                <w:p>
                  <w:pPr>
                    <w:pStyle w:val="16"/>
                  </w:pPr>
                  <w:r>
                    <w:rPr>
                      <w:rFonts w:hint="eastAsia"/>
                    </w:rPr>
                    <w:t>锅炉</w:t>
                  </w:r>
                  <w:r>
                    <w:t>负荷</w:t>
                  </w:r>
                  <w:r>
                    <w:rPr>
                      <w:rFonts w:hint="eastAsia"/>
                    </w:rPr>
                    <w:t>（8</w:t>
                  </w:r>
                  <w:r>
                    <w:t>0</w:t>
                  </w:r>
                  <w:r>
                    <w:rPr>
                      <w:rFonts w:hint="eastAsia"/>
                    </w:rPr>
                    <w:t>%）</w:t>
                  </w:r>
                </w:p>
              </w:tc>
              <w:tc>
                <w:tcPr>
                  <w:tcW w:w="1603" w:type="dxa"/>
                  <w:noWrap w:val="0"/>
                  <w:vAlign w:val="center"/>
                </w:tcPr>
                <w:p>
                  <w:pPr>
                    <w:pStyle w:val="16"/>
                  </w:pPr>
                  <w:r>
                    <w:t>1.25</w:t>
                  </w:r>
                </w:p>
              </w:tc>
              <w:tc>
                <w:tcPr>
                  <w:tcW w:w="1901" w:type="dxa"/>
                  <w:noWrap w:val="0"/>
                  <w:vAlign w:val="center"/>
                </w:tcPr>
                <w:p>
                  <w:pPr>
                    <w:pStyle w:val="16"/>
                  </w:pPr>
                  <w:r>
                    <w:t>3.2t/h</w:t>
                  </w:r>
                  <w:r>
                    <w:rPr>
                      <w:rFonts w:hint="eastAsia"/>
                    </w:rPr>
                    <w:t>，</w:t>
                  </w:r>
                  <w:r>
                    <w:t>25.6t/d</w:t>
                  </w:r>
                </w:p>
              </w:tc>
              <w:tc>
                <w:tcPr>
                  <w:tcW w:w="1794" w:type="dxa"/>
                  <w:noWrap w:val="0"/>
                  <w:vAlign w:val="center"/>
                </w:tcPr>
                <w:p>
                  <w:pPr>
                    <w:pStyle w:val="16"/>
                  </w:pPr>
                </w:p>
              </w:tc>
            </w:tr>
          </w:tbl>
          <w:p>
            <w:pPr>
              <w:pStyle w:val="14"/>
              <w:ind w:firstLine="0" w:firstLineChars="0"/>
              <w:jc w:val="center"/>
              <w:rPr>
                <w:rFonts w:ascii="黑体" w:hAnsi="黑体" w:eastAsia="黑体"/>
                <w:b/>
              </w:rPr>
            </w:pPr>
            <w:r>
              <w:rPr>
                <w:rFonts w:ascii="黑体" w:hAnsi="黑体" w:eastAsia="黑体"/>
                <w:b/>
              </w:rPr>
              <w:object>
                <v:shape id="_x0000_i1025" o:spt="75" type="#_x0000_t75" style="height:167.9pt;width:383.25pt;" o:ole="t" filled="f" o:preferrelative="t" stroked="f" coordsize="21600,21600">
                  <v:path/>
                  <v:fill on="f" alignshape="1" focussize="0,0"/>
                  <v:stroke on="f"/>
                  <v:imagedata r:id="rId6" grayscale="f" bilevel="f" o:title=""/>
                  <o:lock v:ext="edit" aspectratio="t"/>
                  <w10:wrap type="none"/>
                  <w10:anchorlock/>
                </v:shape>
                <o:OLEObject Type="Embed" ProgID="Visio.Drawing.15" ShapeID="_x0000_i1025" DrawAspect="Content" ObjectID="_1468075725" r:id="rId5">
                  <o:LockedField>false</o:LockedField>
                </o:OLEObject>
              </w:object>
            </w:r>
          </w:p>
          <w:p>
            <w:pPr>
              <w:spacing w:line="360" w:lineRule="auto"/>
              <w:ind w:firstLine="482" w:firstLineChars="200"/>
              <w:jc w:val="center"/>
              <w:rPr>
                <w:rFonts w:ascii="黑体" w:hAnsi="黑体" w:eastAsia="黑体" w:cs="宋体"/>
                <w:b/>
                <w:sz w:val="24"/>
              </w:rPr>
            </w:pPr>
            <w:r>
              <w:rPr>
                <w:rFonts w:hint="eastAsia" w:ascii="黑体" w:hAnsi="黑体" w:eastAsia="黑体" w:cs="宋体"/>
                <w:b/>
                <w:sz w:val="24"/>
              </w:rPr>
              <w:t>图</w:t>
            </w:r>
            <w:r>
              <w:rPr>
                <w:rFonts w:ascii="黑体" w:hAnsi="黑体" w:eastAsia="黑体" w:cs="宋体"/>
                <w:b/>
                <w:sz w:val="24"/>
              </w:rPr>
              <w:t>2.1</w:t>
            </w:r>
            <w:r>
              <w:rPr>
                <w:rFonts w:hint="eastAsia" w:ascii="黑体" w:hAnsi="黑体" w:eastAsia="黑体" w:cs="宋体"/>
                <w:b/>
                <w:sz w:val="24"/>
              </w:rPr>
              <w:t>-</w:t>
            </w:r>
            <w:r>
              <w:rPr>
                <w:rFonts w:ascii="黑体" w:hAnsi="黑体" w:eastAsia="黑体" w:cs="宋体"/>
                <w:b/>
                <w:sz w:val="24"/>
              </w:rPr>
              <w:t xml:space="preserve">1 </w:t>
            </w:r>
            <w:r>
              <w:rPr>
                <w:rFonts w:hint="eastAsia" w:ascii="黑体" w:hAnsi="黑体" w:eastAsia="黑体" w:cs="宋体"/>
                <w:b/>
                <w:sz w:val="24"/>
              </w:rPr>
              <w:t>项目蒸汽</w:t>
            </w:r>
            <w:r>
              <w:rPr>
                <w:rFonts w:ascii="黑体" w:hAnsi="黑体" w:eastAsia="黑体" w:cs="宋体"/>
                <w:b/>
                <w:sz w:val="24"/>
              </w:rPr>
              <w:t>平衡图</w:t>
            </w:r>
            <w:r>
              <w:rPr>
                <w:rFonts w:hint="eastAsia" w:ascii="黑体" w:hAnsi="黑体" w:eastAsia="黑体" w:cs="宋体"/>
                <w:b/>
                <w:sz w:val="24"/>
              </w:rPr>
              <w:t xml:space="preserve"> </w:t>
            </w:r>
            <w:r>
              <w:rPr>
                <w:rFonts w:ascii="黑体" w:hAnsi="黑体" w:eastAsia="黑体" w:cs="宋体"/>
                <w:b/>
                <w:sz w:val="24"/>
              </w:rPr>
              <w:t xml:space="preserve"> </w:t>
            </w:r>
          </w:p>
          <w:p>
            <w:pPr>
              <w:adjustRightInd w:val="0"/>
              <w:snapToGrid w:val="0"/>
              <w:spacing w:before="158" w:beforeLines="50" w:line="360" w:lineRule="auto"/>
              <w:outlineLvl w:val="1"/>
              <w:rPr>
                <w:b/>
                <w:sz w:val="24"/>
              </w:rPr>
            </w:pPr>
            <w:r>
              <w:rPr>
                <w:rFonts w:hint="eastAsia"/>
                <w:b/>
                <w:sz w:val="24"/>
              </w:rPr>
              <w:t>五</w:t>
            </w:r>
            <w:r>
              <w:rPr>
                <w:b/>
                <w:sz w:val="24"/>
              </w:rPr>
              <w:t>、公用工程</w:t>
            </w:r>
          </w:p>
          <w:p>
            <w:pPr>
              <w:adjustRightInd w:val="0"/>
              <w:snapToGrid w:val="0"/>
              <w:spacing w:line="360" w:lineRule="auto"/>
              <w:ind w:left="480"/>
              <w:rPr>
                <w:b/>
                <w:sz w:val="24"/>
              </w:rPr>
            </w:pPr>
            <w:r>
              <w:rPr>
                <w:b/>
                <w:sz w:val="24"/>
              </w:rPr>
              <w:t>（1）供电</w:t>
            </w:r>
          </w:p>
          <w:p>
            <w:pPr>
              <w:adjustRightInd w:val="0"/>
              <w:snapToGrid w:val="0"/>
              <w:spacing w:line="360" w:lineRule="auto"/>
              <w:ind w:firstLine="480" w:firstLineChars="200"/>
              <w:jc w:val="left"/>
              <w:rPr>
                <w:sz w:val="24"/>
              </w:rPr>
            </w:pPr>
            <w:r>
              <w:rPr>
                <w:sz w:val="24"/>
              </w:rPr>
              <w:t>根据业主提供的资料可知，本项目电源由</w:t>
            </w:r>
            <w:r>
              <w:rPr>
                <w:rFonts w:hint="eastAsia"/>
                <w:sz w:val="24"/>
              </w:rPr>
              <w:t>长冲村供电系统</w:t>
            </w:r>
            <w:r>
              <w:rPr>
                <w:sz w:val="24"/>
              </w:rPr>
              <w:t>引入至厂区。不设置其余备用能源，供电可靠，能够保证本项目的用电需求。</w:t>
            </w:r>
          </w:p>
          <w:p>
            <w:pPr>
              <w:adjustRightInd w:val="0"/>
              <w:snapToGrid w:val="0"/>
              <w:spacing w:line="360" w:lineRule="auto"/>
              <w:ind w:left="480"/>
              <w:rPr>
                <w:b/>
                <w:sz w:val="24"/>
              </w:rPr>
            </w:pPr>
            <w:r>
              <w:rPr>
                <w:b/>
                <w:sz w:val="24"/>
              </w:rPr>
              <w:t>（2）给排水</w:t>
            </w:r>
          </w:p>
          <w:p>
            <w:pPr>
              <w:adjustRightInd w:val="0"/>
              <w:snapToGrid w:val="0"/>
              <w:spacing w:line="360" w:lineRule="auto"/>
              <w:ind w:firstLine="482" w:firstLineChars="200"/>
              <w:rPr>
                <w:b/>
                <w:sz w:val="24"/>
              </w:rPr>
            </w:pPr>
            <w:r>
              <w:rPr>
                <w:rFonts w:hint="eastAsia" w:ascii="宋体" w:hAnsi="宋体" w:cs="宋体"/>
                <w:b/>
                <w:sz w:val="24"/>
              </w:rPr>
              <w:t>1）</w:t>
            </w:r>
            <w:r>
              <w:rPr>
                <w:b/>
                <w:sz w:val="24"/>
              </w:rPr>
              <w:t>给水</w:t>
            </w:r>
          </w:p>
          <w:p>
            <w:pPr>
              <w:adjustRightInd w:val="0"/>
              <w:snapToGrid w:val="0"/>
              <w:spacing w:line="360" w:lineRule="auto"/>
              <w:ind w:firstLine="480" w:firstLineChars="200"/>
              <w:jc w:val="left"/>
              <w:rPr>
                <w:sz w:val="24"/>
              </w:rPr>
            </w:pPr>
            <w:r>
              <w:rPr>
                <w:sz w:val="24"/>
              </w:rPr>
              <w:t>项目用水来源于</w:t>
            </w:r>
            <w:r>
              <w:rPr>
                <w:rFonts w:hint="eastAsia"/>
                <w:sz w:val="24"/>
              </w:rPr>
              <w:t>长冲村</w:t>
            </w:r>
            <w:r>
              <w:rPr>
                <w:sz w:val="24"/>
              </w:rPr>
              <w:t>自来水管网，供水满足全厂生活用水需要。</w:t>
            </w:r>
          </w:p>
          <w:p>
            <w:pPr>
              <w:adjustRightInd w:val="0"/>
              <w:snapToGrid w:val="0"/>
              <w:spacing w:line="360" w:lineRule="auto"/>
              <w:ind w:firstLine="482" w:firstLineChars="200"/>
              <w:jc w:val="left"/>
              <w:rPr>
                <w:b/>
                <w:sz w:val="24"/>
              </w:rPr>
            </w:pPr>
            <w:r>
              <w:rPr>
                <w:rFonts w:hint="eastAsia" w:ascii="宋体" w:hAnsi="宋体" w:cs="宋体"/>
                <w:b/>
                <w:sz w:val="24"/>
              </w:rPr>
              <w:t>2）</w:t>
            </w:r>
            <w:r>
              <w:rPr>
                <w:b/>
                <w:sz w:val="24"/>
              </w:rPr>
              <w:t>排水</w:t>
            </w:r>
          </w:p>
          <w:p>
            <w:pPr>
              <w:adjustRightInd w:val="0"/>
              <w:snapToGrid w:val="0"/>
              <w:spacing w:line="360" w:lineRule="auto"/>
              <w:ind w:firstLine="480" w:firstLineChars="200"/>
              <w:jc w:val="left"/>
              <w:rPr>
                <w:sz w:val="24"/>
              </w:rPr>
            </w:pPr>
            <w:r>
              <w:rPr>
                <w:sz w:val="24"/>
              </w:rPr>
              <w:t>本项目排水采取雨污水分流制，</w:t>
            </w:r>
            <w:r>
              <w:rPr>
                <w:rFonts w:hint="eastAsia"/>
                <w:sz w:val="24"/>
              </w:rPr>
              <w:t>雨水经雨水管外排至南侧农田雨水沟</w:t>
            </w:r>
            <w:r>
              <w:rPr>
                <w:sz w:val="24"/>
              </w:rPr>
              <w:t>。</w:t>
            </w:r>
            <w:bookmarkStart w:id="4" w:name="_Hlk37507014"/>
            <w:r>
              <w:rPr>
                <w:rFonts w:hint="eastAsia"/>
                <w:sz w:val="24"/>
              </w:rPr>
              <w:t>锅炉排水，回用于项目锅炉水膜除尘器补水和冷凝器补水；冷凝蒸汽通过油水分离、水体净化处理后再回用于冷凝器补水和锅炉补水，无生产废水外排。食堂废水经隔油池处理后，与锅底水和其余生活污水一同进入化粪池处理后提供给周围旱地作为肥料施用。</w:t>
            </w:r>
          </w:p>
          <w:bookmarkEnd w:id="4"/>
          <w:p>
            <w:pPr>
              <w:pStyle w:val="14"/>
              <w:ind w:firstLine="482"/>
              <w:rPr>
                <w:b/>
                <w:bCs/>
              </w:rPr>
            </w:pPr>
            <w:r>
              <w:rPr>
                <w:b/>
                <w:bCs/>
              </w:rPr>
              <w:t>3</w:t>
            </w:r>
            <w:r>
              <w:rPr>
                <w:rFonts w:hint="eastAsia"/>
                <w:b/>
                <w:bCs/>
              </w:rPr>
              <w:t>）用排水量核算</w:t>
            </w:r>
          </w:p>
          <w:p>
            <w:pPr>
              <w:pStyle w:val="14"/>
              <w:ind w:firstLine="480"/>
              <w:rPr>
                <w:rFonts w:ascii="Times New Roman" w:hAnsi="Times New Roman" w:cs="Times New Roman"/>
              </w:rPr>
            </w:pPr>
            <w:r>
              <w:rPr>
                <w:rFonts w:hint="eastAsia"/>
              </w:rPr>
              <w:t>本项目生产用水主要来自于锅炉用排水、水膜除尘器用水和冷凝器用水</w:t>
            </w:r>
            <w:r>
              <w:rPr>
                <w:rFonts w:ascii="Times New Roman" w:hAnsi="Times New Roman" w:cs="Times New Roman"/>
              </w:rPr>
              <w:t>。</w:t>
            </w:r>
            <w:r>
              <w:rPr>
                <w:rFonts w:hint="eastAsia" w:ascii="Times New Roman" w:hAnsi="Times New Roman" w:cs="Times New Roman"/>
              </w:rPr>
              <w:t>生活废水主要为员工生活用水及排水。</w:t>
            </w:r>
          </w:p>
          <w:p>
            <w:pPr>
              <w:pStyle w:val="14"/>
              <w:ind w:firstLine="480"/>
            </w:pPr>
            <w:r>
              <w:rPr>
                <w:rFonts w:hint="eastAsia"/>
              </w:rPr>
              <w:t>（</w:t>
            </w:r>
            <w:r>
              <w:t>1</w:t>
            </w:r>
            <w:r>
              <w:rPr>
                <w:rFonts w:hint="eastAsia"/>
              </w:rPr>
              <w:t>）锅炉用水给排水</w:t>
            </w:r>
          </w:p>
          <w:p>
            <w:pPr>
              <w:pStyle w:val="14"/>
              <w:ind w:firstLine="480"/>
            </w:pPr>
            <w:r>
              <w:rPr>
                <w:rFonts w:hint="eastAsia"/>
              </w:rPr>
              <w:t>①锅炉用水</w:t>
            </w:r>
          </w:p>
          <w:p>
            <w:pPr>
              <w:pStyle w:val="14"/>
              <w:ind w:firstLine="480"/>
            </w:pPr>
            <w:r>
              <w:rPr>
                <w:rFonts w:hint="eastAsia"/>
              </w:rPr>
              <w:t>项目锅炉额定蒸发量为4t</w:t>
            </w:r>
            <w:r>
              <w:t>/h</w:t>
            </w:r>
            <w:r>
              <w:rPr>
                <w:rFonts w:hint="eastAsia"/>
              </w:rPr>
              <w:t>，每天运行8h，每年运行</w:t>
            </w:r>
            <w:r>
              <w:t>20</w:t>
            </w:r>
            <w:r>
              <w:rPr>
                <w:rFonts w:hint="eastAsia"/>
              </w:rPr>
              <w:t>d，锅炉正常运行负荷为8</w:t>
            </w:r>
            <w:r>
              <w:t>0</w:t>
            </w:r>
            <w:r>
              <w:rPr>
                <w:rFonts w:hint="eastAsia"/>
              </w:rPr>
              <w:t>%，则锅炉用水量为</w:t>
            </w:r>
            <w:r>
              <w:t>25.6</w:t>
            </w:r>
            <w:r>
              <w:rPr>
                <w:rFonts w:hint="eastAsia"/>
              </w:rPr>
              <w:t>t</w:t>
            </w:r>
            <w:r>
              <w:t>/d</w:t>
            </w:r>
            <w:r>
              <w:rPr>
                <w:rFonts w:hint="eastAsia"/>
              </w:rPr>
              <w:t>，锅炉蒸汽通过直接加热的方式作用于木姜子蒸锅，</w:t>
            </w:r>
            <w:r>
              <w:t>95</w:t>
            </w:r>
            <w:r>
              <w:rPr>
                <w:rFonts w:hint="eastAsia"/>
              </w:rPr>
              <w:t>%（</w:t>
            </w:r>
            <w:r>
              <w:t>24.32t</w:t>
            </w:r>
            <w:r>
              <w:rPr>
                <w:rFonts w:hint="eastAsia"/>
              </w:rPr>
              <w:t>/</w:t>
            </w:r>
            <w:r>
              <w:t>d</w:t>
            </w:r>
            <w:r>
              <w:rPr>
                <w:rFonts w:hint="eastAsia"/>
              </w:rPr>
              <w:t>）蒸汽加热木姜子提出木姜子油，一起进入冷凝器冷凝处理后，通过油水分离、水体净化处理后再回用于冷凝器和锅炉。</w:t>
            </w:r>
          </w:p>
          <w:p>
            <w:pPr>
              <w:pStyle w:val="14"/>
              <w:ind w:firstLine="480"/>
              <w:rPr>
                <w:rFonts w:hint="eastAsia"/>
              </w:rPr>
            </w:pPr>
            <w:r>
              <w:t>3</w:t>
            </w:r>
            <w:r>
              <w:rPr>
                <w:rFonts w:hint="eastAsia"/>
              </w:rPr>
              <w:t>%（</w:t>
            </w:r>
            <w:r>
              <w:t>0.768</w:t>
            </w:r>
            <w:r>
              <w:rPr>
                <w:rFonts w:hint="eastAsia"/>
              </w:rPr>
              <w:t>t</w:t>
            </w:r>
            <w:r>
              <w:t>/d</w:t>
            </w:r>
            <w:r>
              <w:rPr>
                <w:rFonts w:hint="eastAsia"/>
              </w:rPr>
              <w:t>）的蒸汽加热木姜子后，在蒸锅内冷凝，变为锅底水。进入厂区设置的化粪池与生活废水一起处理，定期提供给周边的农田作为肥料施用。</w:t>
            </w:r>
          </w:p>
          <w:p>
            <w:pPr>
              <w:pStyle w:val="14"/>
              <w:ind w:firstLine="480"/>
            </w:pPr>
            <w:r>
              <w:rPr>
                <w:rFonts w:hint="eastAsia"/>
              </w:rPr>
              <w:t>2%（0</w:t>
            </w:r>
            <w:r>
              <w:t>.512</w:t>
            </w:r>
            <w:r>
              <w:rPr>
                <w:rFonts w:hint="eastAsia"/>
              </w:rPr>
              <w:t>t</w:t>
            </w:r>
            <w:r>
              <w:t>/d</w:t>
            </w:r>
            <w:r>
              <w:rPr>
                <w:rFonts w:hint="eastAsia"/>
              </w:rPr>
              <w:t>）的蒸汽由于蒸锅、锅炉之间的连接管不严密而散发损失。</w:t>
            </w:r>
          </w:p>
          <w:p>
            <w:pPr>
              <w:pStyle w:val="14"/>
              <w:ind w:firstLine="480"/>
            </w:pPr>
            <w:r>
              <w:rPr>
                <w:rFonts w:hint="eastAsia"/>
              </w:rPr>
              <w:t>②锅炉排水</w:t>
            </w:r>
          </w:p>
          <w:p>
            <w:pPr>
              <w:pStyle w:val="14"/>
              <w:ind w:firstLine="480"/>
            </w:pPr>
            <w:r>
              <w:t>锅炉</w:t>
            </w:r>
            <w:r>
              <w:rPr>
                <w:rFonts w:hint="eastAsia"/>
              </w:rPr>
              <w:t>废水排放分为软化处理排放废水和锅炉排污水。软化处理排放水为进入锅炉的水需要预先进行软化处理，减少水中的硬度，从而减少锅炉结垢。锅炉强制</w:t>
            </w:r>
            <w:r>
              <w:t>排水包括定排和连排两种</w:t>
            </w:r>
            <w:r>
              <w:rPr>
                <w:rFonts w:hint="eastAsia"/>
              </w:rPr>
              <w:t>，</w:t>
            </w:r>
            <w:r>
              <w:t>连排就是常开阀门连续排放</w:t>
            </w:r>
            <w:r>
              <w:rPr>
                <w:rFonts w:hint="eastAsia"/>
              </w:rPr>
              <w:t>，</w:t>
            </w:r>
            <w:r>
              <w:t>主要排放上锅筒</w:t>
            </w:r>
            <w:r>
              <w:rPr>
                <w:rFonts w:hint="eastAsia"/>
              </w:rPr>
              <w:t>（</w:t>
            </w:r>
            <w:r>
              <w:t>汽包</w:t>
            </w:r>
            <w:r>
              <w:rPr>
                <w:rFonts w:hint="eastAsia"/>
              </w:rPr>
              <w:t>）</w:t>
            </w:r>
            <w:r>
              <w:t>表面的水</w:t>
            </w:r>
            <w:r>
              <w:rPr>
                <w:rFonts w:hint="eastAsia"/>
              </w:rPr>
              <w:t>，</w:t>
            </w:r>
            <w:r>
              <w:t>因为这部分水盐分含量很大</w:t>
            </w:r>
            <w:r>
              <w:rPr>
                <w:rFonts w:hint="eastAsia"/>
              </w:rPr>
              <w:t>，</w:t>
            </w:r>
            <w:r>
              <w:t>对蒸汽品质有很大的影响</w:t>
            </w:r>
            <w:r>
              <w:rPr>
                <w:rFonts w:hint="eastAsia"/>
              </w:rPr>
              <w:t>。</w:t>
            </w:r>
            <w:r>
              <w:t>定排</w:t>
            </w:r>
            <w:r>
              <w:rPr>
                <w:rFonts w:hint="eastAsia"/>
              </w:rPr>
              <w:t>，</w:t>
            </w:r>
            <w:r>
              <w:t>就是定期排污</w:t>
            </w:r>
            <w:r>
              <w:rPr>
                <w:rFonts w:hint="eastAsia"/>
              </w:rPr>
              <w:t>，</w:t>
            </w:r>
            <w:r>
              <w:t>主要是排放集箱</w:t>
            </w:r>
            <w:r>
              <w:rPr>
                <w:rFonts w:hint="eastAsia"/>
              </w:rPr>
              <w:t>（</w:t>
            </w:r>
            <w:r>
              <w:t>联箱</w:t>
            </w:r>
            <w:r>
              <w:rPr>
                <w:rFonts w:hint="eastAsia"/>
              </w:rPr>
              <w:t>）</w:t>
            </w:r>
            <w:r>
              <w:t>内的铁锈</w:t>
            </w:r>
            <w:r>
              <w:rPr>
                <w:rFonts w:hint="eastAsia"/>
              </w:rPr>
              <w:t>，</w:t>
            </w:r>
            <w:r>
              <w:t>杂质等</w:t>
            </w:r>
            <w:r>
              <w:rPr>
                <w:rFonts w:hint="eastAsia"/>
              </w:rPr>
              <w:t>，</w:t>
            </w:r>
            <w:r>
              <w:t>颜色多为红褐色</w:t>
            </w:r>
            <w:r>
              <w:rPr>
                <w:rFonts w:hint="eastAsia"/>
              </w:rPr>
              <w:t>。</w:t>
            </w:r>
          </w:p>
          <w:p>
            <w:pPr>
              <w:pStyle w:val="14"/>
              <w:ind w:firstLine="480"/>
              <w:rPr>
                <w:rFonts w:hint="eastAsia"/>
              </w:rPr>
            </w:pPr>
            <w:r>
              <w:rPr>
                <w:rFonts w:hint="eastAsia"/>
              </w:rPr>
              <w:t>锅炉废水</w:t>
            </w:r>
            <w:r>
              <w:t>排量</w:t>
            </w:r>
            <w:bookmarkStart w:id="5" w:name="_Hlk37232638"/>
            <w:r>
              <w:rPr>
                <w:rFonts w:hint="eastAsia"/>
              </w:rPr>
              <w:t>根据《排放源统计调查产排污核算方法和系数手册（公告</w:t>
            </w:r>
            <w:r>
              <w:t xml:space="preserve"> 2021年 第24号</w:t>
            </w:r>
            <w:r>
              <w:rPr>
                <w:rFonts w:hint="eastAsia"/>
              </w:rPr>
              <w:t>）》</w:t>
            </w:r>
            <w:r>
              <w:t>4430</w:t>
            </w:r>
            <w:r>
              <w:rPr>
                <w:rFonts w:hint="eastAsia"/>
              </w:rPr>
              <w:t>额锅炉（热力系统）行业系数手册核算，</w:t>
            </w:r>
            <w:bookmarkEnd w:id="5"/>
            <w:r>
              <w:rPr>
                <w:rFonts w:hint="eastAsia"/>
              </w:rPr>
              <w:t>生物质燃料</w:t>
            </w:r>
            <w:r>
              <w:t>蒸汽锅炉及软水站的废水排放量为0.356t/吨</w:t>
            </w:r>
            <w:r>
              <w:rPr>
                <w:rFonts w:hint="eastAsia"/>
              </w:rPr>
              <w:t>燃料</w:t>
            </w:r>
            <w:r>
              <w:t>，项目锅炉</w:t>
            </w:r>
            <w:r>
              <w:rPr>
                <w:rFonts w:hint="eastAsia"/>
              </w:rPr>
              <w:t>燃料用</w:t>
            </w:r>
            <w:r>
              <w:t>量为0.72t/h，故锅炉排水为0.256m</w:t>
            </w:r>
            <w:r>
              <w:rPr>
                <w:vertAlign w:val="superscript"/>
              </w:rPr>
              <w:t>3</w:t>
            </w:r>
            <w:r>
              <w:t>/</w:t>
            </w:r>
            <w:r>
              <w:rPr>
                <w:rFonts w:hint="eastAsia"/>
              </w:rPr>
              <w:t>h，</w:t>
            </w:r>
            <w:r>
              <w:t>每天</w:t>
            </w:r>
            <w:r>
              <w:rPr>
                <w:rFonts w:hint="eastAsia"/>
              </w:rPr>
              <w:t>排水量为</w:t>
            </w:r>
            <w:r>
              <w:t>2t/d</w:t>
            </w:r>
            <w:r>
              <w:rPr>
                <w:rFonts w:hint="eastAsia"/>
              </w:rPr>
              <w:t>。其中</w:t>
            </w:r>
            <w:r>
              <w:t>1.6t/d用于</w:t>
            </w:r>
            <w:r>
              <w:rPr>
                <w:rFonts w:hint="eastAsia"/>
              </w:rPr>
              <w:t>锅炉除尘器补水，剩余的</w:t>
            </w:r>
            <w:r>
              <w:t>0.4</w:t>
            </w:r>
            <w:r>
              <w:rPr>
                <w:rFonts w:hint="eastAsia"/>
              </w:rPr>
              <w:t>t</w:t>
            </w:r>
            <w:r>
              <w:t>/d</w:t>
            </w:r>
            <w:r>
              <w:rPr>
                <w:rFonts w:hint="eastAsia"/>
              </w:rPr>
              <w:t>（</w:t>
            </w:r>
            <w:r>
              <w:t>8</w:t>
            </w:r>
            <w:r>
              <w:rPr>
                <w:rFonts w:hint="eastAsia"/>
              </w:rPr>
              <w:t>t</w:t>
            </w:r>
            <w:r>
              <w:t>/a</w:t>
            </w:r>
            <w:r>
              <w:rPr>
                <w:rFonts w:hint="eastAsia"/>
              </w:rPr>
              <w:t>）则回用于冷凝区补水。</w:t>
            </w:r>
          </w:p>
          <w:p>
            <w:pPr>
              <w:pStyle w:val="14"/>
              <w:ind w:firstLine="480"/>
            </w:pPr>
            <w:r>
              <w:rPr>
                <w:rFonts w:hint="eastAsia"/>
              </w:rPr>
              <w:t>（2）冷凝器用水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根据建设单位提供的设计资料，</w:t>
            </w:r>
            <w:bookmarkStart w:id="6" w:name="_Hlk35591208"/>
            <w:r>
              <w:rPr>
                <w:rFonts w:hint="eastAsia" w:ascii="宋体" w:hAnsi="宋体" w:cs="宋体"/>
                <w:sz w:val="24"/>
              </w:rPr>
              <w:t>间接冷却水循环水量为</w:t>
            </w:r>
            <w:r>
              <w:rPr>
                <w:rFonts w:ascii="宋体" w:hAnsi="宋体" w:cs="宋体"/>
                <w:sz w:val="24"/>
              </w:rPr>
              <w:t>20m</w:t>
            </w:r>
            <w:r>
              <w:rPr>
                <w:rFonts w:ascii="宋体" w:hAnsi="宋体" w:cs="宋体"/>
                <w:sz w:val="24"/>
                <w:vertAlign w:val="superscript"/>
              </w:rPr>
              <w:t>3</w:t>
            </w:r>
            <w:r>
              <w:rPr>
                <w:rFonts w:ascii="宋体" w:hAnsi="宋体" w:cs="宋体"/>
                <w:sz w:val="24"/>
              </w:rPr>
              <w:t>/h，每天工作8h，即间接冷却水循环水量为160m</w:t>
            </w:r>
            <w:r>
              <w:rPr>
                <w:rFonts w:ascii="宋体" w:hAnsi="宋体" w:cs="宋体"/>
                <w:sz w:val="24"/>
                <w:vertAlign w:val="superscript"/>
              </w:rPr>
              <w:t>3</w:t>
            </w:r>
            <w:r>
              <w:rPr>
                <w:rFonts w:ascii="宋体" w:hAnsi="宋体" w:cs="宋体"/>
                <w:sz w:val="24"/>
              </w:rPr>
              <w:t>/d；</w:t>
            </w:r>
            <w:bookmarkEnd w:id="6"/>
            <w:r>
              <w:rPr>
                <w:rFonts w:ascii="宋体" w:hAnsi="宋体" w:cs="宋体"/>
                <w:sz w:val="24"/>
              </w:rPr>
              <w:t>参照《民用建筑节水设计标准》（GB50555-2010），冷却塔日均消耗水量=0.6×补水定额（循环水量的2%）×冷却塔运行时间，则消耗水量为1.92m</w:t>
            </w:r>
            <w:r>
              <w:rPr>
                <w:rFonts w:ascii="宋体" w:hAnsi="宋体" w:cs="宋体"/>
                <w:sz w:val="24"/>
                <w:vertAlign w:val="superscript"/>
              </w:rPr>
              <w:t>3</w:t>
            </w:r>
            <w:r>
              <w:rPr>
                <w:rFonts w:ascii="宋体" w:hAnsi="宋体" w:cs="宋体"/>
                <w:sz w:val="24"/>
              </w:rPr>
              <w:t>/d（年工作时间20d，冷却塔年耗水量38.4t/a）。本项目冷却水循环使用，不外排。因此，冷却用水量为38.4t/a。</w:t>
            </w:r>
          </w:p>
          <w:p>
            <w:pPr>
              <w:pStyle w:val="14"/>
              <w:ind w:firstLine="480"/>
            </w:pPr>
            <w:r>
              <w:rPr>
                <w:rFonts w:hint="eastAsia"/>
              </w:rPr>
              <w:t>（3）水膜除尘器用水</w:t>
            </w:r>
          </w:p>
          <w:p>
            <w:pPr>
              <w:pStyle w:val="14"/>
              <w:ind w:firstLine="480"/>
            </w:pPr>
            <w:r>
              <w:rPr>
                <w:rFonts w:hint="eastAsia"/>
              </w:rPr>
              <w:t>项目锅炉废气经“水膜除尘”装置</w:t>
            </w:r>
            <w:r>
              <w:t>处理，</w:t>
            </w:r>
            <w:r>
              <w:rPr>
                <w:rFonts w:hint="eastAsia"/>
              </w:rPr>
              <w:t>其中水膜除尘器</w:t>
            </w:r>
            <w:r>
              <w:rPr>
                <w:rFonts w:hint="eastAsia" w:ascii="Times New Roman" w:hAnsi="Times New Roman" w:cs="Times New Roman"/>
              </w:rPr>
              <w:t>沉淀</w:t>
            </w:r>
            <w:r>
              <w:rPr>
                <w:rFonts w:ascii="Times New Roman" w:hAnsi="Times New Roman" w:cs="Times New Roman"/>
              </w:rPr>
              <w:t>池设置为10m</w:t>
            </w:r>
            <w:r>
              <w:rPr>
                <w:rFonts w:ascii="Times New Roman" w:hAnsi="Times New Roman" w:cs="Times New Roman"/>
                <w:vertAlign w:val="superscript"/>
              </w:rPr>
              <w:t>3</w:t>
            </w:r>
            <w:r>
              <w:rPr>
                <w:rFonts w:ascii="Times New Roman" w:hAnsi="Times New Roman" w:cs="Times New Roman"/>
              </w:rPr>
              <w:t>，其</w:t>
            </w:r>
            <w:r>
              <w:rPr>
                <w:rFonts w:hint="eastAsia" w:ascii="Times New Roman" w:hAnsi="Times New Roman" w:cs="Times New Roman"/>
              </w:rPr>
              <w:t>循环用</w:t>
            </w:r>
            <w:r>
              <w:rPr>
                <w:rFonts w:ascii="Times New Roman" w:hAnsi="Times New Roman" w:cs="Times New Roman"/>
              </w:rPr>
              <w:t>水量为4m</w:t>
            </w:r>
            <w:r>
              <w:rPr>
                <w:rFonts w:ascii="Times New Roman" w:hAnsi="Times New Roman" w:cs="Times New Roman"/>
                <w:vertAlign w:val="superscript"/>
              </w:rPr>
              <w:t>3</w:t>
            </w:r>
            <w:r>
              <w:rPr>
                <w:rFonts w:ascii="Times New Roman" w:hAnsi="Times New Roman" w:cs="Times New Roman"/>
              </w:rPr>
              <w:t>/h，通过沉淀池处理后回用，不外排。损耗水量主要是与高温烟气接触，从而蒸发损耗，其蒸发量占</w:t>
            </w:r>
            <w:r>
              <w:rPr>
                <w:rFonts w:hint="eastAsia" w:ascii="Times New Roman" w:hAnsi="Times New Roman" w:cs="Times New Roman"/>
              </w:rPr>
              <w:t>循环</w:t>
            </w:r>
            <w:r>
              <w:rPr>
                <w:rFonts w:ascii="Times New Roman" w:hAnsi="Times New Roman" w:cs="Times New Roman"/>
              </w:rPr>
              <w:t>用水量的5%</w:t>
            </w:r>
            <w:r>
              <w:rPr>
                <w:rFonts w:hint="eastAsia" w:ascii="Times New Roman" w:hAnsi="Times New Roman" w:cs="Times New Roman"/>
              </w:rPr>
              <w:t>（每天工作8h，循环水量为</w:t>
            </w:r>
            <w:r>
              <w:rPr>
                <w:rFonts w:ascii="Times New Roman" w:hAnsi="Times New Roman" w:cs="Times New Roman"/>
              </w:rPr>
              <w:t>32</w:t>
            </w:r>
            <w:r>
              <w:rPr>
                <w:rFonts w:hint="eastAsia"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w:t>
            </w:r>
            <w:r>
              <w:rPr>
                <w:rFonts w:hint="eastAsia" w:ascii="Times New Roman" w:hAnsi="Times New Roman" w:cs="Times New Roman"/>
              </w:rPr>
              <w:t>d）。</w:t>
            </w:r>
            <w:r>
              <w:rPr>
                <w:rFonts w:ascii="Times New Roman" w:hAnsi="Times New Roman" w:cs="Times New Roman"/>
              </w:rPr>
              <w:t>故</w:t>
            </w:r>
            <w:r>
              <w:rPr>
                <w:rFonts w:hint="eastAsia" w:ascii="Times New Roman" w:hAnsi="Times New Roman" w:cs="Times New Roman"/>
              </w:rPr>
              <w:t>水膜除尘装置</w:t>
            </w:r>
            <w:r>
              <w:rPr>
                <w:rFonts w:ascii="Times New Roman" w:hAnsi="Times New Roman" w:cs="Times New Roman"/>
              </w:rPr>
              <w:t>每天的补水量为1.6m</w:t>
            </w:r>
            <w:r>
              <w:rPr>
                <w:rFonts w:ascii="Times New Roman" w:hAnsi="Times New Roman" w:cs="Times New Roman"/>
                <w:vertAlign w:val="superscript"/>
              </w:rPr>
              <w:t>3</w:t>
            </w:r>
            <w:r>
              <w:rPr>
                <w:rFonts w:hint="eastAsia" w:ascii="Times New Roman" w:hAnsi="Times New Roman" w:cs="Times New Roman"/>
              </w:rPr>
              <w:t>。</w:t>
            </w:r>
          </w:p>
          <w:p>
            <w:pPr>
              <w:adjustRightInd w:val="0"/>
              <w:snapToGrid w:val="0"/>
              <w:spacing w:line="360" w:lineRule="auto"/>
              <w:ind w:firstLine="480" w:firstLineChars="200"/>
              <w:rPr>
                <w:bCs/>
                <w:sz w:val="24"/>
              </w:rPr>
            </w:pPr>
            <w:r>
              <w:rPr>
                <w:rFonts w:hint="eastAsia"/>
                <w:bCs/>
                <w:sz w:val="24"/>
              </w:rPr>
              <w:t>（</w:t>
            </w:r>
            <w:r>
              <w:rPr>
                <w:bCs/>
                <w:sz w:val="24"/>
              </w:rPr>
              <w:t>4</w:t>
            </w:r>
            <w:r>
              <w:rPr>
                <w:rFonts w:hint="eastAsia"/>
                <w:bCs/>
                <w:sz w:val="24"/>
              </w:rPr>
              <w:t>）生活污水</w:t>
            </w:r>
          </w:p>
          <w:p>
            <w:pPr>
              <w:pStyle w:val="14"/>
              <w:ind w:firstLine="480"/>
              <w:rPr>
                <w:rFonts w:hint="eastAsia"/>
              </w:rPr>
            </w:pPr>
            <w:r>
              <w:rPr>
                <w:rFonts w:hint="eastAsia"/>
              </w:rPr>
              <w:t>拟建项目生产时间和现有的干姜片生产项目生产时间不重合，故工作人员为现有干姜片生产线工人，生产废水处理系统（隔油池、化粪池）依托现有项目。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①食堂废水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项目设有一食堂，供厂区固定员工用餐，每天供应3餐，项目平均用餐人数每天</w:t>
            </w:r>
            <w:r>
              <w:rPr>
                <w:rFonts w:ascii="宋体" w:hAnsi="宋体" w:cs="宋体"/>
                <w:sz w:val="24"/>
              </w:rPr>
              <w:t>9</w:t>
            </w:r>
            <w:r>
              <w:rPr>
                <w:rFonts w:hint="eastAsia" w:ascii="宋体" w:hAnsi="宋体" w:cs="宋体"/>
                <w:sz w:val="24"/>
              </w:rPr>
              <w:t>人，根据《全国民用建筑工程设计技术措施给水排水》（2009年版），快餐店、职工食堂用水量按每人每天用水为</w:t>
            </w:r>
            <w:r>
              <w:rPr>
                <w:rFonts w:ascii="宋体" w:hAnsi="宋体" w:cs="宋体"/>
                <w:sz w:val="24"/>
              </w:rPr>
              <w:t>20</w:t>
            </w:r>
            <w:r>
              <w:rPr>
                <w:rFonts w:hint="eastAsia" w:ascii="宋体" w:hAnsi="宋体" w:cs="宋体"/>
                <w:sz w:val="24"/>
              </w:rPr>
              <w:t>～25L计，本项目食堂用水量按</w:t>
            </w:r>
            <w:r>
              <w:rPr>
                <w:rFonts w:ascii="宋体" w:hAnsi="宋体" w:cs="宋体"/>
                <w:sz w:val="24"/>
              </w:rPr>
              <w:t>25</w:t>
            </w:r>
            <w:r>
              <w:rPr>
                <w:rFonts w:hint="eastAsia" w:ascii="宋体" w:hAnsi="宋体" w:cs="宋体"/>
                <w:sz w:val="24"/>
              </w:rPr>
              <w:t>L/人·d计，年工作时间</w:t>
            </w:r>
            <w:r>
              <w:rPr>
                <w:rFonts w:ascii="宋体" w:hAnsi="宋体" w:cs="宋体"/>
                <w:sz w:val="24"/>
              </w:rPr>
              <w:t>2</w:t>
            </w:r>
            <w:r>
              <w:rPr>
                <w:rFonts w:hint="eastAsia" w:ascii="宋体" w:hAnsi="宋体" w:cs="宋体"/>
                <w:sz w:val="24"/>
              </w:rPr>
              <w:t>0天，则用水量为</w:t>
            </w:r>
            <w:r>
              <w:rPr>
                <w:rFonts w:ascii="宋体" w:hAnsi="宋体" w:cs="宋体"/>
                <w:sz w:val="24"/>
              </w:rPr>
              <w:t>0.225</w:t>
            </w:r>
            <w:r>
              <w:rPr>
                <w:rFonts w:hint="eastAsia" w:ascii="宋体" w:hAnsi="宋体" w:cs="宋体"/>
                <w:sz w:val="24"/>
              </w:rPr>
              <w:t>m</w:t>
            </w:r>
            <w:r>
              <w:rPr>
                <w:rFonts w:hint="eastAsia" w:ascii="宋体" w:hAnsi="宋体" w:cs="宋体"/>
                <w:sz w:val="24"/>
                <w:vertAlign w:val="superscript"/>
              </w:rPr>
              <w:t>3</w:t>
            </w:r>
            <w:r>
              <w:rPr>
                <w:rFonts w:hint="eastAsia" w:ascii="宋体" w:hAnsi="宋体" w:cs="宋体"/>
                <w:sz w:val="24"/>
              </w:rPr>
              <w:t>/d，</w:t>
            </w:r>
            <w:r>
              <w:rPr>
                <w:rFonts w:ascii="宋体" w:hAnsi="宋体" w:cs="宋体"/>
                <w:sz w:val="24"/>
              </w:rPr>
              <w:t>4.5</w:t>
            </w:r>
            <w:r>
              <w:rPr>
                <w:rFonts w:hint="eastAsia" w:ascii="宋体" w:hAnsi="宋体" w:cs="宋体"/>
                <w:sz w:val="24"/>
              </w:rPr>
              <w:t>m</w:t>
            </w:r>
            <w:r>
              <w:rPr>
                <w:rFonts w:hint="eastAsia" w:ascii="宋体" w:hAnsi="宋体" w:cs="宋体"/>
                <w:sz w:val="24"/>
                <w:vertAlign w:val="superscript"/>
              </w:rPr>
              <w:t>3</w:t>
            </w:r>
            <w:r>
              <w:rPr>
                <w:rFonts w:hint="eastAsia" w:ascii="宋体" w:hAnsi="宋体" w:cs="宋体"/>
                <w:sz w:val="24"/>
              </w:rPr>
              <w:t>/a，排污系数0.8</w:t>
            </w:r>
            <w:r>
              <w:rPr>
                <w:rFonts w:ascii="宋体" w:hAnsi="宋体" w:cs="宋体"/>
                <w:sz w:val="24"/>
              </w:rPr>
              <w:t>计算，</w:t>
            </w:r>
            <w:r>
              <w:rPr>
                <w:rFonts w:hint="eastAsia" w:ascii="宋体" w:hAnsi="宋体" w:cs="宋体"/>
                <w:sz w:val="24"/>
              </w:rPr>
              <w:t>则产生的废水量为</w:t>
            </w:r>
            <w:r>
              <w:rPr>
                <w:rFonts w:ascii="宋体" w:hAnsi="宋体" w:cs="宋体"/>
                <w:sz w:val="24"/>
              </w:rPr>
              <w:t>0.18</w:t>
            </w:r>
            <w:r>
              <w:rPr>
                <w:rFonts w:hint="eastAsia" w:ascii="宋体" w:hAnsi="宋体" w:cs="宋体"/>
                <w:sz w:val="24"/>
              </w:rPr>
              <w:t>m</w:t>
            </w:r>
            <w:r>
              <w:rPr>
                <w:rFonts w:hint="eastAsia" w:ascii="宋体" w:hAnsi="宋体" w:cs="宋体"/>
                <w:sz w:val="24"/>
                <w:vertAlign w:val="superscript"/>
              </w:rPr>
              <w:t>3</w:t>
            </w:r>
            <w:r>
              <w:rPr>
                <w:rFonts w:hint="eastAsia" w:ascii="宋体" w:hAnsi="宋体" w:cs="宋体"/>
                <w:sz w:val="24"/>
              </w:rPr>
              <w:t>/d，</w:t>
            </w:r>
            <w:r>
              <w:rPr>
                <w:rFonts w:ascii="宋体" w:hAnsi="宋体" w:cs="宋体"/>
                <w:sz w:val="24"/>
              </w:rPr>
              <w:t>3.6</w:t>
            </w:r>
            <w:r>
              <w:rPr>
                <w:rFonts w:hint="eastAsia" w:ascii="宋体" w:hAnsi="宋体" w:cs="宋体"/>
                <w:sz w:val="24"/>
              </w:rPr>
              <w:t>m</w:t>
            </w:r>
            <w:r>
              <w:rPr>
                <w:rFonts w:hint="eastAsia" w:ascii="宋体" w:hAnsi="宋体" w:cs="宋体"/>
                <w:sz w:val="24"/>
                <w:vertAlign w:val="superscript"/>
              </w:rPr>
              <w:t>3</w:t>
            </w:r>
            <w:r>
              <w:rPr>
                <w:rFonts w:hint="eastAsia" w:ascii="宋体" w:hAnsi="宋体" w:cs="宋体"/>
                <w:sz w:val="24"/>
              </w:rPr>
              <w:t>/a。</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②员工日常生活污水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项目员工</w:t>
            </w:r>
            <w:r>
              <w:rPr>
                <w:rFonts w:ascii="宋体" w:hAnsi="宋体" w:cs="宋体"/>
                <w:sz w:val="24"/>
              </w:rPr>
              <w:t>9</w:t>
            </w:r>
            <w:r>
              <w:rPr>
                <w:rFonts w:hint="eastAsia" w:ascii="宋体" w:hAnsi="宋体" w:cs="宋体"/>
                <w:sz w:val="24"/>
              </w:rPr>
              <w:t>人，厂区内不提供住宿，只供应3餐，参照《云南省地方标准 用水定额》（DB53/T168-20</w:t>
            </w:r>
            <w:r>
              <w:rPr>
                <w:rFonts w:ascii="宋体" w:hAnsi="宋体" w:cs="宋体"/>
                <w:sz w:val="24"/>
              </w:rPr>
              <w:t>19</w:t>
            </w:r>
            <w:r>
              <w:rPr>
                <w:rFonts w:hint="eastAsia" w:ascii="宋体" w:hAnsi="宋体" w:cs="宋体"/>
                <w:sz w:val="24"/>
              </w:rPr>
              <w:t>），亚热带分散供水</w:t>
            </w:r>
            <w:r>
              <w:rPr>
                <w:rFonts w:ascii="宋体" w:hAnsi="宋体" w:cs="宋体"/>
                <w:sz w:val="24"/>
              </w:rPr>
              <w:t>的</w:t>
            </w:r>
            <w:r>
              <w:rPr>
                <w:rFonts w:hint="eastAsia" w:ascii="宋体" w:hAnsi="宋体" w:cs="宋体"/>
                <w:sz w:val="24"/>
              </w:rPr>
              <w:t>农村居民的生活用水定额为</w:t>
            </w:r>
            <w:r>
              <w:rPr>
                <w:rFonts w:ascii="宋体" w:hAnsi="宋体" w:cs="宋体"/>
                <w:sz w:val="24"/>
              </w:rPr>
              <w:t>40</w:t>
            </w:r>
            <w:r>
              <w:rPr>
                <w:rFonts w:hint="eastAsia" w:ascii="宋体" w:hAnsi="宋体" w:cs="宋体"/>
                <w:sz w:val="24"/>
              </w:rPr>
              <w:t>～</w:t>
            </w:r>
            <w:r>
              <w:rPr>
                <w:rFonts w:ascii="宋体" w:hAnsi="宋体" w:cs="宋体"/>
                <w:sz w:val="24"/>
              </w:rPr>
              <w:t>55</w:t>
            </w:r>
            <w:r>
              <w:rPr>
                <w:rFonts w:hint="eastAsia" w:ascii="宋体" w:hAnsi="宋体" w:cs="宋体"/>
                <w:sz w:val="24"/>
              </w:rPr>
              <w:t>L/人·d，参照当地情况，项目工作人员用水量按</w:t>
            </w:r>
            <w:r>
              <w:rPr>
                <w:rFonts w:ascii="宋体" w:hAnsi="宋体" w:cs="宋体"/>
                <w:sz w:val="24"/>
              </w:rPr>
              <w:t>40</w:t>
            </w:r>
            <w:r>
              <w:rPr>
                <w:rFonts w:hint="eastAsia" w:ascii="宋体" w:hAnsi="宋体" w:cs="宋体"/>
                <w:sz w:val="24"/>
              </w:rPr>
              <w:t>L/人·d计，项目年工作时间</w:t>
            </w:r>
            <w:r>
              <w:rPr>
                <w:rFonts w:ascii="宋体" w:hAnsi="宋体" w:cs="宋体"/>
                <w:sz w:val="24"/>
              </w:rPr>
              <w:t>20</w:t>
            </w:r>
            <w:r>
              <w:rPr>
                <w:rFonts w:hint="eastAsia" w:ascii="宋体" w:hAnsi="宋体" w:cs="宋体"/>
                <w:sz w:val="24"/>
              </w:rPr>
              <w:t>天，则用水量为</w:t>
            </w:r>
            <w:r>
              <w:rPr>
                <w:rFonts w:ascii="宋体" w:hAnsi="宋体" w:cs="宋体"/>
                <w:sz w:val="24"/>
              </w:rPr>
              <w:t>0.36</w:t>
            </w:r>
            <w:r>
              <w:rPr>
                <w:rFonts w:hint="eastAsia" w:ascii="宋体" w:hAnsi="宋体" w:cs="宋体"/>
                <w:sz w:val="24"/>
              </w:rPr>
              <w:t>m</w:t>
            </w:r>
            <w:r>
              <w:rPr>
                <w:rFonts w:hint="eastAsia" w:ascii="宋体" w:hAnsi="宋体" w:cs="宋体"/>
                <w:sz w:val="24"/>
                <w:vertAlign w:val="superscript"/>
              </w:rPr>
              <w:t>3</w:t>
            </w:r>
            <w:r>
              <w:rPr>
                <w:rFonts w:hint="eastAsia" w:ascii="宋体" w:hAnsi="宋体" w:cs="宋体"/>
                <w:sz w:val="24"/>
              </w:rPr>
              <w:t>/d，</w:t>
            </w:r>
            <w:r>
              <w:rPr>
                <w:rFonts w:ascii="宋体" w:hAnsi="宋体" w:cs="宋体"/>
                <w:sz w:val="24"/>
              </w:rPr>
              <w:t>7.2</w:t>
            </w:r>
            <w:r>
              <w:rPr>
                <w:rFonts w:hint="eastAsia" w:ascii="宋体" w:hAnsi="宋体" w:cs="宋体"/>
                <w:sz w:val="24"/>
              </w:rPr>
              <w:t>m</w:t>
            </w:r>
            <w:r>
              <w:rPr>
                <w:rFonts w:hint="eastAsia" w:ascii="宋体" w:hAnsi="宋体" w:cs="宋体"/>
                <w:sz w:val="24"/>
                <w:vertAlign w:val="superscript"/>
              </w:rPr>
              <w:t>3</w:t>
            </w:r>
            <w:r>
              <w:rPr>
                <w:rFonts w:hint="eastAsia" w:ascii="宋体" w:hAnsi="宋体" w:cs="宋体"/>
                <w:sz w:val="24"/>
              </w:rPr>
              <w:t>/a，排污系数0.8</w:t>
            </w:r>
            <w:r>
              <w:rPr>
                <w:rFonts w:ascii="宋体" w:hAnsi="宋体" w:cs="宋体"/>
                <w:sz w:val="24"/>
              </w:rPr>
              <w:t>计算，</w:t>
            </w:r>
            <w:r>
              <w:rPr>
                <w:rFonts w:hint="eastAsia" w:ascii="宋体" w:hAnsi="宋体" w:cs="宋体"/>
                <w:sz w:val="24"/>
              </w:rPr>
              <w:t>则产生的废水量为</w:t>
            </w:r>
            <w:r>
              <w:rPr>
                <w:rFonts w:ascii="宋体" w:hAnsi="宋体" w:cs="宋体"/>
                <w:sz w:val="24"/>
              </w:rPr>
              <w:t>0.288</w:t>
            </w:r>
            <w:r>
              <w:rPr>
                <w:rFonts w:hint="eastAsia" w:ascii="宋体" w:hAnsi="宋体" w:cs="宋体"/>
                <w:sz w:val="24"/>
              </w:rPr>
              <w:t>m</w:t>
            </w:r>
            <w:r>
              <w:rPr>
                <w:rFonts w:hint="eastAsia" w:ascii="宋体" w:hAnsi="宋体" w:cs="宋体"/>
                <w:sz w:val="24"/>
                <w:vertAlign w:val="superscript"/>
              </w:rPr>
              <w:t>3</w:t>
            </w:r>
            <w:r>
              <w:rPr>
                <w:rFonts w:hint="eastAsia" w:ascii="宋体" w:hAnsi="宋体" w:cs="宋体"/>
                <w:sz w:val="24"/>
              </w:rPr>
              <w:t>/d，</w:t>
            </w:r>
            <w:r>
              <w:rPr>
                <w:rFonts w:ascii="宋体" w:hAnsi="宋体" w:cs="宋体"/>
                <w:sz w:val="24"/>
              </w:rPr>
              <w:t>5.76</w:t>
            </w:r>
            <w:r>
              <w:rPr>
                <w:rFonts w:hint="eastAsia" w:ascii="宋体" w:hAnsi="宋体" w:cs="宋体"/>
                <w:sz w:val="24"/>
              </w:rPr>
              <w:t>m</w:t>
            </w:r>
            <w:r>
              <w:rPr>
                <w:rFonts w:hint="eastAsia" w:ascii="宋体" w:hAnsi="宋体" w:cs="宋体"/>
                <w:sz w:val="24"/>
                <w:vertAlign w:val="superscript"/>
              </w:rPr>
              <w:t>3</w:t>
            </w:r>
            <w:r>
              <w:rPr>
                <w:rFonts w:hint="eastAsia" w:ascii="宋体" w:hAnsi="宋体" w:cs="宋体"/>
                <w:sz w:val="24"/>
              </w:rPr>
              <w:t>/a。</w:t>
            </w:r>
          </w:p>
          <w:p>
            <w:pPr>
              <w:adjustRightInd w:val="0"/>
              <w:snapToGrid w:val="0"/>
              <w:spacing w:line="360" w:lineRule="auto"/>
              <w:ind w:firstLine="480" w:firstLineChars="200"/>
              <w:rPr>
                <w:bCs/>
                <w:sz w:val="24"/>
              </w:rPr>
            </w:pPr>
            <w:r>
              <w:rPr>
                <w:rFonts w:hint="eastAsia"/>
                <w:bCs/>
                <w:sz w:val="24"/>
              </w:rPr>
              <w:t>综上，项目运营期间，生活污水最大产生量为</w:t>
            </w:r>
            <w:r>
              <w:rPr>
                <w:bCs/>
                <w:sz w:val="24"/>
              </w:rPr>
              <w:t>0.468</w:t>
            </w:r>
            <w:r>
              <w:rPr>
                <w:rFonts w:hint="eastAsia"/>
                <w:bCs/>
                <w:sz w:val="24"/>
              </w:rPr>
              <w:t>m</w:t>
            </w:r>
            <w:r>
              <w:rPr>
                <w:rFonts w:hint="eastAsia"/>
                <w:bCs/>
                <w:sz w:val="24"/>
                <w:vertAlign w:val="superscript"/>
              </w:rPr>
              <w:t>3</w:t>
            </w:r>
            <w:r>
              <w:rPr>
                <w:rFonts w:hint="eastAsia"/>
                <w:bCs/>
                <w:sz w:val="24"/>
              </w:rPr>
              <w:t>/d，合</w:t>
            </w:r>
            <w:r>
              <w:rPr>
                <w:bCs/>
                <w:sz w:val="24"/>
              </w:rPr>
              <w:t>9.36</w:t>
            </w:r>
            <w:r>
              <w:rPr>
                <w:rFonts w:hint="eastAsia"/>
                <w:bCs/>
                <w:sz w:val="24"/>
              </w:rPr>
              <w:t>m</w:t>
            </w:r>
            <w:r>
              <w:rPr>
                <w:rFonts w:hint="eastAsia"/>
                <w:bCs/>
                <w:sz w:val="24"/>
                <w:vertAlign w:val="superscript"/>
              </w:rPr>
              <w:t>3</w:t>
            </w:r>
            <w:r>
              <w:rPr>
                <w:rFonts w:hint="eastAsia"/>
                <w:bCs/>
                <w:sz w:val="24"/>
              </w:rPr>
              <w:t>/a，其中，食堂废水产生量为0.</w:t>
            </w:r>
            <w:r>
              <w:rPr>
                <w:bCs/>
                <w:sz w:val="24"/>
              </w:rPr>
              <w:t>18</w:t>
            </w:r>
            <w:r>
              <w:rPr>
                <w:rFonts w:hint="eastAsia"/>
                <w:bCs/>
                <w:sz w:val="24"/>
              </w:rPr>
              <w:t>m</w:t>
            </w:r>
            <w:r>
              <w:rPr>
                <w:rFonts w:hint="eastAsia"/>
                <w:bCs/>
                <w:sz w:val="24"/>
                <w:vertAlign w:val="superscript"/>
              </w:rPr>
              <w:t>3</w:t>
            </w:r>
            <w:r>
              <w:rPr>
                <w:rFonts w:hint="eastAsia"/>
                <w:bCs/>
                <w:sz w:val="24"/>
              </w:rPr>
              <w:t>/d，日常生活废水最大产生量为0</w:t>
            </w:r>
            <w:r>
              <w:rPr>
                <w:bCs/>
                <w:sz w:val="24"/>
              </w:rPr>
              <w:t>.468</w:t>
            </w:r>
            <w:r>
              <w:rPr>
                <w:rFonts w:hint="eastAsia"/>
                <w:bCs/>
                <w:sz w:val="24"/>
              </w:rPr>
              <w:t>m</w:t>
            </w:r>
            <w:r>
              <w:rPr>
                <w:rFonts w:hint="eastAsia"/>
                <w:bCs/>
                <w:sz w:val="24"/>
                <w:vertAlign w:val="superscript"/>
              </w:rPr>
              <w:t>3</w:t>
            </w:r>
            <w:r>
              <w:rPr>
                <w:rFonts w:hint="eastAsia"/>
                <w:bCs/>
                <w:sz w:val="24"/>
              </w:rPr>
              <w:t>/d。食堂废水经隔油池处理后，与其余生活污水一同进入厂区设置的化粪池处理，定期提供给周边的农田作为肥料施用。</w:t>
            </w:r>
          </w:p>
          <w:p>
            <w:pPr>
              <w:adjustRightInd w:val="0"/>
              <w:snapToGrid w:val="0"/>
              <w:spacing w:line="360" w:lineRule="auto"/>
              <w:ind w:firstLine="480" w:firstLineChars="200"/>
              <w:rPr>
                <w:sz w:val="24"/>
              </w:rPr>
            </w:pPr>
            <w:r>
              <w:rPr>
                <w:rFonts w:hint="eastAsia"/>
                <w:sz w:val="24"/>
              </w:rPr>
              <w:t>（5）水量平衡</w:t>
            </w:r>
          </w:p>
          <w:p>
            <w:pPr>
              <w:adjustRightInd w:val="0"/>
              <w:snapToGrid w:val="0"/>
              <w:spacing w:line="360" w:lineRule="auto"/>
              <w:ind w:firstLine="480" w:firstLineChars="200"/>
              <w:rPr>
                <w:sz w:val="24"/>
              </w:rPr>
            </w:pPr>
            <w:r>
              <w:rPr>
                <w:rFonts w:hint="eastAsia"/>
                <w:sz w:val="24"/>
              </w:rPr>
              <w:t>项目用水量明细如下表</w:t>
            </w:r>
          </w:p>
          <w:p>
            <w:pPr>
              <w:spacing w:line="300" w:lineRule="auto"/>
              <w:jc w:val="center"/>
              <w:rPr>
                <w:rFonts w:ascii="黑体" w:hAnsi="黑体" w:eastAsia="黑体" w:cs="黑体"/>
                <w:b/>
                <w:sz w:val="24"/>
              </w:rPr>
            </w:pPr>
            <w:bookmarkStart w:id="7" w:name="_Toc294689803"/>
            <w:r>
              <w:rPr>
                <w:rFonts w:ascii="黑体" w:hAnsi="黑体" w:eastAsia="黑体" w:cs="黑体"/>
                <w:b/>
                <w:sz w:val="24"/>
              </w:rPr>
              <w:t>表2.1</w:t>
            </w:r>
            <w:r>
              <w:rPr>
                <w:rFonts w:hint="eastAsia" w:ascii="黑体" w:hAnsi="黑体" w:eastAsia="黑体" w:cs="黑体"/>
                <w:b/>
                <w:sz w:val="24"/>
              </w:rPr>
              <w:t>-</w:t>
            </w:r>
            <w:r>
              <w:rPr>
                <w:rFonts w:ascii="黑体" w:hAnsi="黑体" w:eastAsia="黑体" w:cs="黑体"/>
                <w:b/>
                <w:sz w:val="24"/>
              </w:rPr>
              <w:t xml:space="preserve">8 </w:t>
            </w:r>
            <w:r>
              <w:rPr>
                <w:rFonts w:hint="eastAsia" w:ascii="黑体" w:hAnsi="黑体" w:eastAsia="黑体" w:cs="黑体"/>
                <w:b/>
                <w:sz w:val="24"/>
              </w:rPr>
              <w:t>拟建项目运营期用水量核算表</w:t>
            </w:r>
            <w:bookmarkEnd w:id="7"/>
          </w:p>
          <w:tbl>
            <w:tblPr>
              <w:tblStyle w:val="11"/>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1985"/>
              <w:gridCol w:w="1417"/>
              <w:gridCol w:w="998"/>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4" w:hRule="atLeast"/>
              </w:trPr>
              <w:tc>
                <w:tcPr>
                  <w:tcW w:w="1493" w:type="dxa"/>
                  <w:shd w:val="clear" w:color="auto" w:fill="D9D9D9"/>
                  <w:noWrap w:val="0"/>
                  <w:vAlign w:val="center"/>
                </w:tcPr>
                <w:p>
                  <w:pPr>
                    <w:adjustRightInd w:val="0"/>
                    <w:snapToGrid w:val="0"/>
                    <w:jc w:val="center"/>
                    <w:outlineLvl w:val="0"/>
                    <w:rPr>
                      <w:szCs w:val="21"/>
                    </w:rPr>
                  </w:pPr>
                  <w:r>
                    <w:rPr>
                      <w:rFonts w:hint="eastAsia"/>
                      <w:szCs w:val="21"/>
                    </w:rPr>
                    <w:t>用水</w:t>
                  </w:r>
                  <w:r>
                    <w:rPr>
                      <w:szCs w:val="21"/>
                    </w:rPr>
                    <w:t>环节</w:t>
                  </w:r>
                </w:p>
              </w:tc>
              <w:tc>
                <w:tcPr>
                  <w:tcW w:w="1985" w:type="dxa"/>
                  <w:shd w:val="clear" w:color="auto" w:fill="D9D9D9"/>
                  <w:noWrap w:val="0"/>
                  <w:vAlign w:val="center"/>
                </w:tcPr>
                <w:p>
                  <w:pPr>
                    <w:adjustRightInd w:val="0"/>
                    <w:snapToGrid w:val="0"/>
                    <w:jc w:val="center"/>
                    <w:outlineLvl w:val="0"/>
                    <w:rPr>
                      <w:szCs w:val="21"/>
                    </w:rPr>
                  </w:pPr>
                  <w:r>
                    <w:rPr>
                      <w:rFonts w:hint="eastAsia"/>
                      <w:szCs w:val="21"/>
                    </w:rPr>
                    <w:t>用水量（m</w:t>
                  </w:r>
                  <w:r>
                    <w:rPr>
                      <w:szCs w:val="21"/>
                      <w:vertAlign w:val="superscript"/>
                    </w:rPr>
                    <w:t>3</w:t>
                  </w:r>
                  <w:r>
                    <w:rPr>
                      <w:szCs w:val="21"/>
                    </w:rPr>
                    <w:t>/</w:t>
                  </w:r>
                  <w:r>
                    <w:rPr>
                      <w:rFonts w:hint="eastAsia"/>
                      <w:szCs w:val="21"/>
                    </w:rPr>
                    <w:t>d）</w:t>
                  </w:r>
                </w:p>
              </w:tc>
              <w:tc>
                <w:tcPr>
                  <w:tcW w:w="1417" w:type="dxa"/>
                  <w:shd w:val="clear" w:color="auto" w:fill="D9D9D9"/>
                  <w:noWrap w:val="0"/>
                  <w:vAlign w:val="center"/>
                </w:tcPr>
                <w:p>
                  <w:pPr>
                    <w:adjustRightInd w:val="0"/>
                    <w:snapToGrid w:val="0"/>
                    <w:jc w:val="center"/>
                    <w:outlineLvl w:val="0"/>
                    <w:rPr>
                      <w:szCs w:val="21"/>
                    </w:rPr>
                  </w:pPr>
                  <w:r>
                    <w:rPr>
                      <w:rFonts w:hint="eastAsia"/>
                      <w:szCs w:val="21"/>
                    </w:rPr>
                    <w:t>损失水量（m</w:t>
                  </w:r>
                  <w:r>
                    <w:rPr>
                      <w:szCs w:val="21"/>
                      <w:vertAlign w:val="superscript"/>
                    </w:rPr>
                    <w:t>3</w:t>
                  </w:r>
                  <w:r>
                    <w:rPr>
                      <w:szCs w:val="21"/>
                    </w:rPr>
                    <w:t>/</w:t>
                  </w:r>
                  <w:r>
                    <w:rPr>
                      <w:rFonts w:hint="eastAsia"/>
                      <w:szCs w:val="21"/>
                    </w:rPr>
                    <w:t>d）</w:t>
                  </w:r>
                </w:p>
              </w:tc>
              <w:tc>
                <w:tcPr>
                  <w:tcW w:w="998" w:type="dxa"/>
                  <w:shd w:val="clear" w:color="auto" w:fill="D9D9D9"/>
                  <w:noWrap w:val="0"/>
                  <w:vAlign w:val="center"/>
                </w:tcPr>
                <w:p>
                  <w:pPr>
                    <w:adjustRightInd w:val="0"/>
                    <w:snapToGrid w:val="0"/>
                    <w:outlineLvl w:val="0"/>
                    <w:rPr>
                      <w:szCs w:val="21"/>
                    </w:rPr>
                  </w:pPr>
                  <w:r>
                    <w:rPr>
                      <w:rFonts w:hint="eastAsia"/>
                      <w:szCs w:val="21"/>
                    </w:rPr>
                    <w:t>排水量（m</w:t>
                  </w:r>
                  <w:r>
                    <w:rPr>
                      <w:szCs w:val="21"/>
                      <w:vertAlign w:val="superscript"/>
                    </w:rPr>
                    <w:t>3</w:t>
                  </w:r>
                  <w:r>
                    <w:rPr>
                      <w:szCs w:val="21"/>
                    </w:rPr>
                    <w:t>/</w:t>
                  </w:r>
                  <w:r>
                    <w:rPr>
                      <w:rFonts w:hint="eastAsia"/>
                      <w:szCs w:val="21"/>
                    </w:rPr>
                    <w:t>d）</w:t>
                  </w:r>
                </w:p>
              </w:tc>
              <w:tc>
                <w:tcPr>
                  <w:tcW w:w="2329" w:type="dxa"/>
                  <w:shd w:val="clear" w:color="auto" w:fill="D9D9D9"/>
                  <w:noWrap w:val="0"/>
                  <w:vAlign w:val="center"/>
                </w:tcPr>
                <w:p>
                  <w:pPr>
                    <w:adjustRightInd w:val="0"/>
                    <w:snapToGrid w:val="0"/>
                    <w:jc w:val="center"/>
                    <w:outlineLvl w:val="0"/>
                    <w:rPr>
                      <w:szCs w:val="21"/>
                    </w:rPr>
                  </w:pPr>
                  <w:r>
                    <w:rPr>
                      <w:rFonts w:hint="eastAsia"/>
                      <w:szCs w:val="21"/>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2" w:type="dxa"/>
                  <w:gridSpan w:val="5"/>
                  <w:shd w:val="clear" w:color="auto" w:fill="auto"/>
                  <w:noWrap w:val="0"/>
                  <w:vAlign w:val="center"/>
                </w:tcPr>
                <w:p>
                  <w:pPr>
                    <w:adjustRightInd w:val="0"/>
                    <w:snapToGrid w:val="0"/>
                    <w:jc w:val="center"/>
                    <w:outlineLvl w:val="0"/>
                    <w:rPr>
                      <w:bCs/>
                      <w:szCs w:val="21"/>
                    </w:rPr>
                  </w:pPr>
                  <w:r>
                    <w:rPr>
                      <w:rFonts w:hint="eastAsia"/>
                      <w:bCs/>
                      <w:szCs w:val="21"/>
                    </w:rPr>
                    <w:t>生产用水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493" w:type="dxa"/>
                  <w:vMerge w:val="restart"/>
                  <w:shd w:val="clear" w:color="auto" w:fill="auto"/>
                  <w:noWrap w:val="0"/>
                  <w:vAlign w:val="center"/>
                </w:tcPr>
                <w:p>
                  <w:pPr>
                    <w:adjustRightInd w:val="0"/>
                    <w:snapToGrid w:val="0"/>
                    <w:jc w:val="center"/>
                    <w:outlineLvl w:val="0"/>
                    <w:rPr>
                      <w:bCs/>
                      <w:szCs w:val="21"/>
                    </w:rPr>
                  </w:pPr>
                  <w:r>
                    <w:rPr>
                      <w:rFonts w:hint="eastAsia"/>
                      <w:bCs/>
                      <w:szCs w:val="21"/>
                    </w:rPr>
                    <w:t>锅炉用水</w:t>
                  </w:r>
                </w:p>
              </w:tc>
              <w:tc>
                <w:tcPr>
                  <w:tcW w:w="1985" w:type="dxa"/>
                  <w:vMerge w:val="restart"/>
                  <w:shd w:val="clear" w:color="auto" w:fill="auto"/>
                  <w:noWrap w:val="0"/>
                  <w:vAlign w:val="center"/>
                </w:tcPr>
                <w:p>
                  <w:pPr>
                    <w:adjustRightInd w:val="0"/>
                    <w:snapToGrid w:val="0"/>
                    <w:jc w:val="center"/>
                    <w:outlineLvl w:val="0"/>
                    <w:rPr>
                      <w:bCs/>
                      <w:szCs w:val="21"/>
                    </w:rPr>
                  </w:pPr>
                  <w:r>
                    <w:rPr>
                      <w:bCs/>
                      <w:szCs w:val="21"/>
                    </w:rPr>
                    <w:t>4.8</w:t>
                  </w:r>
                  <w:r>
                    <w:rPr>
                      <w:rFonts w:hint="eastAsia"/>
                      <w:bCs/>
                      <w:szCs w:val="21"/>
                    </w:rPr>
                    <w:t>+</w:t>
                  </w:r>
                  <w:r>
                    <w:rPr>
                      <w:bCs/>
                      <w:szCs w:val="21"/>
                    </w:rPr>
                    <w:t>22.8</w:t>
                  </w:r>
                </w:p>
              </w:tc>
              <w:tc>
                <w:tcPr>
                  <w:tcW w:w="1417" w:type="dxa"/>
                  <w:vMerge w:val="restart"/>
                  <w:shd w:val="clear" w:color="auto" w:fill="auto"/>
                  <w:noWrap w:val="0"/>
                  <w:vAlign w:val="center"/>
                </w:tcPr>
                <w:p>
                  <w:pPr>
                    <w:adjustRightInd w:val="0"/>
                    <w:snapToGrid w:val="0"/>
                    <w:jc w:val="center"/>
                    <w:outlineLvl w:val="0"/>
                    <w:rPr>
                      <w:bCs/>
                      <w:szCs w:val="21"/>
                    </w:rPr>
                  </w:pPr>
                  <w:r>
                    <w:rPr>
                      <w:bCs/>
                      <w:szCs w:val="21"/>
                    </w:rPr>
                    <w:t>0.512</w:t>
                  </w:r>
                </w:p>
              </w:tc>
              <w:tc>
                <w:tcPr>
                  <w:tcW w:w="998" w:type="dxa"/>
                  <w:shd w:val="clear" w:color="auto" w:fill="auto"/>
                  <w:noWrap w:val="0"/>
                  <w:vAlign w:val="center"/>
                </w:tcPr>
                <w:p>
                  <w:pPr>
                    <w:adjustRightInd w:val="0"/>
                    <w:snapToGrid w:val="0"/>
                    <w:jc w:val="center"/>
                    <w:outlineLvl w:val="0"/>
                    <w:rPr>
                      <w:bCs/>
                      <w:szCs w:val="21"/>
                    </w:rPr>
                  </w:pPr>
                  <w:r>
                    <w:rPr>
                      <w:bCs/>
                      <w:szCs w:val="21"/>
                    </w:rPr>
                    <w:t>0.768</w:t>
                  </w:r>
                </w:p>
              </w:tc>
              <w:tc>
                <w:tcPr>
                  <w:tcW w:w="2329" w:type="dxa"/>
                  <w:noWrap w:val="0"/>
                  <w:vAlign w:val="center"/>
                </w:tcPr>
                <w:p>
                  <w:pPr>
                    <w:adjustRightInd w:val="0"/>
                    <w:snapToGrid w:val="0"/>
                    <w:jc w:val="center"/>
                    <w:outlineLvl w:val="0"/>
                    <w:rPr>
                      <w:bCs/>
                      <w:szCs w:val="21"/>
                    </w:rPr>
                  </w:pPr>
                  <w:r>
                    <w:rPr>
                      <w:rFonts w:hint="eastAsia"/>
                      <w:bCs/>
                      <w:szCs w:val="21"/>
                    </w:rPr>
                    <w:t>排入化粪池，与生活废水处理后用于周边农田施肥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493" w:type="dxa"/>
                  <w:vMerge w:val="continue"/>
                  <w:shd w:val="clear" w:color="auto" w:fill="auto"/>
                  <w:noWrap w:val="0"/>
                  <w:vAlign w:val="center"/>
                </w:tcPr>
                <w:p>
                  <w:pPr>
                    <w:adjustRightInd w:val="0"/>
                    <w:snapToGrid w:val="0"/>
                    <w:jc w:val="center"/>
                    <w:outlineLvl w:val="0"/>
                    <w:rPr>
                      <w:rFonts w:hint="eastAsia"/>
                      <w:bCs/>
                      <w:szCs w:val="21"/>
                    </w:rPr>
                  </w:pPr>
                </w:p>
              </w:tc>
              <w:tc>
                <w:tcPr>
                  <w:tcW w:w="1985" w:type="dxa"/>
                  <w:vMerge w:val="continue"/>
                  <w:shd w:val="clear" w:color="auto" w:fill="auto"/>
                  <w:noWrap w:val="0"/>
                  <w:vAlign w:val="center"/>
                </w:tcPr>
                <w:p>
                  <w:pPr>
                    <w:adjustRightInd w:val="0"/>
                    <w:snapToGrid w:val="0"/>
                    <w:jc w:val="center"/>
                    <w:outlineLvl w:val="0"/>
                    <w:rPr>
                      <w:rFonts w:hint="eastAsia"/>
                      <w:bCs/>
                      <w:szCs w:val="21"/>
                    </w:rPr>
                  </w:pPr>
                </w:p>
              </w:tc>
              <w:tc>
                <w:tcPr>
                  <w:tcW w:w="1417" w:type="dxa"/>
                  <w:vMerge w:val="continue"/>
                  <w:shd w:val="clear" w:color="auto" w:fill="auto"/>
                  <w:noWrap w:val="0"/>
                  <w:vAlign w:val="center"/>
                </w:tcPr>
                <w:p>
                  <w:pPr>
                    <w:adjustRightInd w:val="0"/>
                    <w:snapToGrid w:val="0"/>
                    <w:jc w:val="center"/>
                    <w:outlineLvl w:val="0"/>
                    <w:rPr>
                      <w:bCs/>
                      <w:szCs w:val="21"/>
                    </w:rPr>
                  </w:pPr>
                </w:p>
              </w:tc>
              <w:tc>
                <w:tcPr>
                  <w:tcW w:w="998" w:type="dxa"/>
                  <w:shd w:val="clear" w:color="auto" w:fill="auto"/>
                  <w:noWrap w:val="0"/>
                  <w:vAlign w:val="center"/>
                </w:tcPr>
                <w:p>
                  <w:pPr>
                    <w:adjustRightInd w:val="0"/>
                    <w:snapToGrid w:val="0"/>
                    <w:jc w:val="center"/>
                    <w:outlineLvl w:val="0"/>
                    <w:rPr>
                      <w:bCs/>
                      <w:szCs w:val="21"/>
                    </w:rPr>
                  </w:pPr>
                  <w:r>
                    <w:rPr>
                      <w:rFonts w:hint="eastAsia"/>
                      <w:bCs/>
                      <w:szCs w:val="21"/>
                    </w:rPr>
                    <w:t>2</w:t>
                  </w:r>
                </w:p>
              </w:tc>
              <w:tc>
                <w:tcPr>
                  <w:tcW w:w="2329" w:type="dxa"/>
                  <w:noWrap w:val="0"/>
                  <w:vAlign w:val="center"/>
                </w:tcPr>
                <w:p>
                  <w:pPr>
                    <w:adjustRightInd w:val="0"/>
                    <w:snapToGrid w:val="0"/>
                    <w:jc w:val="center"/>
                    <w:outlineLvl w:val="0"/>
                    <w:rPr>
                      <w:rFonts w:hint="eastAsia"/>
                      <w:bCs/>
                      <w:szCs w:val="21"/>
                    </w:rPr>
                  </w:pPr>
                  <w:r>
                    <w:rPr>
                      <w:rFonts w:hint="eastAsia"/>
                      <w:bCs/>
                      <w:szCs w:val="21"/>
                    </w:rPr>
                    <w:t>冷凝器+水膜除尘器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493" w:type="dxa"/>
                  <w:shd w:val="clear" w:color="auto" w:fill="auto"/>
                  <w:noWrap w:val="0"/>
                  <w:vAlign w:val="center"/>
                </w:tcPr>
                <w:p>
                  <w:pPr>
                    <w:adjustRightInd w:val="0"/>
                    <w:snapToGrid w:val="0"/>
                    <w:jc w:val="center"/>
                    <w:outlineLvl w:val="0"/>
                    <w:rPr>
                      <w:rFonts w:hint="eastAsia"/>
                      <w:bCs/>
                      <w:szCs w:val="21"/>
                    </w:rPr>
                  </w:pPr>
                  <w:r>
                    <w:rPr>
                      <w:rFonts w:hint="eastAsia"/>
                      <w:bCs/>
                      <w:szCs w:val="21"/>
                    </w:rPr>
                    <w:t>冷凝器</w:t>
                  </w:r>
                </w:p>
              </w:tc>
              <w:tc>
                <w:tcPr>
                  <w:tcW w:w="1985" w:type="dxa"/>
                  <w:shd w:val="clear" w:color="auto" w:fill="auto"/>
                  <w:noWrap w:val="0"/>
                  <w:vAlign w:val="center"/>
                </w:tcPr>
                <w:p>
                  <w:pPr>
                    <w:adjustRightInd w:val="0"/>
                    <w:snapToGrid w:val="0"/>
                    <w:jc w:val="center"/>
                    <w:outlineLvl w:val="0"/>
                    <w:rPr>
                      <w:rFonts w:hint="eastAsia"/>
                      <w:bCs/>
                      <w:szCs w:val="21"/>
                    </w:rPr>
                  </w:pPr>
                  <w:r>
                    <w:rPr>
                      <w:bCs/>
                      <w:szCs w:val="21"/>
                    </w:rPr>
                    <w:t>1.52</w:t>
                  </w:r>
                  <w:r>
                    <w:rPr>
                      <w:rFonts w:hint="eastAsia"/>
                      <w:bCs/>
                      <w:szCs w:val="21"/>
                    </w:rPr>
                    <w:t>+</w:t>
                  </w:r>
                  <w:r>
                    <w:rPr>
                      <w:bCs/>
                      <w:szCs w:val="21"/>
                    </w:rPr>
                    <w:t>0.4</w:t>
                  </w:r>
                </w:p>
              </w:tc>
              <w:tc>
                <w:tcPr>
                  <w:tcW w:w="1417" w:type="dxa"/>
                  <w:shd w:val="clear" w:color="auto" w:fill="auto"/>
                  <w:noWrap w:val="0"/>
                  <w:vAlign w:val="center"/>
                </w:tcPr>
                <w:p>
                  <w:pPr>
                    <w:adjustRightInd w:val="0"/>
                    <w:snapToGrid w:val="0"/>
                    <w:jc w:val="center"/>
                    <w:outlineLvl w:val="0"/>
                    <w:rPr>
                      <w:bCs/>
                      <w:szCs w:val="21"/>
                    </w:rPr>
                  </w:pPr>
                  <w:r>
                    <w:rPr>
                      <w:rFonts w:hint="eastAsia"/>
                      <w:bCs/>
                      <w:szCs w:val="21"/>
                    </w:rPr>
                    <w:t>1</w:t>
                  </w:r>
                  <w:r>
                    <w:rPr>
                      <w:bCs/>
                      <w:szCs w:val="21"/>
                    </w:rPr>
                    <w:t>.92</w:t>
                  </w:r>
                </w:p>
              </w:tc>
              <w:tc>
                <w:tcPr>
                  <w:tcW w:w="998" w:type="dxa"/>
                  <w:shd w:val="clear" w:color="auto" w:fill="auto"/>
                  <w:noWrap w:val="0"/>
                  <w:vAlign w:val="center"/>
                </w:tcPr>
                <w:p>
                  <w:pPr>
                    <w:adjustRightInd w:val="0"/>
                    <w:snapToGrid w:val="0"/>
                    <w:jc w:val="center"/>
                    <w:outlineLvl w:val="0"/>
                    <w:rPr>
                      <w:bCs/>
                      <w:szCs w:val="21"/>
                    </w:rPr>
                  </w:pPr>
                  <w:r>
                    <w:rPr>
                      <w:rFonts w:hint="eastAsia"/>
                      <w:bCs/>
                      <w:szCs w:val="21"/>
                    </w:rPr>
                    <w:t>0</w:t>
                  </w:r>
                </w:p>
              </w:tc>
              <w:tc>
                <w:tcPr>
                  <w:tcW w:w="2329" w:type="dxa"/>
                  <w:noWrap w:val="0"/>
                  <w:vAlign w:val="center"/>
                </w:tcPr>
                <w:p>
                  <w:pPr>
                    <w:adjustRightInd w:val="0"/>
                    <w:snapToGrid w:val="0"/>
                    <w:jc w:val="center"/>
                    <w:outlineLvl w:val="0"/>
                    <w:rPr>
                      <w:rFonts w:hint="eastAsia"/>
                      <w:bCs/>
                      <w:szCs w:val="21"/>
                    </w:rPr>
                  </w:pPr>
                  <w:r>
                    <w:rPr>
                      <w:rFonts w:hint="eastAsia"/>
                      <w:bCs/>
                      <w:szCs w:val="21"/>
                    </w:rPr>
                    <w:t>蒸发损失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493" w:type="dxa"/>
                  <w:shd w:val="clear" w:color="auto" w:fill="auto"/>
                  <w:noWrap w:val="0"/>
                  <w:vAlign w:val="center"/>
                </w:tcPr>
                <w:p>
                  <w:pPr>
                    <w:adjustRightInd w:val="0"/>
                    <w:snapToGrid w:val="0"/>
                    <w:jc w:val="center"/>
                    <w:outlineLvl w:val="0"/>
                    <w:rPr>
                      <w:bCs/>
                      <w:szCs w:val="21"/>
                    </w:rPr>
                  </w:pPr>
                  <w:r>
                    <w:rPr>
                      <w:rFonts w:hint="eastAsia"/>
                      <w:bCs/>
                      <w:szCs w:val="21"/>
                    </w:rPr>
                    <w:t>水膜除尘</w:t>
                  </w:r>
                </w:p>
              </w:tc>
              <w:tc>
                <w:tcPr>
                  <w:tcW w:w="1985" w:type="dxa"/>
                  <w:shd w:val="clear" w:color="auto" w:fill="auto"/>
                  <w:noWrap w:val="0"/>
                  <w:vAlign w:val="center"/>
                </w:tcPr>
                <w:p>
                  <w:pPr>
                    <w:adjustRightInd w:val="0"/>
                    <w:snapToGrid w:val="0"/>
                    <w:jc w:val="center"/>
                    <w:outlineLvl w:val="0"/>
                    <w:rPr>
                      <w:bCs/>
                      <w:szCs w:val="21"/>
                    </w:rPr>
                  </w:pPr>
                  <w:r>
                    <w:rPr>
                      <w:bCs/>
                      <w:szCs w:val="21"/>
                    </w:rPr>
                    <w:t>1.6</w:t>
                  </w:r>
                  <w:r>
                    <w:rPr>
                      <w:rFonts w:hint="eastAsia"/>
                      <w:bCs/>
                      <w:szCs w:val="21"/>
                    </w:rPr>
                    <w:t>（锅炉排水）</w:t>
                  </w:r>
                </w:p>
              </w:tc>
              <w:tc>
                <w:tcPr>
                  <w:tcW w:w="1417" w:type="dxa"/>
                  <w:shd w:val="clear" w:color="auto" w:fill="auto"/>
                  <w:noWrap w:val="0"/>
                  <w:vAlign w:val="center"/>
                </w:tcPr>
                <w:p>
                  <w:pPr>
                    <w:adjustRightInd w:val="0"/>
                    <w:snapToGrid w:val="0"/>
                    <w:jc w:val="center"/>
                    <w:outlineLvl w:val="0"/>
                    <w:rPr>
                      <w:bCs/>
                      <w:szCs w:val="21"/>
                    </w:rPr>
                  </w:pPr>
                  <w:r>
                    <w:rPr>
                      <w:rFonts w:hint="eastAsia"/>
                      <w:bCs/>
                      <w:szCs w:val="21"/>
                    </w:rPr>
                    <w:t>1</w:t>
                  </w:r>
                  <w:r>
                    <w:rPr>
                      <w:bCs/>
                      <w:szCs w:val="21"/>
                    </w:rPr>
                    <w:t>.6</w:t>
                  </w:r>
                </w:p>
              </w:tc>
              <w:tc>
                <w:tcPr>
                  <w:tcW w:w="998" w:type="dxa"/>
                  <w:shd w:val="clear" w:color="auto" w:fill="auto"/>
                  <w:noWrap w:val="0"/>
                  <w:vAlign w:val="center"/>
                </w:tcPr>
                <w:p>
                  <w:pPr>
                    <w:adjustRightInd w:val="0"/>
                    <w:snapToGrid w:val="0"/>
                    <w:jc w:val="center"/>
                    <w:outlineLvl w:val="0"/>
                    <w:rPr>
                      <w:bCs/>
                      <w:szCs w:val="21"/>
                    </w:rPr>
                  </w:pPr>
                  <w:r>
                    <w:rPr>
                      <w:bCs/>
                      <w:szCs w:val="21"/>
                    </w:rPr>
                    <w:t>0</w:t>
                  </w:r>
                </w:p>
              </w:tc>
              <w:tc>
                <w:tcPr>
                  <w:tcW w:w="2329" w:type="dxa"/>
                  <w:noWrap w:val="0"/>
                  <w:vAlign w:val="center"/>
                </w:tcPr>
                <w:p>
                  <w:pPr>
                    <w:adjustRightInd w:val="0"/>
                    <w:snapToGrid w:val="0"/>
                    <w:jc w:val="center"/>
                    <w:outlineLvl w:val="0"/>
                    <w:rPr>
                      <w:bCs/>
                      <w:szCs w:val="21"/>
                    </w:rPr>
                  </w:pPr>
                  <w:r>
                    <w:rPr>
                      <w:rFonts w:hint="eastAsia"/>
                      <w:bCs/>
                      <w:szCs w:val="21"/>
                    </w:rPr>
                    <w:t>蒸发损失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493" w:type="dxa"/>
                  <w:vMerge w:val="restart"/>
                  <w:shd w:val="clear" w:color="auto" w:fill="auto"/>
                  <w:noWrap w:val="0"/>
                  <w:vAlign w:val="center"/>
                </w:tcPr>
                <w:p>
                  <w:pPr>
                    <w:adjustRightInd w:val="0"/>
                    <w:snapToGrid w:val="0"/>
                    <w:jc w:val="center"/>
                    <w:outlineLvl w:val="0"/>
                    <w:rPr>
                      <w:bCs/>
                      <w:szCs w:val="21"/>
                    </w:rPr>
                  </w:pPr>
                  <w:r>
                    <w:rPr>
                      <w:rFonts w:hint="eastAsia"/>
                      <w:bCs/>
                      <w:szCs w:val="21"/>
                    </w:rPr>
                    <w:t>小计（新鲜水）</w:t>
                  </w:r>
                </w:p>
              </w:tc>
              <w:tc>
                <w:tcPr>
                  <w:tcW w:w="1985" w:type="dxa"/>
                  <w:shd w:val="clear" w:color="auto" w:fill="auto"/>
                  <w:noWrap w:val="0"/>
                  <w:vAlign w:val="center"/>
                </w:tcPr>
                <w:p>
                  <w:pPr>
                    <w:adjustRightInd w:val="0"/>
                    <w:snapToGrid w:val="0"/>
                    <w:jc w:val="center"/>
                    <w:outlineLvl w:val="0"/>
                    <w:rPr>
                      <w:bCs/>
                      <w:szCs w:val="21"/>
                    </w:rPr>
                  </w:pPr>
                  <w:r>
                    <w:rPr>
                      <w:bCs/>
                      <w:szCs w:val="21"/>
                    </w:rPr>
                    <w:t>4.8</w:t>
                  </w:r>
                  <w:r>
                    <w:rPr>
                      <w:rFonts w:hint="eastAsia"/>
                      <w:bCs/>
                      <w:szCs w:val="21"/>
                    </w:rPr>
                    <w:t>（新鲜水）</w:t>
                  </w:r>
                </w:p>
              </w:tc>
              <w:tc>
                <w:tcPr>
                  <w:tcW w:w="1417" w:type="dxa"/>
                  <w:vMerge w:val="restart"/>
                  <w:shd w:val="clear" w:color="auto" w:fill="auto"/>
                  <w:noWrap w:val="0"/>
                  <w:vAlign w:val="center"/>
                </w:tcPr>
                <w:p>
                  <w:pPr>
                    <w:adjustRightInd w:val="0"/>
                    <w:snapToGrid w:val="0"/>
                    <w:jc w:val="center"/>
                    <w:outlineLvl w:val="0"/>
                    <w:rPr>
                      <w:bCs/>
                      <w:szCs w:val="21"/>
                    </w:rPr>
                  </w:pPr>
                  <w:r>
                    <w:rPr>
                      <w:rFonts w:hint="eastAsia"/>
                      <w:bCs/>
                      <w:szCs w:val="21"/>
                    </w:rPr>
                    <w:t>4</w:t>
                  </w:r>
                  <w:r>
                    <w:rPr>
                      <w:bCs/>
                      <w:szCs w:val="21"/>
                    </w:rPr>
                    <w:t>.032</w:t>
                  </w:r>
                </w:p>
              </w:tc>
              <w:tc>
                <w:tcPr>
                  <w:tcW w:w="998" w:type="dxa"/>
                  <w:vMerge w:val="restart"/>
                  <w:shd w:val="clear" w:color="auto" w:fill="auto"/>
                  <w:noWrap w:val="0"/>
                  <w:vAlign w:val="center"/>
                </w:tcPr>
                <w:p>
                  <w:pPr>
                    <w:adjustRightInd w:val="0"/>
                    <w:snapToGrid w:val="0"/>
                    <w:jc w:val="center"/>
                    <w:outlineLvl w:val="0"/>
                    <w:rPr>
                      <w:bCs/>
                      <w:szCs w:val="21"/>
                    </w:rPr>
                  </w:pPr>
                  <w:r>
                    <w:rPr>
                      <w:bCs/>
                      <w:szCs w:val="21"/>
                    </w:rPr>
                    <w:t>2.768</w:t>
                  </w:r>
                </w:p>
              </w:tc>
              <w:tc>
                <w:tcPr>
                  <w:tcW w:w="2329" w:type="dxa"/>
                  <w:vMerge w:val="restart"/>
                  <w:noWrap w:val="0"/>
                  <w:vAlign w:val="center"/>
                </w:tcPr>
                <w:p>
                  <w:pPr>
                    <w:adjustRightInd w:val="0"/>
                    <w:snapToGrid w:val="0"/>
                    <w:jc w:val="center"/>
                    <w:outlineLvl w:val="0"/>
                    <w:rPr>
                      <w:bCs/>
                      <w:szCs w:val="21"/>
                    </w:rPr>
                  </w:pPr>
                  <w:r>
                    <w:rPr>
                      <w:rFonts w:hint="eastAsia"/>
                      <w:bCs/>
                      <w:szCs w:val="21"/>
                    </w:rPr>
                    <w:t>无废水排外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1493" w:type="dxa"/>
                  <w:vMerge w:val="continue"/>
                  <w:shd w:val="clear" w:color="auto" w:fill="auto"/>
                  <w:noWrap w:val="0"/>
                  <w:vAlign w:val="center"/>
                </w:tcPr>
                <w:p>
                  <w:pPr>
                    <w:adjustRightInd w:val="0"/>
                    <w:snapToGrid w:val="0"/>
                    <w:jc w:val="center"/>
                    <w:outlineLvl w:val="0"/>
                    <w:rPr>
                      <w:rFonts w:hint="eastAsia"/>
                      <w:bCs/>
                      <w:szCs w:val="21"/>
                    </w:rPr>
                  </w:pPr>
                </w:p>
              </w:tc>
              <w:tc>
                <w:tcPr>
                  <w:tcW w:w="1985" w:type="dxa"/>
                  <w:shd w:val="clear" w:color="auto" w:fill="auto"/>
                  <w:noWrap w:val="0"/>
                  <w:vAlign w:val="center"/>
                </w:tcPr>
                <w:p>
                  <w:pPr>
                    <w:adjustRightInd w:val="0"/>
                    <w:snapToGrid w:val="0"/>
                    <w:jc w:val="center"/>
                    <w:outlineLvl w:val="0"/>
                    <w:rPr>
                      <w:bCs/>
                      <w:szCs w:val="21"/>
                    </w:rPr>
                  </w:pPr>
                  <w:r>
                    <w:rPr>
                      <w:bCs/>
                      <w:szCs w:val="21"/>
                    </w:rPr>
                    <w:t>26.32</w:t>
                  </w:r>
                  <w:r>
                    <w:rPr>
                      <w:rFonts w:hint="eastAsia"/>
                      <w:bCs/>
                      <w:szCs w:val="21"/>
                    </w:rPr>
                    <w:t>（回用水）</w:t>
                  </w:r>
                </w:p>
              </w:tc>
              <w:tc>
                <w:tcPr>
                  <w:tcW w:w="1417" w:type="dxa"/>
                  <w:vMerge w:val="continue"/>
                  <w:shd w:val="clear" w:color="auto" w:fill="auto"/>
                  <w:noWrap w:val="0"/>
                  <w:vAlign w:val="center"/>
                </w:tcPr>
                <w:p>
                  <w:pPr>
                    <w:adjustRightInd w:val="0"/>
                    <w:snapToGrid w:val="0"/>
                    <w:jc w:val="center"/>
                    <w:outlineLvl w:val="0"/>
                    <w:rPr>
                      <w:rFonts w:hint="eastAsia"/>
                      <w:bCs/>
                      <w:szCs w:val="21"/>
                    </w:rPr>
                  </w:pPr>
                </w:p>
              </w:tc>
              <w:tc>
                <w:tcPr>
                  <w:tcW w:w="998" w:type="dxa"/>
                  <w:vMerge w:val="continue"/>
                  <w:shd w:val="clear" w:color="auto" w:fill="auto"/>
                  <w:noWrap w:val="0"/>
                  <w:vAlign w:val="center"/>
                </w:tcPr>
                <w:p>
                  <w:pPr>
                    <w:adjustRightInd w:val="0"/>
                    <w:snapToGrid w:val="0"/>
                    <w:jc w:val="center"/>
                    <w:outlineLvl w:val="0"/>
                    <w:rPr>
                      <w:bCs/>
                      <w:szCs w:val="21"/>
                    </w:rPr>
                  </w:pPr>
                </w:p>
              </w:tc>
              <w:tc>
                <w:tcPr>
                  <w:tcW w:w="2329" w:type="dxa"/>
                  <w:vMerge w:val="continue"/>
                  <w:noWrap w:val="0"/>
                  <w:vAlign w:val="center"/>
                </w:tcPr>
                <w:p>
                  <w:pPr>
                    <w:adjustRightInd w:val="0"/>
                    <w:snapToGrid w:val="0"/>
                    <w:jc w:val="center"/>
                    <w:outlineLvl w:val="0"/>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493" w:type="dxa"/>
                  <w:vMerge w:val="continue"/>
                  <w:shd w:val="clear" w:color="auto" w:fill="auto"/>
                  <w:noWrap w:val="0"/>
                  <w:vAlign w:val="center"/>
                </w:tcPr>
                <w:p>
                  <w:pPr>
                    <w:adjustRightInd w:val="0"/>
                    <w:snapToGrid w:val="0"/>
                    <w:jc w:val="center"/>
                    <w:outlineLvl w:val="0"/>
                    <w:rPr>
                      <w:rFonts w:hint="eastAsia"/>
                      <w:bCs/>
                      <w:szCs w:val="21"/>
                    </w:rPr>
                  </w:pPr>
                </w:p>
              </w:tc>
              <w:tc>
                <w:tcPr>
                  <w:tcW w:w="1985" w:type="dxa"/>
                  <w:shd w:val="clear" w:color="auto" w:fill="auto"/>
                  <w:noWrap w:val="0"/>
                  <w:vAlign w:val="center"/>
                </w:tcPr>
                <w:p>
                  <w:pPr>
                    <w:adjustRightInd w:val="0"/>
                    <w:snapToGrid w:val="0"/>
                    <w:jc w:val="center"/>
                    <w:outlineLvl w:val="0"/>
                    <w:rPr>
                      <w:bCs/>
                      <w:szCs w:val="21"/>
                    </w:rPr>
                  </w:pPr>
                  <w:r>
                    <w:rPr>
                      <w:rFonts w:hint="eastAsia"/>
                      <w:bCs/>
                      <w:szCs w:val="21"/>
                    </w:rPr>
                    <w:t>3</w:t>
                  </w:r>
                  <w:r>
                    <w:rPr>
                      <w:bCs/>
                      <w:szCs w:val="21"/>
                    </w:rPr>
                    <w:t>1.12</w:t>
                  </w:r>
                </w:p>
              </w:tc>
              <w:tc>
                <w:tcPr>
                  <w:tcW w:w="1417" w:type="dxa"/>
                  <w:vMerge w:val="continue"/>
                  <w:shd w:val="clear" w:color="auto" w:fill="auto"/>
                  <w:noWrap w:val="0"/>
                  <w:vAlign w:val="center"/>
                </w:tcPr>
                <w:p>
                  <w:pPr>
                    <w:adjustRightInd w:val="0"/>
                    <w:snapToGrid w:val="0"/>
                    <w:jc w:val="center"/>
                    <w:outlineLvl w:val="0"/>
                    <w:rPr>
                      <w:rFonts w:hint="eastAsia"/>
                      <w:bCs/>
                      <w:szCs w:val="21"/>
                    </w:rPr>
                  </w:pPr>
                </w:p>
              </w:tc>
              <w:tc>
                <w:tcPr>
                  <w:tcW w:w="998" w:type="dxa"/>
                  <w:vMerge w:val="continue"/>
                  <w:shd w:val="clear" w:color="auto" w:fill="auto"/>
                  <w:noWrap w:val="0"/>
                  <w:vAlign w:val="center"/>
                </w:tcPr>
                <w:p>
                  <w:pPr>
                    <w:adjustRightInd w:val="0"/>
                    <w:snapToGrid w:val="0"/>
                    <w:jc w:val="center"/>
                    <w:outlineLvl w:val="0"/>
                    <w:rPr>
                      <w:bCs/>
                      <w:szCs w:val="21"/>
                    </w:rPr>
                  </w:pPr>
                </w:p>
              </w:tc>
              <w:tc>
                <w:tcPr>
                  <w:tcW w:w="2329" w:type="dxa"/>
                  <w:vMerge w:val="continue"/>
                  <w:noWrap w:val="0"/>
                  <w:vAlign w:val="center"/>
                </w:tcPr>
                <w:p>
                  <w:pPr>
                    <w:adjustRightInd w:val="0"/>
                    <w:snapToGrid w:val="0"/>
                    <w:jc w:val="center"/>
                    <w:outlineLvl w:val="0"/>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22" w:type="dxa"/>
                  <w:gridSpan w:val="5"/>
                  <w:shd w:val="clear" w:color="auto" w:fill="auto"/>
                  <w:noWrap w:val="0"/>
                  <w:vAlign w:val="center"/>
                </w:tcPr>
                <w:p>
                  <w:pPr>
                    <w:adjustRightInd w:val="0"/>
                    <w:snapToGrid w:val="0"/>
                    <w:jc w:val="center"/>
                    <w:outlineLvl w:val="0"/>
                    <w:rPr>
                      <w:bCs/>
                      <w:szCs w:val="21"/>
                    </w:rPr>
                  </w:pPr>
                  <w:r>
                    <w:rPr>
                      <w:rFonts w:hint="eastAsia"/>
                      <w:bCs/>
                      <w:szCs w:val="21"/>
                    </w:rPr>
                    <w:t>生活用水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 w:hRule="atLeast"/>
              </w:trPr>
              <w:tc>
                <w:tcPr>
                  <w:tcW w:w="1493" w:type="dxa"/>
                  <w:shd w:val="clear" w:color="auto" w:fill="auto"/>
                  <w:noWrap w:val="0"/>
                  <w:vAlign w:val="center"/>
                </w:tcPr>
                <w:p>
                  <w:pPr>
                    <w:adjustRightInd w:val="0"/>
                    <w:snapToGrid w:val="0"/>
                    <w:jc w:val="center"/>
                    <w:outlineLvl w:val="0"/>
                    <w:rPr>
                      <w:bCs/>
                      <w:szCs w:val="21"/>
                    </w:rPr>
                  </w:pPr>
                  <w:r>
                    <w:rPr>
                      <w:rFonts w:hint="eastAsia"/>
                      <w:bCs/>
                      <w:szCs w:val="21"/>
                    </w:rPr>
                    <w:t>食堂</w:t>
                  </w:r>
                </w:p>
              </w:tc>
              <w:tc>
                <w:tcPr>
                  <w:tcW w:w="1985" w:type="dxa"/>
                  <w:shd w:val="clear" w:color="auto" w:fill="auto"/>
                  <w:noWrap w:val="0"/>
                  <w:vAlign w:val="center"/>
                </w:tcPr>
                <w:p>
                  <w:pPr>
                    <w:adjustRightInd w:val="0"/>
                    <w:snapToGrid w:val="0"/>
                    <w:jc w:val="center"/>
                    <w:outlineLvl w:val="0"/>
                    <w:rPr>
                      <w:bCs/>
                      <w:szCs w:val="21"/>
                    </w:rPr>
                  </w:pPr>
                  <w:r>
                    <w:rPr>
                      <w:bCs/>
                      <w:szCs w:val="21"/>
                    </w:rPr>
                    <w:t>0.225</w:t>
                  </w:r>
                </w:p>
              </w:tc>
              <w:tc>
                <w:tcPr>
                  <w:tcW w:w="1417" w:type="dxa"/>
                  <w:shd w:val="clear" w:color="auto" w:fill="auto"/>
                  <w:noWrap w:val="0"/>
                  <w:vAlign w:val="top"/>
                </w:tcPr>
                <w:p>
                  <w:pPr>
                    <w:adjustRightInd w:val="0"/>
                    <w:snapToGrid w:val="0"/>
                    <w:jc w:val="center"/>
                    <w:outlineLvl w:val="0"/>
                    <w:rPr>
                      <w:bCs/>
                      <w:szCs w:val="21"/>
                    </w:rPr>
                  </w:pPr>
                  <w:r>
                    <w:rPr>
                      <w:rFonts w:hint="eastAsia"/>
                      <w:bCs/>
                      <w:szCs w:val="21"/>
                    </w:rPr>
                    <w:t>0</w:t>
                  </w:r>
                  <w:r>
                    <w:rPr>
                      <w:bCs/>
                      <w:szCs w:val="21"/>
                    </w:rPr>
                    <w:t>.045</w:t>
                  </w:r>
                </w:p>
              </w:tc>
              <w:tc>
                <w:tcPr>
                  <w:tcW w:w="998" w:type="dxa"/>
                  <w:shd w:val="clear" w:color="auto" w:fill="auto"/>
                  <w:noWrap w:val="0"/>
                  <w:vAlign w:val="center"/>
                </w:tcPr>
                <w:p>
                  <w:pPr>
                    <w:adjustRightInd w:val="0"/>
                    <w:snapToGrid w:val="0"/>
                    <w:jc w:val="center"/>
                    <w:outlineLvl w:val="0"/>
                    <w:rPr>
                      <w:bCs/>
                      <w:szCs w:val="21"/>
                    </w:rPr>
                  </w:pPr>
                  <w:r>
                    <w:rPr>
                      <w:rFonts w:hint="eastAsia"/>
                      <w:bCs/>
                      <w:szCs w:val="21"/>
                    </w:rPr>
                    <w:t>0</w:t>
                  </w:r>
                  <w:r>
                    <w:rPr>
                      <w:bCs/>
                      <w:szCs w:val="21"/>
                    </w:rPr>
                    <w:t>.18</w:t>
                  </w:r>
                </w:p>
              </w:tc>
              <w:tc>
                <w:tcPr>
                  <w:tcW w:w="2329" w:type="dxa"/>
                  <w:vMerge w:val="restart"/>
                  <w:noWrap w:val="0"/>
                  <w:vAlign w:val="center"/>
                </w:tcPr>
                <w:p>
                  <w:pPr>
                    <w:adjustRightInd w:val="0"/>
                    <w:snapToGrid w:val="0"/>
                    <w:jc w:val="center"/>
                    <w:outlineLvl w:val="0"/>
                    <w:rPr>
                      <w:bCs/>
                      <w:szCs w:val="21"/>
                    </w:rPr>
                  </w:pPr>
                  <w:r>
                    <w:rPr>
                      <w:rFonts w:hint="eastAsia"/>
                      <w:bCs/>
                      <w:szCs w:val="21"/>
                    </w:rPr>
                    <w:t>化粪池</w:t>
                  </w:r>
                  <w:r>
                    <w:rPr>
                      <w:bCs/>
                      <w:szCs w:val="21"/>
                    </w:rPr>
                    <w:t>处理后</w:t>
                  </w:r>
                  <w:r>
                    <w:rPr>
                      <w:rFonts w:hint="eastAsia"/>
                      <w:bCs/>
                      <w:szCs w:val="21"/>
                    </w:rPr>
                    <w:t>，</w:t>
                  </w:r>
                  <w:r>
                    <w:rPr>
                      <w:bCs/>
                      <w:szCs w:val="21"/>
                    </w:rPr>
                    <w:t>清掏用作</w:t>
                  </w:r>
                  <w:r>
                    <w:rPr>
                      <w:rFonts w:hint="eastAsia"/>
                      <w:bCs/>
                      <w:szCs w:val="21"/>
                    </w:rPr>
                    <w:t>周边旱地</w:t>
                  </w:r>
                  <w:r>
                    <w:rPr>
                      <w:bCs/>
                      <w:szCs w:val="21"/>
                    </w:rPr>
                    <w:t>肥料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 w:hRule="atLeast"/>
              </w:trPr>
              <w:tc>
                <w:tcPr>
                  <w:tcW w:w="1493" w:type="dxa"/>
                  <w:shd w:val="clear" w:color="auto" w:fill="auto"/>
                  <w:noWrap w:val="0"/>
                  <w:vAlign w:val="center"/>
                </w:tcPr>
                <w:p>
                  <w:pPr>
                    <w:adjustRightInd w:val="0"/>
                    <w:snapToGrid w:val="0"/>
                    <w:jc w:val="center"/>
                    <w:outlineLvl w:val="0"/>
                    <w:rPr>
                      <w:bCs/>
                      <w:szCs w:val="21"/>
                    </w:rPr>
                  </w:pPr>
                  <w:r>
                    <w:rPr>
                      <w:rFonts w:hint="eastAsia"/>
                      <w:bCs/>
                      <w:szCs w:val="21"/>
                    </w:rPr>
                    <w:t>生活</w:t>
                  </w:r>
                </w:p>
              </w:tc>
              <w:tc>
                <w:tcPr>
                  <w:tcW w:w="1985" w:type="dxa"/>
                  <w:shd w:val="clear" w:color="auto" w:fill="auto"/>
                  <w:noWrap w:val="0"/>
                  <w:vAlign w:val="center"/>
                </w:tcPr>
                <w:p>
                  <w:pPr>
                    <w:adjustRightInd w:val="0"/>
                    <w:snapToGrid w:val="0"/>
                    <w:jc w:val="center"/>
                    <w:outlineLvl w:val="0"/>
                    <w:rPr>
                      <w:bCs/>
                      <w:szCs w:val="21"/>
                    </w:rPr>
                  </w:pPr>
                  <w:r>
                    <w:rPr>
                      <w:bCs/>
                      <w:szCs w:val="21"/>
                    </w:rPr>
                    <w:t>0.36</w:t>
                  </w:r>
                </w:p>
              </w:tc>
              <w:tc>
                <w:tcPr>
                  <w:tcW w:w="1417" w:type="dxa"/>
                  <w:shd w:val="clear" w:color="auto" w:fill="auto"/>
                  <w:noWrap w:val="0"/>
                  <w:vAlign w:val="top"/>
                </w:tcPr>
                <w:p>
                  <w:pPr>
                    <w:adjustRightInd w:val="0"/>
                    <w:snapToGrid w:val="0"/>
                    <w:jc w:val="center"/>
                    <w:outlineLvl w:val="0"/>
                    <w:rPr>
                      <w:bCs/>
                      <w:szCs w:val="21"/>
                    </w:rPr>
                  </w:pPr>
                  <w:r>
                    <w:rPr>
                      <w:rFonts w:hint="eastAsia"/>
                      <w:bCs/>
                      <w:szCs w:val="21"/>
                    </w:rPr>
                    <w:t>0</w:t>
                  </w:r>
                  <w:r>
                    <w:rPr>
                      <w:bCs/>
                      <w:szCs w:val="21"/>
                    </w:rPr>
                    <w:t>.072</w:t>
                  </w:r>
                </w:p>
              </w:tc>
              <w:tc>
                <w:tcPr>
                  <w:tcW w:w="998" w:type="dxa"/>
                  <w:shd w:val="clear" w:color="auto" w:fill="auto"/>
                  <w:noWrap w:val="0"/>
                  <w:vAlign w:val="center"/>
                </w:tcPr>
                <w:p>
                  <w:pPr>
                    <w:adjustRightInd w:val="0"/>
                    <w:snapToGrid w:val="0"/>
                    <w:jc w:val="center"/>
                    <w:outlineLvl w:val="0"/>
                    <w:rPr>
                      <w:bCs/>
                      <w:szCs w:val="21"/>
                    </w:rPr>
                  </w:pPr>
                  <w:r>
                    <w:rPr>
                      <w:rFonts w:hint="eastAsia"/>
                      <w:bCs/>
                      <w:szCs w:val="21"/>
                    </w:rPr>
                    <w:t>0</w:t>
                  </w:r>
                  <w:r>
                    <w:rPr>
                      <w:bCs/>
                      <w:szCs w:val="21"/>
                    </w:rPr>
                    <w:t>.288</w:t>
                  </w:r>
                </w:p>
              </w:tc>
              <w:tc>
                <w:tcPr>
                  <w:tcW w:w="2329" w:type="dxa"/>
                  <w:vMerge w:val="continue"/>
                  <w:noWrap w:val="0"/>
                  <w:vAlign w:val="center"/>
                </w:tcPr>
                <w:p>
                  <w:pPr>
                    <w:adjustRightInd w:val="0"/>
                    <w:snapToGrid w:val="0"/>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 w:hRule="atLeast"/>
              </w:trPr>
              <w:tc>
                <w:tcPr>
                  <w:tcW w:w="1493" w:type="dxa"/>
                  <w:shd w:val="clear" w:color="auto" w:fill="auto"/>
                  <w:noWrap w:val="0"/>
                  <w:vAlign w:val="center"/>
                </w:tcPr>
                <w:p>
                  <w:pPr>
                    <w:adjustRightInd w:val="0"/>
                    <w:snapToGrid w:val="0"/>
                    <w:jc w:val="center"/>
                    <w:outlineLvl w:val="0"/>
                    <w:rPr>
                      <w:bCs/>
                      <w:szCs w:val="21"/>
                    </w:rPr>
                  </w:pPr>
                  <w:r>
                    <w:rPr>
                      <w:rFonts w:hint="eastAsia"/>
                      <w:bCs/>
                      <w:szCs w:val="21"/>
                    </w:rPr>
                    <w:t>小计</w:t>
                  </w:r>
                </w:p>
              </w:tc>
              <w:tc>
                <w:tcPr>
                  <w:tcW w:w="1985" w:type="dxa"/>
                  <w:shd w:val="clear" w:color="auto" w:fill="auto"/>
                  <w:noWrap w:val="0"/>
                  <w:vAlign w:val="center"/>
                </w:tcPr>
                <w:p>
                  <w:pPr>
                    <w:adjustRightInd w:val="0"/>
                    <w:snapToGrid w:val="0"/>
                    <w:jc w:val="center"/>
                    <w:outlineLvl w:val="0"/>
                    <w:rPr>
                      <w:bCs/>
                      <w:szCs w:val="21"/>
                    </w:rPr>
                  </w:pPr>
                  <w:r>
                    <w:rPr>
                      <w:bCs/>
                      <w:szCs w:val="21"/>
                    </w:rPr>
                    <w:t>0.585</w:t>
                  </w:r>
                  <w:r>
                    <w:rPr>
                      <w:rFonts w:hint="eastAsia"/>
                      <w:bCs/>
                      <w:szCs w:val="21"/>
                    </w:rPr>
                    <w:t>（新鲜水）</w:t>
                  </w:r>
                </w:p>
              </w:tc>
              <w:tc>
                <w:tcPr>
                  <w:tcW w:w="1417" w:type="dxa"/>
                  <w:shd w:val="clear" w:color="auto" w:fill="auto"/>
                  <w:noWrap w:val="0"/>
                  <w:vAlign w:val="center"/>
                </w:tcPr>
                <w:p>
                  <w:pPr>
                    <w:adjustRightInd w:val="0"/>
                    <w:snapToGrid w:val="0"/>
                    <w:jc w:val="center"/>
                    <w:outlineLvl w:val="0"/>
                    <w:rPr>
                      <w:bCs/>
                      <w:szCs w:val="21"/>
                    </w:rPr>
                  </w:pPr>
                  <w:r>
                    <w:rPr>
                      <w:rFonts w:hint="eastAsia"/>
                      <w:bCs/>
                      <w:szCs w:val="21"/>
                    </w:rPr>
                    <w:t>0</w:t>
                  </w:r>
                  <w:r>
                    <w:rPr>
                      <w:bCs/>
                      <w:szCs w:val="21"/>
                    </w:rPr>
                    <w:t>.117</w:t>
                  </w:r>
                </w:p>
              </w:tc>
              <w:tc>
                <w:tcPr>
                  <w:tcW w:w="998" w:type="dxa"/>
                  <w:shd w:val="clear" w:color="auto" w:fill="auto"/>
                  <w:noWrap w:val="0"/>
                  <w:vAlign w:val="center"/>
                </w:tcPr>
                <w:p>
                  <w:pPr>
                    <w:adjustRightInd w:val="0"/>
                    <w:snapToGrid w:val="0"/>
                    <w:jc w:val="center"/>
                    <w:outlineLvl w:val="0"/>
                    <w:rPr>
                      <w:bCs/>
                      <w:szCs w:val="21"/>
                    </w:rPr>
                  </w:pPr>
                  <w:r>
                    <w:rPr>
                      <w:rFonts w:hint="eastAsia"/>
                      <w:bCs/>
                      <w:szCs w:val="21"/>
                    </w:rPr>
                    <w:t>0</w:t>
                  </w:r>
                  <w:r>
                    <w:rPr>
                      <w:bCs/>
                      <w:szCs w:val="21"/>
                    </w:rPr>
                    <w:t>.468</w:t>
                  </w:r>
                </w:p>
              </w:tc>
              <w:tc>
                <w:tcPr>
                  <w:tcW w:w="2329" w:type="dxa"/>
                  <w:vMerge w:val="continue"/>
                  <w:noWrap w:val="0"/>
                  <w:vAlign w:val="center"/>
                </w:tcPr>
                <w:p>
                  <w:pPr>
                    <w:adjustRightInd w:val="0"/>
                    <w:snapToGrid w:val="0"/>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trPr>
              <w:tc>
                <w:tcPr>
                  <w:tcW w:w="1493" w:type="dxa"/>
                  <w:vMerge w:val="restart"/>
                  <w:shd w:val="clear" w:color="auto" w:fill="auto"/>
                  <w:noWrap w:val="0"/>
                  <w:vAlign w:val="center"/>
                </w:tcPr>
                <w:p>
                  <w:pPr>
                    <w:adjustRightInd w:val="0"/>
                    <w:snapToGrid w:val="0"/>
                    <w:jc w:val="center"/>
                    <w:outlineLvl w:val="0"/>
                    <w:rPr>
                      <w:bCs/>
                      <w:szCs w:val="21"/>
                    </w:rPr>
                  </w:pPr>
                  <w:r>
                    <w:rPr>
                      <w:rFonts w:hint="eastAsia"/>
                      <w:bCs/>
                      <w:szCs w:val="21"/>
                    </w:rPr>
                    <w:t>总计</w:t>
                  </w:r>
                </w:p>
              </w:tc>
              <w:tc>
                <w:tcPr>
                  <w:tcW w:w="1985" w:type="dxa"/>
                  <w:shd w:val="clear" w:color="auto" w:fill="auto"/>
                  <w:noWrap w:val="0"/>
                  <w:vAlign w:val="center"/>
                </w:tcPr>
                <w:p>
                  <w:pPr>
                    <w:adjustRightInd w:val="0"/>
                    <w:snapToGrid w:val="0"/>
                    <w:jc w:val="center"/>
                    <w:outlineLvl w:val="0"/>
                    <w:rPr>
                      <w:bCs/>
                      <w:szCs w:val="21"/>
                    </w:rPr>
                  </w:pPr>
                  <w:r>
                    <w:rPr>
                      <w:rFonts w:hint="eastAsia"/>
                      <w:bCs/>
                      <w:szCs w:val="21"/>
                    </w:rPr>
                    <w:t>9</w:t>
                  </w:r>
                  <w:r>
                    <w:rPr>
                      <w:bCs/>
                      <w:szCs w:val="21"/>
                    </w:rPr>
                    <w:t>.225</w:t>
                  </w:r>
                  <w:r>
                    <w:rPr>
                      <w:rFonts w:hint="eastAsia"/>
                      <w:bCs/>
                      <w:szCs w:val="21"/>
                    </w:rPr>
                    <w:t>（新鲜水）</w:t>
                  </w:r>
                </w:p>
              </w:tc>
              <w:tc>
                <w:tcPr>
                  <w:tcW w:w="1417" w:type="dxa"/>
                  <w:vMerge w:val="restart"/>
                  <w:shd w:val="clear" w:color="auto" w:fill="auto"/>
                  <w:noWrap w:val="0"/>
                  <w:vAlign w:val="center"/>
                </w:tcPr>
                <w:p>
                  <w:pPr>
                    <w:adjustRightInd w:val="0"/>
                    <w:snapToGrid w:val="0"/>
                    <w:jc w:val="center"/>
                    <w:outlineLvl w:val="0"/>
                    <w:rPr>
                      <w:bCs/>
                      <w:szCs w:val="21"/>
                    </w:rPr>
                  </w:pPr>
                  <w:r>
                    <w:rPr>
                      <w:rFonts w:hint="eastAsia"/>
                      <w:bCs/>
                      <w:szCs w:val="21"/>
                    </w:rPr>
                    <w:t>4</w:t>
                  </w:r>
                  <w:r>
                    <w:rPr>
                      <w:bCs/>
                      <w:szCs w:val="21"/>
                    </w:rPr>
                    <w:t>.149</w:t>
                  </w:r>
                </w:p>
              </w:tc>
              <w:tc>
                <w:tcPr>
                  <w:tcW w:w="998" w:type="dxa"/>
                  <w:vMerge w:val="restart"/>
                  <w:shd w:val="clear" w:color="auto" w:fill="auto"/>
                  <w:noWrap w:val="0"/>
                  <w:vAlign w:val="center"/>
                </w:tcPr>
                <w:p>
                  <w:pPr>
                    <w:adjustRightInd w:val="0"/>
                    <w:snapToGrid w:val="0"/>
                    <w:jc w:val="center"/>
                    <w:outlineLvl w:val="0"/>
                    <w:rPr>
                      <w:bCs/>
                      <w:szCs w:val="21"/>
                    </w:rPr>
                  </w:pPr>
                  <w:r>
                    <w:rPr>
                      <w:rFonts w:hint="eastAsia"/>
                      <w:bCs/>
                      <w:szCs w:val="21"/>
                    </w:rPr>
                    <w:t>7</w:t>
                  </w:r>
                  <w:r>
                    <w:rPr>
                      <w:bCs/>
                      <w:szCs w:val="21"/>
                    </w:rPr>
                    <w:t>.076</w:t>
                  </w:r>
                </w:p>
              </w:tc>
              <w:tc>
                <w:tcPr>
                  <w:tcW w:w="2329" w:type="dxa"/>
                  <w:vMerge w:val="restart"/>
                  <w:noWrap w:val="0"/>
                  <w:vAlign w:val="center"/>
                </w:tcPr>
                <w:p>
                  <w:pPr>
                    <w:adjustRightInd w:val="0"/>
                    <w:snapToGrid w:val="0"/>
                    <w:jc w:val="center"/>
                    <w:outlineLvl w:val="0"/>
                    <w:rPr>
                      <w:bCs/>
                      <w:szCs w:val="21"/>
                    </w:rPr>
                  </w:pPr>
                  <w:r>
                    <w:rPr>
                      <w:rFonts w:hint="eastAsia"/>
                      <w:bCs/>
                      <w:szCs w:val="21"/>
                    </w:rPr>
                    <w:t>完全回用，无外排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1493" w:type="dxa"/>
                  <w:vMerge w:val="continue"/>
                  <w:shd w:val="clear" w:color="auto" w:fill="auto"/>
                  <w:noWrap w:val="0"/>
                  <w:vAlign w:val="center"/>
                </w:tcPr>
                <w:p>
                  <w:pPr>
                    <w:adjustRightInd w:val="0"/>
                    <w:snapToGrid w:val="0"/>
                    <w:jc w:val="center"/>
                    <w:outlineLvl w:val="0"/>
                    <w:rPr>
                      <w:rFonts w:hint="eastAsia"/>
                      <w:bCs/>
                      <w:szCs w:val="21"/>
                    </w:rPr>
                  </w:pPr>
                </w:p>
              </w:tc>
              <w:tc>
                <w:tcPr>
                  <w:tcW w:w="1985" w:type="dxa"/>
                  <w:shd w:val="clear" w:color="auto" w:fill="auto"/>
                  <w:noWrap w:val="0"/>
                  <w:vAlign w:val="center"/>
                </w:tcPr>
                <w:p>
                  <w:pPr>
                    <w:adjustRightInd w:val="0"/>
                    <w:snapToGrid w:val="0"/>
                    <w:jc w:val="center"/>
                    <w:outlineLvl w:val="0"/>
                    <w:rPr>
                      <w:bCs/>
                      <w:szCs w:val="21"/>
                    </w:rPr>
                  </w:pPr>
                  <w:r>
                    <w:rPr>
                      <w:rFonts w:hint="eastAsia"/>
                      <w:bCs/>
                      <w:szCs w:val="21"/>
                    </w:rPr>
                    <w:t>2</w:t>
                  </w:r>
                  <w:r>
                    <w:rPr>
                      <w:bCs/>
                      <w:szCs w:val="21"/>
                    </w:rPr>
                    <w:t>2.48</w:t>
                  </w:r>
                  <w:r>
                    <w:rPr>
                      <w:rFonts w:hint="eastAsia"/>
                      <w:bCs/>
                      <w:szCs w:val="21"/>
                    </w:rPr>
                    <w:t>（回用水）</w:t>
                  </w:r>
                </w:p>
              </w:tc>
              <w:tc>
                <w:tcPr>
                  <w:tcW w:w="1417" w:type="dxa"/>
                  <w:vMerge w:val="continue"/>
                  <w:shd w:val="clear" w:color="auto" w:fill="auto"/>
                  <w:noWrap w:val="0"/>
                  <w:vAlign w:val="center"/>
                </w:tcPr>
                <w:p>
                  <w:pPr>
                    <w:adjustRightInd w:val="0"/>
                    <w:snapToGrid w:val="0"/>
                    <w:jc w:val="center"/>
                    <w:outlineLvl w:val="0"/>
                    <w:rPr>
                      <w:bCs/>
                      <w:szCs w:val="21"/>
                    </w:rPr>
                  </w:pPr>
                </w:p>
              </w:tc>
              <w:tc>
                <w:tcPr>
                  <w:tcW w:w="998" w:type="dxa"/>
                  <w:vMerge w:val="continue"/>
                  <w:shd w:val="clear" w:color="auto" w:fill="auto"/>
                  <w:noWrap w:val="0"/>
                  <w:vAlign w:val="center"/>
                </w:tcPr>
                <w:p>
                  <w:pPr>
                    <w:adjustRightInd w:val="0"/>
                    <w:snapToGrid w:val="0"/>
                    <w:jc w:val="center"/>
                    <w:outlineLvl w:val="0"/>
                    <w:rPr>
                      <w:bCs/>
                      <w:szCs w:val="21"/>
                    </w:rPr>
                  </w:pPr>
                </w:p>
              </w:tc>
              <w:tc>
                <w:tcPr>
                  <w:tcW w:w="2329" w:type="dxa"/>
                  <w:vMerge w:val="continue"/>
                  <w:noWrap w:val="0"/>
                  <w:vAlign w:val="center"/>
                </w:tcPr>
                <w:p>
                  <w:pPr>
                    <w:adjustRightInd w:val="0"/>
                    <w:snapToGrid w:val="0"/>
                    <w:jc w:val="center"/>
                    <w:outlineLvl w:val="0"/>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493" w:type="dxa"/>
                  <w:vMerge w:val="continue"/>
                  <w:shd w:val="clear" w:color="auto" w:fill="auto"/>
                  <w:noWrap w:val="0"/>
                  <w:vAlign w:val="center"/>
                </w:tcPr>
                <w:p>
                  <w:pPr>
                    <w:adjustRightInd w:val="0"/>
                    <w:snapToGrid w:val="0"/>
                    <w:jc w:val="center"/>
                    <w:outlineLvl w:val="0"/>
                    <w:rPr>
                      <w:rFonts w:hint="eastAsia"/>
                      <w:bCs/>
                      <w:szCs w:val="21"/>
                    </w:rPr>
                  </w:pPr>
                </w:p>
              </w:tc>
              <w:tc>
                <w:tcPr>
                  <w:tcW w:w="1985" w:type="dxa"/>
                  <w:shd w:val="clear" w:color="auto" w:fill="auto"/>
                  <w:noWrap w:val="0"/>
                  <w:vAlign w:val="center"/>
                </w:tcPr>
                <w:p>
                  <w:pPr>
                    <w:adjustRightInd w:val="0"/>
                    <w:snapToGrid w:val="0"/>
                    <w:jc w:val="center"/>
                    <w:outlineLvl w:val="0"/>
                    <w:rPr>
                      <w:bCs/>
                      <w:szCs w:val="21"/>
                    </w:rPr>
                  </w:pPr>
                  <w:r>
                    <w:rPr>
                      <w:rFonts w:hint="eastAsia"/>
                      <w:bCs/>
                      <w:szCs w:val="21"/>
                    </w:rPr>
                    <w:t>3</w:t>
                  </w:r>
                  <w:r>
                    <w:rPr>
                      <w:bCs/>
                      <w:szCs w:val="21"/>
                    </w:rPr>
                    <w:t>1.705</w:t>
                  </w:r>
                </w:p>
              </w:tc>
              <w:tc>
                <w:tcPr>
                  <w:tcW w:w="1417" w:type="dxa"/>
                  <w:vMerge w:val="continue"/>
                  <w:shd w:val="clear" w:color="auto" w:fill="auto"/>
                  <w:noWrap w:val="0"/>
                  <w:vAlign w:val="center"/>
                </w:tcPr>
                <w:p>
                  <w:pPr>
                    <w:adjustRightInd w:val="0"/>
                    <w:snapToGrid w:val="0"/>
                    <w:jc w:val="center"/>
                    <w:outlineLvl w:val="0"/>
                    <w:rPr>
                      <w:bCs/>
                      <w:szCs w:val="21"/>
                    </w:rPr>
                  </w:pPr>
                </w:p>
              </w:tc>
              <w:tc>
                <w:tcPr>
                  <w:tcW w:w="998" w:type="dxa"/>
                  <w:vMerge w:val="continue"/>
                  <w:shd w:val="clear" w:color="auto" w:fill="auto"/>
                  <w:noWrap w:val="0"/>
                  <w:vAlign w:val="center"/>
                </w:tcPr>
                <w:p>
                  <w:pPr>
                    <w:adjustRightInd w:val="0"/>
                    <w:snapToGrid w:val="0"/>
                    <w:jc w:val="center"/>
                    <w:outlineLvl w:val="0"/>
                    <w:rPr>
                      <w:bCs/>
                      <w:szCs w:val="21"/>
                    </w:rPr>
                  </w:pPr>
                </w:p>
              </w:tc>
              <w:tc>
                <w:tcPr>
                  <w:tcW w:w="2329" w:type="dxa"/>
                  <w:vMerge w:val="continue"/>
                  <w:noWrap w:val="0"/>
                  <w:vAlign w:val="center"/>
                </w:tcPr>
                <w:p>
                  <w:pPr>
                    <w:adjustRightInd w:val="0"/>
                    <w:snapToGrid w:val="0"/>
                    <w:jc w:val="center"/>
                    <w:outlineLvl w:val="0"/>
                    <w:rPr>
                      <w:rFonts w:hint="eastAsia"/>
                      <w:bCs/>
                      <w:szCs w:val="21"/>
                    </w:rPr>
                  </w:pPr>
                </w:p>
              </w:tc>
            </w:tr>
          </w:tbl>
          <w:p>
            <w:pPr>
              <w:tabs>
                <w:tab w:val="left" w:pos="4500"/>
                <w:tab w:val="left" w:pos="4680"/>
              </w:tabs>
              <w:snapToGrid w:val="0"/>
              <w:spacing w:before="158" w:beforeLines="50" w:line="360" w:lineRule="auto"/>
              <w:ind w:firstLine="480" w:firstLineChars="200"/>
              <w:rPr>
                <w:b/>
                <w:sz w:val="24"/>
              </w:rPr>
            </w:pPr>
            <w:r>
              <w:rPr>
                <w:sz w:val="24"/>
              </w:rPr>
              <w:t>本项目水平衡图见</w:t>
            </w:r>
            <w:r>
              <w:rPr>
                <w:rFonts w:hint="eastAsia"/>
                <w:sz w:val="24"/>
              </w:rPr>
              <w:t>下图</w:t>
            </w:r>
            <w:r>
              <w:rPr>
                <w:sz w:val="24"/>
              </w:rPr>
              <w:t>所示</w:t>
            </w:r>
            <w:r>
              <w:rPr>
                <w:rFonts w:hint="eastAsia"/>
                <w:sz w:val="24"/>
              </w:rPr>
              <w:t>。</w:t>
            </w:r>
          </w:p>
          <w:p>
            <w:pPr>
              <w:tabs>
                <w:tab w:val="left" w:pos="4500"/>
                <w:tab w:val="left" w:pos="4680"/>
              </w:tabs>
              <w:snapToGrid w:val="0"/>
              <w:spacing w:line="360" w:lineRule="auto"/>
              <w:jc w:val="center"/>
              <w:rPr>
                <w:rFonts w:ascii="黑体" w:hAnsi="黑体" w:eastAsia="黑体" w:cs="宋体"/>
                <w:b/>
                <w:sz w:val="24"/>
              </w:rPr>
            </w:pPr>
            <w:r>
              <w:rPr>
                <w:rFonts w:cs="Arial"/>
                <w:b/>
                <w:kern w:val="0"/>
                <w:sz w:val="24"/>
              </w:rPr>
              <w:object>
                <v:shape id="_x0000_i1026" o:spt="75" type="#_x0000_t75" style="height:318.7pt;width:414.9pt;" o:ole="t" filled="f" o:preferrelative="t" stroked="f" coordsize="21600,21600">
                  <v:path/>
                  <v:fill on="f" alignshape="1" focussize="0,0"/>
                  <v:stroke on="f"/>
                  <v:imagedata r:id="rId8" grayscale="f" bilevel="f" o:title=""/>
                  <o:lock v:ext="edit" aspectratio="t"/>
                  <w10:wrap type="none"/>
                  <w10:anchorlock/>
                </v:shape>
                <o:OLEObject Type="Embed" ProgID="Visio.Drawing.15" ShapeID="_x0000_i1026" DrawAspect="Content" ObjectID="_1468075726" r:id="rId7">
                  <o:LockedField>false</o:LockedField>
                </o:OLEObject>
              </w:object>
            </w:r>
            <w:r>
              <w:rPr>
                <w:rFonts w:hint="eastAsia" w:ascii="黑体" w:hAnsi="黑体" w:eastAsia="黑体" w:cs="宋体"/>
                <w:b/>
                <w:sz w:val="24"/>
              </w:rPr>
              <w:t>图</w:t>
            </w:r>
            <w:r>
              <w:rPr>
                <w:rFonts w:ascii="黑体" w:hAnsi="黑体" w:eastAsia="黑体" w:cs="宋体"/>
                <w:b/>
                <w:sz w:val="24"/>
              </w:rPr>
              <w:t>2.1</w:t>
            </w:r>
            <w:r>
              <w:rPr>
                <w:rFonts w:hint="eastAsia" w:ascii="黑体" w:hAnsi="黑体" w:eastAsia="黑体" w:cs="宋体"/>
                <w:b/>
                <w:sz w:val="24"/>
              </w:rPr>
              <w:t>-</w:t>
            </w:r>
            <w:r>
              <w:rPr>
                <w:rFonts w:ascii="黑体" w:hAnsi="黑体" w:eastAsia="黑体" w:cs="宋体"/>
                <w:b/>
                <w:sz w:val="24"/>
              </w:rPr>
              <w:t xml:space="preserve">2 </w:t>
            </w:r>
            <w:r>
              <w:rPr>
                <w:rFonts w:hint="eastAsia" w:ascii="黑体" w:hAnsi="黑体" w:eastAsia="黑体" w:cs="宋体"/>
                <w:b/>
                <w:sz w:val="24"/>
              </w:rPr>
              <w:t>项目</w:t>
            </w:r>
            <w:r>
              <w:rPr>
                <w:rFonts w:ascii="黑体" w:hAnsi="黑体" w:eastAsia="黑体" w:cs="宋体"/>
                <w:b/>
                <w:sz w:val="24"/>
              </w:rPr>
              <w:t>水量平衡图</w:t>
            </w:r>
            <w:r>
              <w:rPr>
                <w:rFonts w:hint="eastAsia" w:ascii="黑体" w:hAnsi="黑体" w:eastAsia="黑体" w:cs="宋体"/>
                <w:b/>
                <w:sz w:val="24"/>
              </w:rPr>
              <w:t xml:space="preserve"> </w:t>
            </w:r>
            <w:r>
              <w:rPr>
                <w:rFonts w:ascii="黑体" w:hAnsi="黑体" w:eastAsia="黑体" w:cs="宋体"/>
                <w:b/>
                <w:sz w:val="24"/>
              </w:rPr>
              <w:t xml:space="preserve"> 单位</w:t>
            </w:r>
            <w:r>
              <w:rPr>
                <w:rFonts w:hint="eastAsia" w:ascii="黑体" w:hAnsi="黑体" w:eastAsia="黑体" w:cs="宋体"/>
                <w:b/>
                <w:sz w:val="24"/>
              </w:rPr>
              <w:t>：</w:t>
            </w:r>
            <w:r>
              <w:rPr>
                <w:rFonts w:ascii="黑体" w:hAnsi="黑体" w:eastAsia="黑体" w:cs="宋体"/>
                <w:b/>
                <w:sz w:val="24"/>
              </w:rPr>
              <w:t>m</w:t>
            </w:r>
            <w:r>
              <w:rPr>
                <w:rFonts w:ascii="黑体" w:hAnsi="黑体" w:eastAsia="黑体" w:cs="宋体"/>
                <w:b/>
                <w:sz w:val="24"/>
                <w:vertAlign w:val="superscript"/>
              </w:rPr>
              <w:t>3</w:t>
            </w:r>
            <w:r>
              <w:rPr>
                <w:rFonts w:ascii="黑体" w:hAnsi="黑体" w:eastAsia="黑体" w:cs="宋体"/>
                <w:b/>
                <w:sz w:val="24"/>
              </w:rPr>
              <w:t>/</w:t>
            </w:r>
            <w:r>
              <w:rPr>
                <w:rFonts w:hint="eastAsia" w:ascii="黑体" w:hAnsi="黑体" w:eastAsia="黑体" w:cs="宋体"/>
                <w:b/>
                <w:sz w:val="24"/>
              </w:rPr>
              <w:t>d</w:t>
            </w:r>
          </w:p>
          <w:p>
            <w:pPr>
              <w:adjustRightInd w:val="0"/>
              <w:snapToGrid w:val="0"/>
              <w:spacing w:line="360" w:lineRule="auto"/>
              <w:ind w:firstLine="482" w:firstLineChars="200"/>
              <w:jc w:val="left"/>
              <w:rPr>
                <w:b/>
                <w:bCs/>
                <w:sz w:val="24"/>
              </w:rPr>
            </w:pPr>
            <w:r>
              <w:rPr>
                <w:b/>
                <w:bCs/>
                <w:sz w:val="24"/>
              </w:rPr>
              <w:t>（3）消防</w:t>
            </w:r>
          </w:p>
          <w:p>
            <w:pPr>
              <w:adjustRightInd w:val="0"/>
              <w:snapToGrid w:val="0"/>
              <w:spacing w:line="360" w:lineRule="auto"/>
              <w:ind w:firstLine="480" w:firstLineChars="200"/>
              <w:rPr>
                <w:sz w:val="24"/>
              </w:rPr>
            </w:pPr>
            <w:r>
              <w:rPr>
                <w:sz w:val="24"/>
              </w:rPr>
              <w:t>项目消防应按《建筑设计防火规范》（GB50016-2014）有关规定实施，配置严格的消防系统，配备相应的消防水管、灭火器等设备。</w:t>
            </w:r>
          </w:p>
          <w:p>
            <w:pPr>
              <w:adjustRightInd w:val="0"/>
              <w:snapToGrid w:val="0"/>
              <w:spacing w:line="360" w:lineRule="auto"/>
              <w:outlineLvl w:val="1"/>
              <w:rPr>
                <w:b/>
                <w:sz w:val="24"/>
              </w:rPr>
            </w:pPr>
            <w:r>
              <w:rPr>
                <w:rFonts w:hint="eastAsia"/>
                <w:b/>
                <w:sz w:val="24"/>
              </w:rPr>
              <w:t>六、</w:t>
            </w:r>
            <w:r>
              <w:rPr>
                <w:b/>
                <w:sz w:val="24"/>
              </w:rPr>
              <w:t>平面布局合理性分析</w:t>
            </w:r>
          </w:p>
          <w:p>
            <w:pPr>
              <w:adjustRightInd w:val="0"/>
              <w:snapToGrid w:val="0"/>
              <w:spacing w:line="360" w:lineRule="auto"/>
              <w:ind w:firstLine="480" w:firstLineChars="200"/>
              <w:rPr>
                <w:rFonts w:ascii="宋体" w:hAnsi="宋体"/>
                <w:sz w:val="24"/>
              </w:rPr>
            </w:pPr>
            <w:r>
              <w:rPr>
                <w:rFonts w:ascii="宋体" w:hAnsi="宋体"/>
                <w:sz w:val="24"/>
              </w:rPr>
              <w:t>本项目</w:t>
            </w:r>
            <w:r>
              <w:rPr>
                <w:rFonts w:hint="eastAsia" w:ascii="宋体" w:hAnsi="宋体"/>
                <w:sz w:val="24"/>
              </w:rPr>
              <w:t>利用现有的项目场地（占地面积</w:t>
            </w:r>
            <w:r>
              <w:rPr>
                <w:rFonts w:ascii="宋体" w:hAnsi="宋体"/>
                <w:sz w:val="24"/>
              </w:rPr>
              <w:t>8139.69</w:t>
            </w:r>
            <w:r>
              <w:rPr>
                <w:rFonts w:hint="eastAsia" w:ascii="宋体" w:hAnsi="宋体"/>
                <w:sz w:val="24"/>
              </w:rPr>
              <w:t>m</w:t>
            </w:r>
            <w:r>
              <w:rPr>
                <w:rFonts w:ascii="宋体" w:hAnsi="宋体"/>
                <w:sz w:val="24"/>
                <w:vertAlign w:val="superscript"/>
              </w:rPr>
              <w:t>2</w:t>
            </w:r>
            <w:r>
              <w:rPr>
                <w:rFonts w:hint="eastAsia" w:ascii="宋体" w:hAnsi="宋体"/>
                <w:sz w:val="24"/>
              </w:rPr>
              <w:t>）进行建设，新增一条木姜子油生产线，不新增建设用地，扩建项目生产厂房占地面积</w:t>
            </w:r>
            <w:r>
              <w:rPr>
                <w:rFonts w:ascii="宋体" w:hAnsi="宋体"/>
                <w:sz w:val="24"/>
              </w:rPr>
              <w:t>700</w:t>
            </w:r>
            <w:r>
              <w:rPr>
                <w:rFonts w:hint="eastAsia" w:ascii="宋体" w:hAnsi="宋体"/>
                <w:sz w:val="24"/>
              </w:rPr>
              <w:t>m</w:t>
            </w:r>
            <w:r>
              <w:rPr>
                <w:rFonts w:ascii="宋体" w:hAnsi="宋体"/>
                <w:sz w:val="24"/>
                <w:vertAlign w:val="superscript"/>
              </w:rPr>
              <w:t>2</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现有项目根据工艺流程要求，总平面布置按照功能分为加工区、原料区、成品仓库、办公生活区、地磅等。建筑层数均为单层。在进厂道路右侧设置办公生活区，中间为硬化道路，成品仓库设置于进厂道路左侧，整个彩钢瓦仓库南侧设置为加工区，彩钢瓦仓库北面设置地磅，加工区东南面设置清洗机，南侧设置为原料区，在整个厂区南面设置生产废水沉淀池。</w:t>
            </w:r>
          </w:p>
          <w:p>
            <w:pPr>
              <w:pStyle w:val="14"/>
              <w:ind w:firstLine="482"/>
              <w:rPr>
                <w:rFonts w:hint="eastAsia"/>
                <w:b/>
                <w:bCs/>
                <w:lang w:val="zh-CN"/>
              </w:rPr>
            </w:pPr>
            <w:r>
              <w:rPr>
                <w:rFonts w:hint="eastAsia"/>
                <w:b/>
                <w:bCs/>
                <w:lang w:val="zh-CN"/>
              </w:rPr>
              <w:t>本次项目在现有厂区干姜片产品车间西侧设置</w:t>
            </w:r>
            <w:r>
              <w:rPr>
                <w:b/>
                <w:bCs/>
                <w:lang w:val="zh-CN"/>
              </w:rPr>
              <w:t>20</w:t>
            </w:r>
            <w:r>
              <w:rPr>
                <w:rFonts w:hint="eastAsia"/>
                <w:b/>
                <w:bCs/>
                <w:lang w:val="zh-CN"/>
              </w:rPr>
              <w:t>t</w:t>
            </w:r>
            <w:r>
              <w:rPr>
                <w:b/>
                <w:bCs/>
                <w:lang w:val="zh-CN"/>
              </w:rPr>
              <w:t>/a</w:t>
            </w:r>
            <w:r>
              <w:rPr>
                <w:rFonts w:hint="eastAsia"/>
                <w:b/>
                <w:bCs/>
                <w:lang w:val="zh-CN"/>
              </w:rPr>
              <w:t>木姜子油提取生产线，由东向西依次设置锅炉房、提取车间和产品仓库、原料车间、固体废弃物暂存间、生物质燃料堆放间等，其余设施均依托现有项目，不再新增。</w:t>
            </w:r>
          </w:p>
          <w:p>
            <w:pPr>
              <w:adjustRightInd w:val="0"/>
              <w:snapToGrid w:val="0"/>
              <w:spacing w:line="360" w:lineRule="auto"/>
              <w:ind w:firstLine="480" w:firstLineChars="200"/>
              <w:rPr>
                <w:rFonts w:ascii="宋体" w:hAnsi="宋体"/>
                <w:sz w:val="24"/>
              </w:rPr>
            </w:pPr>
            <w:r>
              <w:rPr>
                <w:rFonts w:hint="eastAsia" w:ascii="宋体" w:hAnsi="宋体"/>
                <w:sz w:val="24"/>
              </w:rPr>
              <w:t>各设施之间通过道路相连接,并配备必要的硬化场地。同时,在布局方面也考虑了建筑物之间的影响，以分散布置建筑物为主;最终,整个工程区形成了布置和建、构筑物的平面布置与空间处理互相协调，场地布置系统分明、整齐,对生产性质、防火及卫生要求近似的厂房,布置在同一地段内，各运行分区互不干扰，有效结合的总布置形式。项目总平面布置情况见附图</w:t>
            </w:r>
            <w:r>
              <w:rPr>
                <w:rFonts w:ascii="宋体" w:hAnsi="宋体"/>
                <w:sz w:val="24"/>
              </w:rPr>
              <w:t>3</w:t>
            </w:r>
            <w:r>
              <w:rPr>
                <w:rFonts w:hint="eastAsia" w:ascii="宋体" w:hAnsi="宋体"/>
                <w:sz w:val="24"/>
              </w:rPr>
              <w:t>。</w:t>
            </w:r>
          </w:p>
          <w:p>
            <w:pPr>
              <w:adjustRightInd w:val="0"/>
              <w:snapToGrid w:val="0"/>
              <w:spacing w:line="360" w:lineRule="auto"/>
              <w:outlineLvl w:val="1"/>
              <w:rPr>
                <w:b/>
                <w:sz w:val="24"/>
              </w:rPr>
            </w:pPr>
            <w:bookmarkStart w:id="8" w:name="_Toc524030891"/>
            <w:r>
              <w:rPr>
                <w:rFonts w:hint="eastAsia"/>
                <w:b/>
                <w:sz w:val="24"/>
              </w:rPr>
              <w:t>六</w:t>
            </w:r>
            <w:r>
              <w:rPr>
                <w:b/>
                <w:sz w:val="24"/>
              </w:rPr>
              <w:t>、劳动定员及工作制度</w:t>
            </w:r>
            <w:bookmarkEnd w:id="8"/>
          </w:p>
          <w:p>
            <w:pPr>
              <w:adjustRightInd w:val="0"/>
              <w:snapToGrid w:val="0"/>
              <w:spacing w:line="360" w:lineRule="auto"/>
              <w:ind w:firstLine="480" w:firstLineChars="200"/>
              <w:rPr>
                <w:sz w:val="24"/>
              </w:rPr>
            </w:pPr>
            <w:r>
              <w:rPr>
                <w:sz w:val="24"/>
              </w:rPr>
              <w:t>（1）劳动定员：项目劳动人员共9</w:t>
            </w:r>
            <w:r>
              <w:rPr>
                <w:rFonts w:hint="eastAsia"/>
                <w:sz w:val="24"/>
              </w:rPr>
              <w:t>名生产工人</w:t>
            </w:r>
            <w:r>
              <w:rPr>
                <w:sz w:val="24"/>
              </w:rPr>
              <w:t>。</w:t>
            </w:r>
          </w:p>
          <w:p>
            <w:pPr>
              <w:adjustRightInd w:val="0"/>
              <w:snapToGrid w:val="0"/>
              <w:spacing w:line="360" w:lineRule="auto"/>
              <w:ind w:firstLine="480" w:firstLineChars="200"/>
              <w:rPr>
                <w:sz w:val="24"/>
              </w:rPr>
            </w:pPr>
            <w:r>
              <w:rPr>
                <w:sz w:val="24"/>
              </w:rPr>
              <w:t>（2）工作制度：实行单班制，每班工作8小时，</w:t>
            </w:r>
            <w:r>
              <w:rPr>
                <w:b/>
                <w:bCs/>
                <w:sz w:val="24"/>
              </w:rPr>
              <w:t>年工作20天</w:t>
            </w:r>
            <w:r>
              <w:rPr>
                <w:rFonts w:hint="eastAsia"/>
                <w:b/>
                <w:bCs/>
                <w:sz w:val="24"/>
              </w:rPr>
              <w:t>（每年的8月份）</w:t>
            </w:r>
            <w:r>
              <w:rPr>
                <w:sz w:val="24"/>
              </w:rPr>
              <w:t>，夜间不生产。</w:t>
            </w:r>
            <w:r>
              <w:rPr>
                <w:rFonts w:hint="eastAsia"/>
                <w:sz w:val="24"/>
              </w:rPr>
              <w:t>项目区内提供生产员工用餐，不提供住宿</w:t>
            </w:r>
            <w:r>
              <w:rPr>
                <w:sz w:val="24"/>
              </w:rPr>
              <w:t>。</w:t>
            </w:r>
          </w:p>
          <w:p>
            <w:pPr>
              <w:adjustRightInd w:val="0"/>
              <w:snapToGrid w:val="0"/>
              <w:spacing w:line="360" w:lineRule="auto"/>
              <w:ind w:firstLine="480" w:firstLineChars="200"/>
              <w:rPr>
                <w:sz w:val="24"/>
              </w:rPr>
            </w:pPr>
            <w:r>
              <w:rPr>
                <w:rFonts w:hint="eastAsia"/>
                <w:sz w:val="24"/>
              </w:rPr>
              <w:t>注：</w:t>
            </w:r>
            <w:r>
              <w:rPr>
                <w:rFonts w:hint="eastAsia" w:ascii="楷体" w:hAnsi="楷体" w:eastAsia="楷体"/>
                <w:sz w:val="24"/>
              </w:rPr>
              <w:t>现有项目干姜片生产天数为1</w:t>
            </w:r>
            <w:r>
              <w:rPr>
                <w:rFonts w:ascii="楷体" w:hAnsi="楷体" w:eastAsia="楷体"/>
                <w:sz w:val="24"/>
              </w:rPr>
              <w:t>20天（</w:t>
            </w:r>
            <w:r>
              <w:rPr>
                <w:rFonts w:hint="eastAsia" w:ascii="楷体" w:hAnsi="楷体" w:eastAsia="楷体"/>
                <w:sz w:val="24"/>
              </w:rPr>
              <w:t>1</w:t>
            </w:r>
            <w:r>
              <w:rPr>
                <w:rFonts w:ascii="楷体" w:hAnsi="楷体" w:eastAsia="楷体"/>
                <w:sz w:val="24"/>
              </w:rPr>
              <w:t>0月至翌年</w:t>
            </w:r>
            <w:r>
              <w:rPr>
                <w:rFonts w:hint="eastAsia" w:ascii="楷体" w:hAnsi="楷体" w:eastAsia="楷体"/>
                <w:sz w:val="24"/>
              </w:rPr>
              <w:t>1</w:t>
            </w:r>
            <w:r>
              <w:rPr>
                <w:rFonts w:ascii="楷体" w:hAnsi="楷体" w:eastAsia="楷体"/>
                <w:sz w:val="24"/>
              </w:rPr>
              <w:t>月）</w:t>
            </w:r>
            <w:r>
              <w:rPr>
                <w:rFonts w:hint="eastAsia" w:ascii="楷体" w:hAnsi="楷体" w:eastAsia="楷体"/>
                <w:sz w:val="24"/>
              </w:rPr>
              <w:t>。</w:t>
            </w:r>
          </w:p>
          <w:p>
            <w:pPr>
              <w:adjustRightInd w:val="0"/>
              <w:snapToGrid w:val="0"/>
              <w:spacing w:line="360" w:lineRule="auto"/>
              <w:outlineLvl w:val="1"/>
              <w:rPr>
                <w:b/>
                <w:sz w:val="24"/>
              </w:rPr>
            </w:pPr>
            <w:r>
              <w:rPr>
                <w:rFonts w:hint="eastAsia"/>
                <w:b/>
                <w:sz w:val="24"/>
              </w:rPr>
              <w:t>七、环保投资估算</w:t>
            </w:r>
          </w:p>
          <w:p>
            <w:pPr>
              <w:adjustRightInd w:val="0"/>
              <w:snapToGrid w:val="0"/>
              <w:spacing w:line="360" w:lineRule="auto"/>
              <w:ind w:firstLine="480" w:firstLineChars="200"/>
              <w:rPr>
                <w:sz w:val="24"/>
              </w:rPr>
            </w:pPr>
            <w:r>
              <w:rPr>
                <w:sz w:val="24"/>
              </w:rPr>
              <w:t>项目总投资100万元，其中环保投资24.1万元，占总投资的24.1%，环保投资的细项列于下表。</w:t>
            </w:r>
          </w:p>
          <w:p>
            <w:pPr>
              <w:pStyle w:val="15"/>
            </w:pPr>
            <w:r>
              <w:t>表</w:t>
            </w:r>
            <w:r>
              <w:rPr>
                <w:rFonts w:hint="default"/>
              </w:rPr>
              <w:t>2.1</w:t>
            </w:r>
            <w:r>
              <w:t>-</w:t>
            </w:r>
            <w:r>
              <w:rPr>
                <w:rFonts w:hint="default"/>
              </w:rPr>
              <w:t>9</w:t>
            </w:r>
            <w:r>
              <w:t xml:space="preserve">  项目环保设备及设施一览表</w:t>
            </w:r>
          </w:p>
          <w:tbl>
            <w:tblPr>
              <w:tblStyle w:val="11"/>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066"/>
              <w:gridCol w:w="1126"/>
              <w:gridCol w:w="3305"/>
              <w:gridCol w:w="649"/>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 w:hRule="atLeast"/>
                <w:tblHeader/>
                <w:jc w:val="center"/>
              </w:trPr>
              <w:tc>
                <w:tcPr>
                  <w:tcW w:w="685" w:type="dxa"/>
                  <w:shd w:val="clear" w:color="auto" w:fill="D9D9D9"/>
                  <w:noWrap w:val="0"/>
                  <w:vAlign w:val="center"/>
                </w:tcPr>
                <w:p>
                  <w:pPr>
                    <w:adjustRightInd w:val="0"/>
                    <w:snapToGrid w:val="0"/>
                    <w:jc w:val="center"/>
                    <w:rPr>
                      <w:szCs w:val="21"/>
                    </w:rPr>
                  </w:pPr>
                  <w:r>
                    <w:rPr>
                      <w:szCs w:val="21"/>
                    </w:rPr>
                    <w:t>序号</w:t>
                  </w:r>
                </w:p>
              </w:tc>
              <w:tc>
                <w:tcPr>
                  <w:tcW w:w="1066" w:type="dxa"/>
                  <w:shd w:val="clear" w:color="auto" w:fill="D9D9D9"/>
                  <w:noWrap w:val="0"/>
                  <w:vAlign w:val="center"/>
                </w:tcPr>
                <w:p>
                  <w:pPr>
                    <w:adjustRightInd w:val="0"/>
                    <w:snapToGrid w:val="0"/>
                    <w:jc w:val="center"/>
                    <w:rPr>
                      <w:szCs w:val="21"/>
                    </w:rPr>
                  </w:pPr>
                  <w:r>
                    <w:rPr>
                      <w:szCs w:val="21"/>
                    </w:rPr>
                    <w:t>污染源</w:t>
                  </w:r>
                </w:p>
              </w:tc>
              <w:tc>
                <w:tcPr>
                  <w:tcW w:w="1126" w:type="dxa"/>
                  <w:shd w:val="clear" w:color="auto" w:fill="D9D9D9"/>
                  <w:noWrap w:val="0"/>
                  <w:vAlign w:val="center"/>
                </w:tcPr>
                <w:p>
                  <w:pPr>
                    <w:adjustRightInd w:val="0"/>
                    <w:snapToGrid w:val="0"/>
                    <w:jc w:val="center"/>
                    <w:rPr>
                      <w:szCs w:val="21"/>
                    </w:rPr>
                  </w:pPr>
                  <w:r>
                    <w:rPr>
                      <w:szCs w:val="21"/>
                    </w:rPr>
                    <w:t>污染物</w:t>
                  </w:r>
                </w:p>
              </w:tc>
              <w:tc>
                <w:tcPr>
                  <w:tcW w:w="3305" w:type="dxa"/>
                  <w:shd w:val="clear" w:color="auto" w:fill="D9D9D9"/>
                  <w:noWrap w:val="0"/>
                  <w:vAlign w:val="center"/>
                </w:tcPr>
                <w:p>
                  <w:pPr>
                    <w:adjustRightInd w:val="0"/>
                    <w:snapToGrid w:val="0"/>
                    <w:jc w:val="center"/>
                    <w:rPr>
                      <w:szCs w:val="21"/>
                    </w:rPr>
                  </w:pPr>
                  <w:r>
                    <w:rPr>
                      <w:szCs w:val="21"/>
                    </w:rPr>
                    <w:t>主要设备</w:t>
                  </w:r>
                </w:p>
              </w:tc>
              <w:tc>
                <w:tcPr>
                  <w:tcW w:w="649" w:type="dxa"/>
                  <w:shd w:val="clear" w:color="auto" w:fill="D9D9D9"/>
                  <w:noWrap w:val="0"/>
                  <w:vAlign w:val="center"/>
                </w:tcPr>
                <w:p>
                  <w:pPr>
                    <w:adjustRightInd w:val="0"/>
                    <w:snapToGrid w:val="0"/>
                    <w:jc w:val="center"/>
                    <w:rPr>
                      <w:szCs w:val="21"/>
                    </w:rPr>
                  </w:pPr>
                  <w:r>
                    <w:rPr>
                      <w:szCs w:val="21"/>
                    </w:rPr>
                    <w:t>数量</w:t>
                  </w:r>
                </w:p>
              </w:tc>
              <w:tc>
                <w:tcPr>
                  <w:tcW w:w="1391" w:type="dxa"/>
                  <w:shd w:val="clear" w:color="auto" w:fill="D9D9D9"/>
                  <w:noWrap w:val="0"/>
                  <w:vAlign w:val="center"/>
                </w:tcPr>
                <w:p>
                  <w:pPr>
                    <w:adjustRightInd w:val="0"/>
                    <w:snapToGrid w:val="0"/>
                    <w:jc w:val="center"/>
                    <w:rPr>
                      <w:szCs w:val="21"/>
                    </w:rPr>
                  </w:pPr>
                  <w:r>
                    <w:rPr>
                      <w:szCs w:val="21"/>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blHeader/>
                <w:jc w:val="center"/>
              </w:trPr>
              <w:tc>
                <w:tcPr>
                  <w:tcW w:w="8222" w:type="dxa"/>
                  <w:gridSpan w:val="6"/>
                  <w:shd w:val="clear" w:color="auto" w:fill="auto"/>
                  <w:noWrap w:val="0"/>
                  <w:vAlign w:val="center"/>
                </w:tcPr>
                <w:p>
                  <w:pPr>
                    <w:adjustRightInd w:val="0"/>
                    <w:snapToGrid w:val="0"/>
                    <w:jc w:val="center"/>
                    <w:rPr>
                      <w:szCs w:val="21"/>
                    </w:rPr>
                  </w:pPr>
                  <w:r>
                    <w:rPr>
                      <w:rFonts w:hint="eastAsia"/>
                      <w:szCs w:val="21"/>
                    </w:rPr>
                    <w:t>施工期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blHeader/>
                <w:jc w:val="center"/>
              </w:trPr>
              <w:tc>
                <w:tcPr>
                  <w:tcW w:w="685" w:type="dxa"/>
                  <w:shd w:val="clear" w:color="auto" w:fill="auto"/>
                  <w:noWrap w:val="0"/>
                  <w:vAlign w:val="center"/>
                </w:tcPr>
                <w:p>
                  <w:pPr>
                    <w:adjustRightInd w:val="0"/>
                    <w:snapToGrid w:val="0"/>
                    <w:jc w:val="center"/>
                    <w:rPr>
                      <w:szCs w:val="21"/>
                    </w:rPr>
                  </w:pPr>
                  <w:r>
                    <w:rPr>
                      <w:rFonts w:hint="eastAsia"/>
                    </w:rPr>
                    <w:t>1</w:t>
                  </w:r>
                </w:p>
              </w:tc>
              <w:tc>
                <w:tcPr>
                  <w:tcW w:w="1066" w:type="dxa"/>
                  <w:shd w:val="clear" w:color="auto" w:fill="auto"/>
                  <w:noWrap w:val="0"/>
                  <w:vAlign w:val="center"/>
                </w:tcPr>
                <w:p>
                  <w:pPr>
                    <w:adjustRightInd w:val="0"/>
                    <w:snapToGrid w:val="0"/>
                    <w:jc w:val="center"/>
                    <w:rPr>
                      <w:szCs w:val="21"/>
                    </w:rPr>
                  </w:pPr>
                  <w:r>
                    <w:rPr>
                      <w:rFonts w:hint="eastAsia"/>
                    </w:rPr>
                    <w:t>设备安装调试</w:t>
                  </w:r>
                </w:p>
              </w:tc>
              <w:tc>
                <w:tcPr>
                  <w:tcW w:w="1126" w:type="dxa"/>
                  <w:shd w:val="clear" w:color="auto" w:fill="auto"/>
                  <w:noWrap w:val="0"/>
                  <w:vAlign w:val="center"/>
                </w:tcPr>
                <w:p>
                  <w:pPr>
                    <w:adjustRightInd w:val="0"/>
                    <w:snapToGrid w:val="0"/>
                    <w:jc w:val="center"/>
                    <w:rPr>
                      <w:szCs w:val="21"/>
                    </w:rPr>
                  </w:pPr>
                  <w:r>
                    <w:rPr>
                      <w:rFonts w:hint="eastAsia"/>
                    </w:rPr>
                    <w:t>噪声</w:t>
                  </w:r>
                </w:p>
              </w:tc>
              <w:tc>
                <w:tcPr>
                  <w:tcW w:w="3305" w:type="dxa"/>
                  <w:shd w:val="clear" w:color="auto" w:fill="auto"/>
                  <w:noWrap w:val="0"/>
                  <w:vAlign w:val="center"/>
                </w:tcPr>
                <w:p>
                  <w:pPr>
                    <w:adjustRightInd w:val="0"/>
                    <w:snapToGrid w:val="0"/>
                    <w:jc w:val="center"/>
                    <w:rPr>
                      <w:szCs w:val="21"/>
                    </w:rPr>
                  </w:pPr>
                  <w:r>
                    <w:rPr>
                      <w:rFonts w:hint="eastAsia"/>
                    </w:rPr>
                    <w:t>厂界围挡设施</w:t>
                  </w:r>
                </w:p>
              </w:tc>
              <w:tc>
                <w:tcPr>
                  <w:tcW w:w="649" w:type="dxa"/>
                  <w:shd w:val="clear" w:color="auto" w:fill="auto"/>
                  <w:noWrap w:val="0"/>
                  <w:vAlign w:val="center"/>
                </w:tcPr>
                <w:p>
                  <w:pPr>
                    <w:adjustRightInd w:val="0"/>
                    <w:snapToGrid w:val="0"/>
                    <w:jc w:val="center"/>
                    <w:rPr>
                      <w:szCs w:val="21"/>
                    </w:rPr>
                  </w:pPr>
                  <w:r>
                    <w:rPr>
                      <w:rFonts w:hint="eastAsia"/>
                    </w:rPr>
                    <w:t>——</w:t>
                  </w:r>
                </w:p>
              </w:tc>
              <w:tc>
                <w:tcPr>
                  <w:tcW w:w="1391" w:type="dxa"/>
                  <w:shd w:val="clear" w:color="auto" w:fill="auto"/>
                  <w:noWrap w:val="0"/>
                  <w:vAlign w:val="center"/>
                </w:tcPr>
                <w:p>
                  <w:pPr>
                    <w:adjustRightInd w:val="0"/>
                    <w:snapToGrid w:val="0"/>
                    <w:jc w:val="center"/>
                    <w:rPr>
                      <w:szCs w:val="21"/>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blHeader/>
                <w:jc w:val="center"/>
              </w:trPr>
              <w:tc>
                <w:tcPr>
                  <w:tcW w:w="685" w:type="dxa"/>
                  <w:shd w:val="clear" w:color="auto" w:fill="auto"/>
                  <w:noWrap w:val="0"/>
                  <w:vAlign w:val="center"/>
                </w:tcPr>
                <w:p>
                  <w:pPr>
                    <w:adjustRightInd w:val="0"/>
                    <w:snapToGrid w:val="0"/>
                    <w:jc w:val="center"/>
                    <w:rPr>
                      <w:szCs w:val="21"/>
                    </w:rPr>
                  </w:pPr>
                  <w:r>
                    <w:rPr>
                      <w:rFonts w:hint="eastAsia"/>
                    </w:rPr>
                    <w:t>2</w:t>
                  </w:r>
                </w:p>
              </w:tc>
              <w:tc>
                <w:tcPr>
                  <w:tcW w:w="1066" w:type="dxa"/>
                  <w:shd w:val="clear" w:color="auto" w:fill="auto"/>
                  <w:noWrap w:val="0"/>
                  <w:vAlign w:val="center"/>
                </w:tcPr>
                <w:p>
                  <w:pPr>
                    <w:adjustRightInd w:val="0"/>
                    <w:snapToGrid w:val="0"/>
                    <w:jc w:val="center"/>
                    <w:rPr>
                      <w:szCs w:val="21"/>
                    </w:rPr>
                  </w:pPr>
                  <w:r>
                    <w:rPr>
                      <w:rFonts w:hint="eastAsia"/>
                    </w:rPr>
                    <w:t>施工人员</w:t>
                  </w:r>
                </w:p>
              </w:tc>
              <w:tc>
                <w:tcPr>
                  <w:tcW w:w="1126" w:type="dxa"/>
                  <w:shd w:val="clear" w:color="auto" w:fill="auto"/>
                  <w:noWrap w:val="0"/>
                  <w:vAlign w:val="center"/>
                </w:tcPr>
                <w:p>
                  <w:pPr>
                    <w:adjustRightInd w:val="0"/>
                    <w:snapToGrid w:val="0"/>
                    <w:jc w:val="center"/>
                    <w:rPr>
                      <w:szCs w:val="21"/>
                    </w:rPr>
                  </w:pPr>
                  <w:r>
                    <w:rPr>
                      <w:rFonts w:hint="eastAsia"/>
                    </w:rPr>
                    <w:t>生活垃圾</w:t>
                  </w:r>
                </w:p>
              </w:tc>
              <w:tc>
                <w:tcPr>
                  <w:tcW w:w="3305" w:type="dxa"/>
                  <w:shd w:val="clear" w:color="auto" w:fill="auto"/>
                  <w:noWrap w:val="0"/>
                  <w:vAlign w:val="center"/>
                </w:tcPr>
                <w:p>
                  <w:pPr>
                    <w:adjustRightInd w:val="0"/>
                    <w:snapToGrid w:val="0"/>
                    <w:jc w:val="center"/>
                    <w:rPr>
                      <w:szCs w:val="21"/>
                    </w:rPr>
                  </w:pPr>
                  <w:r>
                    <w:rPr>
                      <w:rFonts w:hint="eastAsia"/>
                      <w:szCs w:val="21"/>
                    </w:rPr>
                    <w:t>垃圾袋统一收集，定期</w:t>
                  </w:r>
                  <w:r>
                    <w:rPr>
                      <w:szCs w:val="21"/>
                    </w:rPr>
                    <w:t>收集后运至</w:t>
                  </w:r>
                  <w:r>
                    <w:rPr>
                      <w:rFonts w:hint="eastAsia"/>
                      <w:szCs w:val="21"/>
                    </w:rPr>
                    <w:t>长冲村</w:t>
                  </w:r>
                  <w:r>
                    <w:rPr>
                      <w:szCs w:val="21"/>
                    </w:rPr>
                    <w:t>农村生活垃圾收集点处置。</w:t>
                  </w:r>
                </w:p>
              </w:tc>
              <w:tc>
                <w:tcPr>
                  <w:tcW w:w="649" w:type="dxa"/>
                  <w:shd w:val="clear" w:color="auto" w:fill="auto"/>
                  <w:noWrap w:val="0"/>
                  <w:vAlign w:val="center"/>
                </w:tcPr>
                <w:p>
                  <w:pPr>
                    <w:adjustRightInd w:val="0"/>
                    <w:snapToGrid w:val="0"/>
                    <w:jc w:val="center"/>
                    <w:rPr>
                      <w:szCs w:val="21"/>
                    </w:rPr>
                  </w:pPr>
                  <w:r>
                    <w:rPr>
                      <w:rFonts w:hint="eastAsia"/>
                    </w:rPr>
                    <w:t>——</w:t>
                  </w:r>
                </w:p>
              </w:tc>
              <w:tc>
                <w:tcPr>
                  <w:tcW w:w="1391" w:type="dxa"/>
                  <w:shd w:val="clear" w:color="auto" w:fill="auto"/>
                  <w:noWrap w:val="0"/>
                  <w:vAlign w:val="center"/>
                </w:tcPr>
                <w:p>
                  <w:pPr>
                    <w:adjustRightInd w:val="0"/>
                    <w:snapToGrid w:val="0"/>
                    <w:jc w:val="center"/>
                    <w:rPr>
                      <w:szCs w:val="21"/>
                    </w:rPr>
                  </w:pPr>
                  <w:r>
                    <w:rPr>
                      <w:rFonts w:hint="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 w:hRule="atLeast"/>
                <w:tblHeader/>
                <w:jc w:val="center"/>
              </w:trPr>
              <w:tc>
                <w:tcPr>
                  <w:tcW w:w="8222" w:type="dxa"/>
                  <w:gridSpan w:val="6"/>
                  <w:shd w:val="clear" w:color="auto" w:fill="auto"/>
                  <w:noWrap w:val="0"/>
                  <w:vAlign w:val="center"/>
                </w:tcPr>
                <w:p>
                  <w:pPr>
                    <w:adjustRightInd w:val="0"/>
                    <w:snapToGrid w:val="0"/>
                    <w:jc w:val="center"/>
                    <w:rPr>
                      <w:szCs w:val="21"/>
                    </w:rPr>
                  </w:pPr>
                  <w:r>
                    <w:rPr>
                      <w:rFonts w:hint="eastAsia"/>
                      <w:szCs w:val="21"/>
                    </w:rPr>
                    <w:t>运营期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jc w:val="center"/>
              </w:trPr>
              <w:tc>
                <w:tcPr>
                  <w:tcW w:w="8222" w:type="dxa"/>
                  <w:gridSpan w:val="6"/>
                  <w:noWrap w:val="0"/>
                  <w:vAlign w:val="center"/>
                </w:tcPr>
                <w:p>
                  <w:pPr>
                    <w:adjustRightInd w:val="0"/>
                    <w:snapToGrid w:val="0"/>
                    <w:rPr>
                      <w:szCs w:val="21"/>
                    </w:rPr>
                  </w:pPr>
                  <w:r>
                    <w:rPr>
                      <w:szCs w:val="21"/>
                    </w:rPr>
                    <w:t>1、废水处理措施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jc w:val="center"/>
              </w:trPr>
              <w:tc>
                <w:tcPr>
                  <w:tcW w:w="685" w:type="dxa"/>
                  <w:noWrap w:val="0"/>
                  <w:vAlign w:val="center"/>
                </w:tcPr>
                <w:p>
                  <w:pPr>
                    <w:adjustRightInd w:val="0"/>
                    <w:snapToGrid w:val="0"/>
                    <w:jc w:val="center"/>
                    <w:rPr>
                      <w:szCs w:val="21"/>
                    </w:rPr>
                  </w:pPr>
                  <w:r>
                    <w:rPr>
                      <w:szCs w:val="21"/>
                    </w:rPr>
                    <w:t>1.1</w:t>
                  </w:r>
                </w:p>
              </w:tc>
              <w:tc>
                <w:tcPr>
                  <w:tcW w:w="1066" w:type="dxa"/>
                  <w:noWrap w:val="0"/>
                  <w:vAlign w:val="center"/>
                </w:tcPr>
                <w:p>
                  <w:pPr>
                    <w:adjustRightInd w:val="0"/>
                    <w:snapToGrid w:val="0"/>
                    <w:jc w:val="center"/>
                    <w:rPr>
                      <w:rFonts w:hint="eastAsia"/>
                      <w:szCs w:val="21"/>
                    </w:rPr>
                  </w:pPr>
                  <w:r>
                    <w:rPr>
                      <w:rFonts w:hint="eastAsia"/>
                      <w:szCs w:val="21"/>
                    </w:rPr>
                    <w:t>水膜除尘器循环水池</w:t>
                  </w:r>
                </w:p>
              </w:tc>
              <w:tc>
                <w:tcPr>
                  <w:tcW w:w="1126" w:type="dxa"/>
                  <w:noWrap w:val="0"/>
                  <w:vAlign w:val="center"/>
                </w:tcPr>
                <w:p>
                  <w:pPr>
                    <w:adjustRightInd w:val="0"/>
                    <w:snapToGrid w:val="0"/>
                    <w:jc w:val="center"/>
                    <w:rPr>
                      <w:szCs w:val="21"/>
                    </w:rPr>
                  </w:pPr>
                  <w:r>
                    <w:rPr>
                      <w:rFonts w:hint="eastAsia"/>
                      <w:szCs w:val="21"/>
                    </w:rPr>
                    <w:t>除尘废水</w:t>
                  </w:r>
                </w:p>
              </w:tc>
              <w:tc>
                <w:tcPr>
                  <w:tcW w:w="3305" w:type="dxa"/>
                  <w:noWrap w:val="0"/>
                  <w:vAlign w:val="center"/>
                </w:tcPr>
                <w:p>
                  <w:pPr>
                    <w:adjustRightInd w:val="0"/>
                    <w:snapToGrid w:val="0"/>
                    <w:jc w:val="left"/>
                    <w:rPr>
                      <w:szCs w:val="21"/>
                    </w:rPr>
                  </w:pPr>
                  <w:r>
                    <w:rPr>
                      <w:rFonts w:hint="eastAsia" w:ascii="宋体" w:hAnsi="宋体" w:cs="宋体"/>
                      <w:szCs w:val="21"/>
                    </w:rPr>
                    <w:t>①</w:t>
                  </w:r>
                  <w:r>
                    <w:rPr>
                      <w:rFonts w:hint="eastAsia"/>
                      <w:szCs w:val="21"/>
                    </w:rPr>
                    <w:t>沉淀池</w:t>
                  </w:r>
                  <w:r>
                    <w:rPr>
                      <w:szCs w:val="21"/>
                    </w:rPr>
                    <w:t>1个，容积10m</w:t>
                  </w:r>
                  <w:r>
                    <w:rPr>
                      <w:szCs w:val="21"/>
                      <w:vertAlign w:val="superscript"/>
                    </w:rPr>
                    <w:t>3</w:t>
                  </w:r>
                </w:p>
                <w:p>
                  <w:pPr>
                    <w:adjustRightInd w:val="0"/>
                    <w:snapToGrid w:val="0"/>
                    <w:jc w:val="left"/>
                    <w:rPr>
                      <w:szCs w:val="21"/>
                    </w:rPr>
                  </w:pPr>
                  <w:r>
                    <w:rPr>
                      <w:rFonts w:hint="eastAsia" w:ascii="宋体" w:hAnsi="宋体" w:cs="宋体"/>
                      <w:szCs w:val="21"/>
                    </w:rPr>
                    <w:t>②配套回水泵</w:t>
                  </w:r>
                </w:p>
              </w:tc>
              <w:tc>
                <w:tcPr>
                  <w:tcW w:w="649" w:type="dxa"/>
                  <w:noWrap w:val="0"/>
                  <w:vAlign w:val="center"/>
                </w:tcPr>
                <w:p>
                  <w:pPr>
                    <w:adjustRightInd w:val="0"/>
                    <w:snapToGrid w:val="0"/>
                    <w:jc w:val="center"/>
                    <w:rPr>
                      <w:szCs w:val="21"/>
                    </w:rPr>
                  </w:pPr>
                  <w:r>
                    <w:rPr>
                      <w:szCs w:val="21"/>
                    </w:rPr>
                    <w:t>1套</w:t>
                  </w:r>
                </w:p>
              </w:tc>
              <w:tc>
                <w:tcPr>
                  <w:tcW w:w="1391" w:type="dxa"/>
                  <w:noWrap w:val="0"/>
                  <w:vAlign w:val="center"/>
                </w:tcPr>
                <w:p>
                  <w:pPr>
                    <w:adjustRightInd w:val="0"/>
                    <w:snapToGrid w:val="0"/>
                    <w:jc w:val="center"/>
                    <w:rPr>
                      <w:szCs w:val="21"/>
                    </w:rPr>
                  </w:pP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222" w:type="dxa"/>
                  <w:gridSpan w:val="6"/>
                  <w:noWrap w:val="0"/>
                  <w:vAlign w:val="center"/>
                </w:tcPr>
                <w:p>
                  <w:pPr>
                    <w:adjustRightInd w:val="0"/>
                    <w:snapToGrid w:val="0"/>
                    <w:rPr>
                      <w:szCs w:val="21"/>
                    </w:rPr>
                  </w:pPr>
                  <w:r>
                    <w:rPr>
                      <w:szCs w:val="21"/>
                    </w:rPr>
                    <w:t>2、环境空气保护措施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685" w:type="dxa"/>
                  <w:noWrap w:val="0"/>
                  <w:vAlign w:val="center"/>
                </w:tcPr>
                <w:p>
                  <w:pPr>
                    <w:adjustRightInd w:val="0"/>
                    <w:snapToGrid w:val="0"/>
                    <w:jc w:val="center"/>
                    <w:rPr>
                      <w:szCs w:val="21"/>
                    </w:rPr>
                  </w:pPr>
                  <w:r>
                    <w:rPr>
                      <w:szCs w:val="21"/>
                    </w:rPr>
                    <w:t>2.1</w:t>
                  </w:r>
                </w:p>
              </w:tc>
              <w:tc>
                <w:tcPr>
                  <w:tcW w:w="1066" w:type="dxa"/>
                  <w:noWrap w:val="0"/>
                  <w:vAlign w:val="center"/>
                </w:tcPr>
                <w:p>
                  <w:pPr>
                    <w:adjustRightInd w:val="0"/>
                    <w:snapToGrid w:val="0"/>
                    <w:jc w:val="center"/>
                    <w:rPr>
                      <w:szCs w:val="21"/>
                    </w:rPr>
                  </w:pPr>
                  <w:r>
                    <w:rPr>
                      <w:rFonts w:hint="eastAsia"/>
                      <w:szCs w:val="21"/>
                    </w:rPr>
                    <w:t>锅炉烟气</w:t>
                  </w:r>
                </w:p>
              </w:tc>
              <w:tc>
                <w:tcPr>
                  <w:tcW w:w="1126" w:type="dxa"/>
                  <w:noWrap w:val="0"/>
                  <w:vAlign w:val="center"/>
                </w:tcPr>
                <w:p>
                  <w:pPr>
                    <w:adjustRightInd w:val="0"/>
                    <w:snapToGrid w:val="0"/>
                    <w:jc w:val="center"/>
                    <w:rPr>
                      <w:szCs w:val="21"/>
                    </w:rPr>
                  </w:pPr>
                  <w:r>
                    <w:rPr>
                      <w:szCs w:val="21"/>
                    </w:rPr>
                    <w:t>颗粒物</w:t>
                  </w:r>
                  <w:r>
                    <w:rPr>
                      <w:rFonts w:hint="eastAsia"/>
                      <w:szCs w:val="21"/>
                    </w:rPr>
                    <w:t>、S</w:t>
                  </w:r>
                  <w:r>
                    <w:rPr>
                      <w:szCs w:val="21"/>
                    </w:rPr>
                    <w:t>O</w:t>
                  </w:r>
                  <w:r>
                    <w:rPr>
                      <w:szCs w:val="21"/>
                      <w:vertAlign w:val="subscript"/>
                    </w:rPr>
                    <w:t>2</w:t>
                  </w:r>
                  <w:r>
                    <w:rPr>
                      <w:rFonts w:hint="eastAsia"/>
                      <w:szCs w:val="21"/>
                    </w:rPr>
                    <w:t>和N</w:t>
                  </w:r>
                  <w:r>
                    <w:rPr>
                      <w:szCs w:val="21"/>
                    </w:rPr>
                    <w:t>O</w:t>
                  </w:r>
                  <w:r>
                    <w:rPr>
                      <w:rFonts w:hint="eastAsia"/>
                      <w:szCs w:val="21"/>
                      <w:vertAlign w:val="subscript"/>
                    </w:rPr>
                    <w:t>x</w:t>
                  </w:r>
                </w:p>
              </w:tc>
              <w:tc>
                <w:tcPr>
                  <w:tcW w:w="3305" w:type="dxa"/>
                  <w:noWrap w:val="0"/>
                  <w:vAlign w:val="center"/>
                </w:tcPr>
                <w:p>
                  <w:pPr>
                    <w:adjustRightInd w:val="0"/>
                    <w:snapToGrid w:val="0"/>
                    <w:rPr>
                      <w:szCs w:val="21"/>
                    </w:rPr>
                  </w:pPr>
                  <w:r>
                    <w:rPr>
                      <w:rFonts w:hint="eastAsia"/>
                      <w:szCs w:val="21"/>
                    </w:rPr>
                    <w:t>①水膜除尘器1套，配循环水泵；</w:t>
                  </w:r>
                </w:p>
                <w:p>
                  <w:pPr>
                    <w:adjustRightInd w:val="0"/>
                    <w:snapToGrid w:val="0"/>
                    <w:rPr>
                      <w:szCs w:val="21"/>
                    </w:rPr>
                  </w:pPr>
                  <w:r>
                    <w:rPr>
                      <w:rFonts w:hint="eastAsia"/>
                      <w:szCs w:val="21"/>
                    </w:rPr>
                    <w:t>②除尘效率≥</w:t>
                  </w:r>
                  <w:r>
                    <w:rPr>
                      <w:szCs w:val="21"/>
                    </w:rPr>
                    <w:t>80</w:t>
                  </w:r>
                  <w:r>
                    <w:rPr>
                      <w:rFonts w:hint="eastAsia"/>
                      <w:szCs w:val="21"/>
                    </w:rPr>
                    <w:t>%；</w:t>
                  </w:r>
                </w:p>
                <w:p>
                  <w:pPr>
                    <w:adjustRightInd w:val="0"/>
                    <w:snapToGrid w:val="0"/>
                    <w:jc w:val="left"/>
                    <w:rPr>
                      <w:rFonts w:hint="eastAsia"/>
                    </w:rPr>
                  </w:pPr>
                  <w:r>
                    <w:rPr>
                      <w:rFonts w:hint="eastAsia"/>
                    </w:rPr>
                    <w:t>③风机</w:t>
                  </w:r>
                  <w:r>
                    <w:t>1</w:t>
                  </w:r>
                  <w:r>
                    <w:rPr>
                      <w:rFonts w:hint="eastAsia"/>
                    </w:rPr>
                    <w:t>台，风量</w:t>
                  </w:r>
                  <w:r>
                    <w:t>6000</w:t>
                  </w:r>
                  <w:r>
                    <w:rPr>
                      <w:rFonts w:hint="eastAsia"/>
                    </w:rPr>
                    <w:t>m</w:t>
                  </w:r>
                  <w:r>
                    <w:rPr>
                      <w:vertAlign w:val="superscript"/>
                    </w:rPr>
                    <w:t>3</w:t>
                  </w:r>
                  <w:r>
                    <w:t>/</w:t>
                  </w:r>
                  <w:r>
                    <w:rPr>
                      <w:rFonts w:hint="eastAsia"/>
                    </w:rPr>
                    <w:t>h；</w:t>
                  </w:r>
                </w:p>
                <w:p>
                  <w:pPr>
                    <w:adjustRightInd w:val="0"/>
                    <w:snapToGrid w:val="0"/>
                    <w:rPr>
                      <w:rFonts w:hint="eastAsia"/>
                      <w:szCs w:val="21"/>
                    </w:rPr>
                  </w:pPr>
                  <w:r>
                    <w:rPr>
                      <w:rFonts w:hint="eastAsia"/>
                      <w:szCs w:val="21"/>
                    </w:rPr>
                    <w:t>④</w:t>
                  </w:r>
                  <w:r>
                    <w:rPr>
                      <w:szCs w:val="21"/>
                    </w:rPr>
                    <w:t>1</w:t>
                  </w:r>
                  <w:r>
                    <w:rPr>
                      <w:rFonts w:hint="eastAsia"/>
                      <w:szCs w:val="21"/>
                    </w:rPr>
                    <w:t>根排气筒（</w:t>
                  </w:r>
                  <w:r>
                    <w:rPr>
                      <w:szCs w:val="21"/>
                    </w:rPr>
                    <w:t>P1</w:t>
                  </w:r>
                  <w:r>
                    <w:rPr>
                      <w:rFonts w:hint="eastAsia"/>
                      <w:szCs w:val="21"/>
                    </w:rPr>
                    <w:t>）H</w:t>
                  </w:r>
                  <w:r>
                    <w:rPr>
                      <w:szCs w:val="21"/>
                    </w:rPr>
                    <w:t>=35</w:t>
                  </w:r>
                  <w:r>
                    <w:rPr>
                      <w:rFonts w:hint="eastAsia"/>
                      <w:szCs w:val="21"/>
                    </w:rPr>
                    <w:t xml:space="preserve">m </w:t>
                  </w:r>
                </w:p>
              </w:tc>
              <w:tc>
                <w:tcPr>
                  <w:tcW w:w="649" w:type="dxa"/>
                  <w:noWrap w:val="0"/>
                  <w:vAlign w:val="center"/>
                </w:tcPr>
                <w:p>
                  <w:pPr>
                    <w:adjustRightInd w:val="0"/>
                    <w:snapToGrid w:val="0"/>
                    <w:jc w:val="center"/>
                    <w:rPr>
                      <w:szCs w:val="21"/>
                    </w:rPr>
                  </w:pPr>
                  <w:r>
                    <w:rPr>
                      <w:szCs w:val="21"/>
                    </w:rPr>
                    <w:t>1套</w:t>
                  </w:r>
                </w:p>
              </w:tc>
              <w:tc>
                <w:tcPr>
                  <w:tcW w:w="1391" w:type="dxa"/>
                  <w:noWrap w:val="0"/>
                  <w:vAlign w:val="center"/>
                </w:tcPr>
                <w:p>
                  <w:pPr>
                    <w:adjustRightInd w:val="0"/>
                    <w:snapToGrid w:val="0"/>
                    <w:jc w:val="center"/>
                    <w:rPr>
                      <w:szCs w:val="21"/>
                    </w:rPr>
                  </w:pP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222" w:type="dxa"/>
                  <w:gridSpan w:val="6"/>
                  <w:noWrap w:val="0"/>
                  <w:vAlign w:val="center"/>
                </w:tcPr>
                <w:p>
                  <w:pPr>
                    <w:adjustRightInd w:val="0"/>
                    <w:snapToGrid w:val="0"/>
                    <w:rPr>
                      <w:szCs w:val="21"/>
                    </w:rPr>
                  </w:pPr>
                  <w:r>
                    <w:rPr>
                      <w:szCs w:val="21"/>
                    </w:rPr>
                    <w:t>3、固体废弃物保护措施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 w:hRule="atLeast"/>
                <w:jc w:val="center"/>
              </w:trPr>
              <w:tc>
                <w:tcPr>
                  <w:tcW w:w="685" w:type="dxa"/>
                  <w:noWrap w:val="0"/>
                  <w:vAlign w:val="center"/>
                </w:tcPr>
                <w:p>
                  <w:pPr>
                    <w:adjustRightInd w:val="0"/>
                    <w:snapToGrid w:val="0"/>
                    <w:jc w:val="center"/>
                    <w:rPr>
                      <w:szCs w:val="21"/>
                    </w:rPr>
                  </w:pPr>
                  <w:r>
                    <w:rPr>
                      <w:rFonts w:hint="eastAsia"/>
                      <w:szCs w:val="21"/>
                    </w:rPr>
                    <w:t>3</w:t>
                  </w:r>
                  <w:r>
                    <w:rPr>
                      <w:szCs w:val="21"/>
                    </w:rPr>
                    <w:t>.1</w:t>
                  </w:r>
                </w:p>
              </w:tc>
              <w:tc>
                <w:tcPr>
                  <w:tcW w:w="1066" w:type="dxa"/>
                  <w:noWrap w:val="0"/>
                  <w:vAlign w:val="center"/>
                </w:tcPr>
                <w:p>
                  <w:pPr>
                    <w:adjustRightInd w:val="0"/>
                    <w:snapToGrid w:val="0"/>
                    <w:jc w:val="center"/>
                    <w:rPr>
                      <w:szCs w:val="21"/>
                    </w:rPr>
                  </w:pPr>
                  <w:r>
                    <w:rPr>
                      <w:rFonts w:hint="eastAsia"/>
                      <w:szCs w:val="21"/>
                    </w:rPr>
                    <w:t>项目生产</w:t>
                  </w:r>
                </w:p>
              </w:tc>
              <w:tc>
                <w:tcPr>
                  <w:tcW w:w="1126" w:type="dxa"/>
                  <w:noWrap w:val="0"/>
                  <w:vAlign w:val="center"/>
                </w:tcPr>
                <w:p>
                  <w:pPr>
                    <w:adjustRightInd w:val="0"/>
                    <w:snapToGrid w:val="0"/>
                    <w:jc w:val="center"/>
                    <w:rPr>
                      <w:szCs w:val="21"/>
                    </w:rPr>
                  </w:pPr>
                  <w:r>
                    <w:rPr>
                      <w:rFonts w:hint="eastAsia"/>
                      <w:szCs w:val="21"/>
                    </w:rPr>
                    <w:t>木姜子果渣、锅炉灰渣</w:t>
                  </w:r>
                </w:p>
              </w:tc>
              <w:tc>
                <w:tcPr>
                  <w:tcW w:w="3305" w:type="dxa"/>
                  <w:noWrap w:val="0"/>
                  <w:vAlign w:val="center"/>
                </w:tcPr>
                <w:p>
                  <w:pPr>
                    <w:adjustRightInd w:val="0"/>
                    <w:snapToGrid w:val="0"/>
                    <w:jc w:val="left"/>
                    <w:rPr>
                      <w:szCs w:val="21"/>
                    </w:rPr>
                  </w:pPr>
                  <w:r>
                    <w:rPr>
                      <w:szCs w:val="21"/>
                    </w:rPr>
                    <w:t>设置一个封闭式</w:t>
                  </w:r>
                  <w:r>
                    <w:rPr>
                      <w:rFonts w:hint="eastAsia"/>
                      <w:szCs w:val="21"/>
                    </w:rPr>
                    <w:t>生产垃圾暂存间</w:t>
                  </w:r>
                  <w:r>
                    <w:rPr>
                      <w:szCs w:val="21"/>
                    </w:rPr>
                    <w:t>，建筑面积100m</w:t>
                  </w:r>
                  <w:r>
                    <w:rPr>
                      <w:szCs w:val="21"/>
                      <w:vertAlign w:val="superscript"/>
                    </w:rPr>
                    <w:t>2</w:t>
                  </w:r>
                  <w:r>
                    <w:rPr>
                      <w:rFonts w:hint="eastAsia"/>
                      <w:szCs w:val="21"/>
                    </w:rPr>
                    <w:t>，内设敞口式暂存池（容积4</w:t>
                  </w:r>
                  <w:r>
                    <w:rPr>
                      <w:szCs w:val="21"/>
                    </w:rPr>
                    <w:t>0m</w:t>
                  </w:r>
                  <w:r>
                    <w:rPr>
                      <w:szCs w:val="21"/>
                      <w:vertAlign w:val="superscript"/>
                    </w:rPr>
                    <w:t>3</w:t>
                  </w:r>
                  <w:r>
                    <w:rPr>
                      <w:rFonts w:hint="eastAsia"/>
                      <w:szCs w:val="21"/>
                    </w:rPr>
                    <w:t>）和堆存场地。</w:t>
                  </w:r>
                </w:p>
              </w:tc>
              <w:tc>
                <w:tcPr>
                  <w:tcW w:w="649" w:type="dxa"/>
                  <w:noWrap w:val="0"/>
                  <w:vAlign w:val="center"/>
                </w:tcPr>
                <w:p>
                  <w:pPr>
                    <w:adjustRightInd w:val="0"/>
                    <w:snapToGrid w:val="0"/>
                    <w:jc w:val="center"/>
                    <w:rPr>
                      <w:szCs w:val="21"/>
                    </w:rPr>
                  </w:pPr>
                  <w:r>
                    <w:rPr>
                      <w:szCs w:val="21"/>
                    </w:rPr>
                    <w:t>1</w:t>
                  </w:r>
                  <w:r>
                    <w:rPr>
                      <w:rFonts w:hint="eastAsia"/>
                      <w:szCs w:val="21"/>
                    </w:rPr>
                    <w:t>间</w:t>
                  </w:r>
                </w:p>
              </w:tc>
              <w:tc>
                <w:tcPr>
                  <w:tcW w:w="1391" w:type="dxa"/>
                  <w:noWrap w:val="0"/>
                  <w:vAlign w:val="center"/>
                </w:tcPr>
                <w:p>
                  <w:pPr>
                    <w:adjustRightInd w:val="0"/>
                    <w:snapToGrid w:val="0"/>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jc w:val="center"/>
              </w:trPr>
              <w:tc>
                <w:tcPr>
                  <w:tcW w:w="8222" w:type="dxa"/>
                  <w:gridSpan w:val="6"/>
                  <w:noWrap w:val="0"/>
                  <w:vAlign w:val="center"/>
                </w:tcPr>
                <w:p>
                  <w:pPr>
                    <w:adjustRightInd w:val="0"/>
                    <w:snapToGrid w:val="0"/>
                    <w:rPr>
                      <w:szCs w:val="21"/>
                    </w:rPr>
                  </w:pPr>
                  <w:r>
                    <w:rPr>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jc w:val="center"/>
              </w:trPr>
              <w:tc>
                <w:tcPr>
                  <w:tcW w:w="685" w:type="dxa"/>
                  <w:noWrap w:val="0"/>
                  <w:vAlign w:val="center"/>
                </w:tcPr>
                <w:p>
                  <w:pPr>
                    <w:adjustRightInd w:val="0"/>
                    <w:snapToGrid w:val="0"/>
                    <w:jc w:val="center"/>
                    <w:rPr>
                      <w:szCs w:val="21"/>
                    </w:rPr>
                  </w:pPr>
                  <w:r>
                    <w:rPr>
                      <w:szCs w:val="21"/>
                    </w:rPr>
                    <w:t>4.1</w:t>
                  </w:r>
                </w:p>
              </w:tc>
              <w:tc>
                <w:tcPr>
                  <w:tcW w:w="2192" w:type="dxa"/>
                  <w:gridSpan w:val="2"/>
                  <w:noWrap w:val="0"/>
                  <w:vAlign w:val="center"/>
                </w:tcPr>
                <w:p>
                  <w:pPr>
                    <w:adjustRightInd w:val="0"/>
                    <w:snapToGrid w:val="0"/>
                    <w:jc w:val="center"/>
                    <w:rPr>
                      <w:szCs w:val="21"/>
                    </w:rPr>
                  </w:pPr>
                  <w:r>
                    <w:rPr>
                      <w:szCs w:val="21"/>
                    </w:rPr>
                    <w:t>环境保护管理费</w:t>
                  </w:r>
                </w:p>
              </w:tc>
              <w:tc>
                <w:tcPr>
                  <w:tcW w:w="3305" w:type="dxa"/>
                  <w:noWrap w:val="0"/>
                  <w:vAlign w:val="center"/>
                </w:tcPr>
                <w:p>
                  <w:pPr>
                    <w:adjustRightInd w:val="0"/>
                    <w:snapToGrid w:val="0"/>
                    <w:jc w:val="left"/>
                    <w:rPr>
                      <w:szCs w:val="21"/>
                    </w:rPr>
                  </w:pPr>
                  <w:r>
                    <w:rPr>
                      <w:szCs w:val="21"/>
                    </w:rPr>
                    <w:t>环境影响评价、应急预案编制、竣工环境保护验收及监测、环保设施运行维护费</w:t>
                  </w:r>
                </w:p>
              </w:tc>
              <w:tc>
                <w:tcPr>
                  <w:tcW w:w="649" w:type="dxa"/>
                  <w:noWrap w:val="0"/>
                  <w:vAlign w:val="center"/>
                </w:tcPr>
                <w:p>
                  <w:pPr>
                    <w:adjustRightInd w:val="0"/>
                    <w:snapToGrid w:val="0"/>
                    <w:jc w:val="center"/>
                    <w:rPr>
                      <w:szCs w:val="21"/>
                    </w:rPr>
                  </w:pPr>
                  <w:r>
                    <w:rPr>
                      <w:szCs w:val="21"/>
                    </w:rPr>
                    <w:t>——</w:t>
                  </w:r>
                </w:p>
              </w:tc>
              <w:tc>
                <w:tcPr>
                  <w:tcW w:w="1391" w:type="dxa"/>
                  <w:noWrap w:val="0"/>
                  <w:vAlign w:val="center"/>
                </w:tcPr>
                <w:p>
                  <w:pPr>
                    <w:adjustRightInd w:val="0"/>
                    <w:snapToGrid w:val="0"/>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 w:hRule="atLeast"/>
                <w:jc w:val="center"/>
              </w:trPr>
              <w:tc>
                <w:tcPr>
                  <w:tcW w:w="6831" w:type="dxa"/>
                  <w:gridSpan w:val="5"/>
                  <w:noWrap w:val="0"/>
                  <w:vAlign w:val="center"/>
                </w:tcPr>
                <w:p>
                  <w:pPr>
                    <w:adjustRightInd w:val="0"/>
                    <w:snapToGrid w:val="0"/>
                    <w:jc w:val="center"/>
                    <w:rPr>
                      <w:szCs w:val="21"/>
                    </w:rPr>
                  </w:pPr>
                  <w:r>
                    <w:rPr>
                      <w:szCs w:val="21"/>
                    </w:rPr>
                    <w:t>合计</w:t>
                  </w:r>
                </w:p>
              </w:tc>
              <w:tc>
                <w:tcPr>
                  <w:tcW w:w="1391" w:type="dxa"/>
                  <w:noWrap w:val="0"/>
                  <w:vAlign w:val="center"/>
                </w:tcPr>
                <w:p>
                  <w:pPr>
                    <w:adjustRightInd w:val="0"/>
                    <w:snapToGrid w:val="0"/>
                    <w:jc w:val="center"/>
                    <w:rPr>
                      <w:szCs w:val="21"/>
                    </w:rPr>
                  </w:pPr>
                  <w:r>
                    <w:rPr>
                      <w:szCs w:val="21"/>
                    </w:rPr>
                    <w:t>24.1</w:t>
                  </w:r>
                </w:p>
              </w:tc>
            </w:tr>
          </w:tbl>
          <w:p>
            <w:pPr>
              <w:pStyle w:val="14"/>
              <w:spacing w:line="240" w:lineRule="auto"/>
              <w:ind w:firstLine="40"/>
              <w:rPr>
                <w:sz w:val="2"/>
                <w:szCs w:val="2"/>
              </w:rPr>
            </w:pPr>
          </w:p>
          <w:p>
            <w:pPr>
              <w:pStyle w:val="14"/>
              <w:ind w:firstLine="0" w:firstLineChars="0"/>
              <w:rPr>
                <w:rFonts w:hint="eastAsia"/>
                <w:sz w:val="10"/>
                <w:szCs w:val="1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30" w:hRule="atLeast"/>
          <w:jc w:val="center"/>
        </w:trPr>
        <w:tc>
          <w:tcPr>
            <w:tcW w:w="483" w:type="dxa"/>
            <w:noWrap w:val="0"/>
            <w:vAlign w:val="center"/>
          </w:tcPr>
          <w:p>
            <w:pPr>
              <w:pStyle w:val="10"/>
              <w:adjustRightInd w:val="0"/>
              <w:snapToGrid w:val="0"/>
              <w:spacing w:before="0" w:beforeAutospacing="0" w:after="0" w:afterAutospacing="0"/>
              <w:jc w:val="center"/>
              <w:rPr>
                <w:rFonts w:cs="宋体"/>
                <w:b/>
                <w:bCs/>
                <w:szCs w:val="24"/>
              </w:rPr>
            </w:pPr>
            <w:r>
              <w:rPr>
                <w:rFonts w:hint="eastAsia" w:cs="宋体"/>
                <w:b/>
                <w:bCs/>
                <w:szCs w:val="24"/>
              </w:rPr>
              <w:t>工艺流程和产排污环节</w:t>
            </w:r>
          </w:p>
        </w:tc>
        <w:tc>
          <w:tcPr>
            <w:tcW w:w="8501" w:type="dxa"/>
            <w:noWrap w:val="0"/>
            <w:vAlign w:val="top"/>
          </w:tcPr>
          <w:p>
            <w:pPr>
              <w:keepNext/>
              <w:keepLines/>
              <w:spacing w:before="80" w:after="80" w:line="360" w:lineRule="auto"/>
              <w:outlineLvl w:val="2"/>
              <w:rPr>
                <w:rFonts w:eastAsia="黑体"/>
                <w:b/>
                <w:bCs/>
                <w:kern w:val="0"/>
                <w:sz w:val="28"/>
                <w:szCs w:val="28"/>
                <w:lang w:val="zh-CN"/>
              </w:rPr>
            </w:pPr>
            <w:bookmarkStart w:id="9" w:name="_Toc501912934"/>
            <w:r>
              <w:rPr>
                <w:rFonts w:eastAsia="黑体"/>
                <w:b/>
                <w:bCs/>
                <w:kern w:val="0"/>
                <w:sz w:val="28"/>
                <w:szCs w:val="28"/>
                <w:lang w:val="zh-CN"/>
              </w:rPr>
              <w:t>1</w:t>
            </w:r>
            <w:r>
              <w:rPr>
                <w:rFonts w:hint="eastAsia" w:eastAsia="黑体"/>
                <w:b/>
                <w:bCs/>
                <w:kern w:val="0"/>
                <w:sz w:val="28"/>
                <w:szCs w:val="28"/>
                <w:lang w:val="zh-CN"/>
              </w:rPr>
              <w:t>、</w:t>
            </w:r>
            <w:r>
              <w:rPr>
                <w:rFonts w:eastAsia="黑体"/>
                <w:b/>
                <w:bCs/>
                <w:kern w:val="0"/>
                <w:sz w:val="28"/>
                <w:szCs w:val="28"/>
                <w:lang w:val="zh-CN"/>
              </w:rPr>
              <w:t>项目</w:t>
            </w:r>
            <w:r>
              <w:rPr>
                <w:rFonts w:hint="eastAsia" w:eastAsia="黑体"/>
                <w:b/>
                <w:bCs/>
                <w:kern w:val="0"/>
                <w:sz w:val="28"/>
                <w:szCs w:val="28"/>
                <w:lang w:val="zh-CN"/>
              </w:rPr>
              <w:t>施工</w:t>
            </w:r>
            <w:r>
              <w:rPr>
                <w:rFonts w:eastAsia="黑体"/>
                <w:b/>
                <w:bCs/>
                <w:kern w:val="0"/>
                <w:sz w:val="28"/>
                <w:szCs w:val="28"/>
                <w:lang w:val="zh-CN"/>
              </w:rPr>
              <w:t>期流程及产污节点</w:t>
            </w:r>
            <w:bookmarkEnd w:id="9"/>
          </w:p>
          <w:p>
            <w:pPr>
              <w:keepNext/>
              <w:keepLines/>
              <w:adjustRightInd w:val="0"/>
              <w:snapToGrid w:val="0"/>
              <w:spacing w:line="360" w:lineRule="auto"/>
              <w:outlineLvl w:val="3"/>
              <w:rPr>
                <w:rFonts w:ascii="宋体" w:hAnsi="宋体" w:eastAsia="黑体" w:cs="宋体"/>
                <w:b/>
                <w:bCs/>
                <w:kern w:val="0"/>
                <w:sz w:val="24"/>
                <w:lang w:val="zh-CN"/>
              </w:rPr>
            </w:pPr>
            <w:r>
              <w:rPr>
                <w:rFonts w:hint="eastAsia" w:ascii="宋体" w:hAnsi="宋体" w:eastAsia="黑体" w:cs="宋体"/>
                <w:b/>
                <w:bCs/>
                <w:kern w:val="0"/>
                <w:sz w:val="24"/>
                <w:lang w:val="zh-CN"/>
              </w:rPr>
              <w:t>1-</w:t>
            </w:r>
            <w:r>
              <w:rPr>
                <w:rFonts w:ascii="宋体" w:hAnsi="宋体" w:eastAsia="黑体" w:cs="宋体"/>
                <w:b/>
                <w:bCs/>
                <w:kern w:val="0"/>
                <w:sz w:val="24"/>
                <w:lang w:val="zh-CN"/>
              </w:rPr>
              <w:t>1</w:t>
            </w:r>
            <w:r>
              <w:rPr>
                <w:rFonts w:hint="eastAsia" w:ascii="宋体" w:hAnsi="宋体" w:eastAsia="黑体" w:cs="宋体"/>
                <w:b/>
                <w:bCs/>
                <w:kern w:val="0"/>
                <w:sz w:val="24"/>
                <w:lang w:val="zh-CN"/>
              </w:rPr>
              <w:t>施工期</w:t>
            </w:r>
            <w:r>
              <w:rPr>
                <w:rFonts w:ascii="宋体" w:hAnsi="宋体" w:eastAsia="黑体" w:cs="宋体"/>
                <w:b/>
                <w:bCs/>
                <w:kern w:val="0"/>
                <w:sz w:val="24"/>
                <w:lang w:val="zh-CN"/>
              </w:rPr>
              <w:t>工艺流程简述</w:t>
            </w:r>
          </w:p>
          <w:p>
            <w:pPr>
              <w:pStyle w:val="14"/>
              <w:ind w:firstLine="480"/>
            </w:pPr>
            <w:r>
              <w:rPr>
                <w:rFonts w:hint="eastAsia"/>
              </w:rPr>
              <w:t>本次项目在厂区西侧设置</w:t>
            </w:r>
            <w:r>
              <w:t>2</w:t>
            </w:r>
            <w:r>
              <w:rPr>
                <w:rFonts w:hint="eastAsia"/>
              </w:rPr>
              <w:t>0t/a木姜子油提取生产线一条，厂房建设为钢架结构彩钢瓦厂房，其建设简单，工期较短。</w:t>
            </w:r>
            <w:r>
              <w:rPr>
                <w:rFonts w:hint="eastAsia"/>
                <w:szCs w:val="20"/>
              </w:rPr>
              <w:t>其余设施均依托现有项目，不再新增</w:t>
            </w:r>
            <w:r>
              <w:rPr>
                <w:rFonts w:hint="eastAsia"/>
              </w:rPr>
              <w:t>，</w:t>
            </w:r>
            <w:r>
              <w:t>施工期主要进行</w:t>
            </w:r>
            <w:r>
              <w:rPr>
                <w:rFonts w:hint="eastAsia"/>
              </w:rPr>
              <w:t>钢架彩钢瓦厂房的建设、设备安装、水池的修建以及环保设施的</w:t>
            </w:r>
            <w:r>
              <w:t>安装调试等，结合项目实际建设内容及区域地势情况，</w:t>
            </w:r>
            <w:r>
              <w:rPr>
                <w:rFonts w:hint="eastAsia"/>
              </w:rPr>
              <w:t>不涉及大规模的土石方开挖，施工工程量较少，</w:t>
            </w:r>
            <w:r>
              <w:t>项目施工工艺详见图</w:t>
            </w:r>
            <w:r>
              <w:rPr>
                <w:rFonts w:hint="eastAsia"/>
              </w:rPr>
              <w:t>2</w:t>
            </w:r>
            <w:r>
              <w:t>-1。</w:t>
            </w:r>
          </w:p>
          <w:p>
            <w:pPr>
              <w:spacing w:line="360" w:lineRule="auto"/>
              <w:jc w:val="center"/>
              <w:rPr>
                <w:b/>
                <w:bCs/>
              </w:rPr>
            </w:pPr>
            <w:r>
              <w:rPr>
                <w:b/>
                <w:bCs/>
              </w:rPr>
              <w:object>
                <v:shape id="_x0000_i1027" o:spt="75" type="#_x0000_t75" style="height:210pt;width:381.9pt;" o:ole="t" filled="f" o:preferrelative="t" stroked="f" coordsize="21600,21600">
                  <v:path/>
                  <v:fill on="f" alignshape="1" focussize="0,0"/>
                  <v:stroke on="f"/>
                  <v:imagedata r:id="rId10" grayscale="f" bilevel="f" o:title=""/>
                  <o:lock v:ext="edit" aspectratio="f"/>
                  <w10:wrap type="none"/>
                  <w10:anchorlock/>
                </v:shape>
                <o:OLEObject Type="Embed" ProgID="Visio.Drawing.11" ShapeID="_x0000_i1027" DrawAspect="Content" ObjectID="_1468075727" r:id="rId9">
                  <o:LockedField>false</o:LockedField>
                </o:OLEObject>
              </w:object>
            </w:r>
          </w:p>
          <w:p>
            <w:pPr>
              <w:adjustRightInd w:val="0"/>
              <w:snapToGrid w:val="0"/>
              <w:spacing w:after="158" w:afterLines="50"/>
              <w:jc w:val="center"/>
              <w:rPr>
                <w:rFonts w:ascii="黑体" w:hAnsi="黑体" w:eastAsia="黑体" w:cs="黑体"/>
                <w:b/>
                <w:bCs/>
                <w:spacing w:val="4"/>
                <w:kern w:val="0"/>
                <w:sz w:val="24"/>
              </w:rPr>
            </w:pPr>
            <w:r>
              <w:rPr>
                <w:rFonts w:ascii="黑体" w:hAnsi="黑体" w:eastAsia="黑体" w:cs="黑体"/>
                <w:b/>
                <w:bCs/>
                <w:spacing w:val="4"/>
                <w:kern w:val="0"/>
                <w:sz w:val="24"/>
              </w:rPr>
              <w:t>图2.2-1  施工期工程工艺流程及产污环节图</w:t>
            </w:r>
          </w:p>
          <w:p>
            <w:pPr>
              <w:spacing w:line="360" w:lineRule="auto"/>
              <w:jc w:val="left"/>
              <w:rPr>
                <w:sz w:val="24"/>
              </w:rPr>
            </w:pPr>
            <w:r>
              <w:rPr>
                <w:b/>
                <w:bCs/>
                <w:sz w:val="24"/>
              </w:rPr>
              <w:t>施工工艺流程说明：</w:t>
            </w:r>
            <w:r>
              <w:rPr>
                <w:sz w:val="24"/>
              </w:rPr>
              <w:t xml:space="preserve"> </w:t>
            </w:r>
          </w:p>
          <w:p>
            <w:pPr>
              <w:pStyle w:val="14"/>
              <w:ind w:firstLine="482"/>
              <w:rPr>
                <w:b/>
                <w:bCs/>
              </w:rPr>
            </w:pPr>
            <w:r>
              <w:rPr>
                <w:rFonts w:hint="eastAsia"/>
                <w:b/>
                <w:bCs/>
              </w:rPr>
              <w:t>（1）钢架厂房的建设：</w:t>
            </w:r>
            <w:r>
              <w:rPr>
                <w:rFonts w:hint="eastAsia"/>
              </w:rPr>
              <w:t>在厂区西侧设置</w:t>
            </w:r>
            <w:r>
              <w:t>2</w:t>
            </w:r>
            <w:r>
              <w:rPr>
                <w:rFonts w:hint="eastAsia"/>
              </w:rPr>
              <w:t>0t/a木姜子油提取生产线，建筑面积</w:t>
            </w:r>
            <w:r>
              <w:t>700</w:t>
            </w:r>
            <w:r>
              <w:rPr>
                <w:rFonts w:hint="eastAsia"/>
              </w:rPr>
              <w:t>m</w:t>
            </w:r>
            <w:r>
              <w:rPr>
                <w:vertAlign w:val="superscript"/>
              </w:rPr>
              <w:t>2</w:t>
            </w:r>
            <w:r>
              <w:rPr>
                <w:rFonts w:hint="eastAsia"/>
              </w:rPr>
              <w:t>，不涉及大量土石方的开挖，建设过程中</w:t>
            </w:r>
            <w:r>
              <w:t>会产生</w:t>
            </w:r>
            <w:r>
              <w:rPr>
                <w:rFonts w:hint="eastAsia"/>
              </w:rPr>
              <w:t>焊接烟尘、机械</w:t>
            </w:r>
            <w:r>
              <w:t>废气、噪声、</w:t>
            </w:r>
            <w:r>
              <w:rPr>
                <w:rFonts w:hint="eastAsia"/>
              </w:rPr>
              <w:t>废弃钢材</w:t>
            </w:r>
            <w:r>
              <w:t>等。</w:t>
            </w:r>
          </w:p>
          <w:p>
            <w:pPr>
              <w:pStyle w:val="14"/>
              <w:ind w:firstLine="482"/>
              <w:rPr>
                <w:b/>
                <w:bCs/>
              </w:rPr>
            </w:pPr>
            <w:r>
              <w:rPr>
                <w:b/>
                <w:bCs/>
              </w:rPr>
              <w:t>（2）设备安装调试：</w:t>
            </w:r>
            <w:r>
              <w:t>主要为</w:t>
            </w:r>
            <w:r>
              <w:rPr>
                <w:rFonts w:hint="eastAsia"/>
              </w:rPr>
              <w:t>生产设备</w:t>
            </w:r>
            <w:r>
              <w:t>的安装，在安装调试过程中会产生</w:t>
            </w:r>
            <w:r>
              <w:rPr>
                <w:rFonts w:hint="eastAsia"/>
              </w:rPr>
              <w:t>焊接烟尘、机械</w:t>
            </w:r>
            <w:r>
              <w:t>废气、噪声、废弃包装袋等。</w:t>
            </w:r>
          </w:p>
          <w:p>
            <w:pPr>
              <w:pStyle w:val="14"/>
              <w:ind w:firstLine="482"/>
              <w:rPr>
                <w:b/>
                <w:bCs/>
                <w:lang w:val="zh-CN"/>
              </w:rPr>
            </w:pPr>
            <w:r>
              <w:rPr>
                <w:rFonts w:hint="eastAsia"/>
                <w:b/>
                <w:bCs/>
              </w:rPr>
              <w:t>（</w:t>
            </w:r>
            <w:r>
              <w:rPr>
                <w:b/>
                <w:bCs/>
              </w:rPr>
              <w:t>3</w:t>
            </w:r>
            <w:r>
              <w:rPr>
                <w:rFonts w:hint="eastAsia"/>
                <w:b/>
                <w:bCs/>
              </w:rPr>
              <w:t>）</w:t>
            </w:r>
            <w:r>
              <w:rPr>
                <w:b/>
                <w:bCs/>
              </w:rPr>
              <w:t>环保工程：</w:t>
            </w:r>
            <w:r>
              <w:rPr>
                <w:rFonts w:hint="eastAsia"/>
              </w:rPr>
              <w:t>主要为水膜除尘器及循环水池的建设、生产固废</w:t>
            </w:r>
            <w:r>
              <w:t>暂存间的建设以及防渗工程等。此过程中会产生</w:t>
            </w:r>
            <w:r>
              <w:rPr>
                <w:rFonts w:hint="eastAsia"/>
              </w:rPr>
              <w:t>焊接烟尘、机械</w:t>
            </w:r>
            <w:r>
              <w:t>废气、噪声</w:t>
            </w:r>
            <w:r>
              <w:rPr>
                <w:rFonts w:hint="eastAsia"/>
              </w:rPr>
              <w:t>等。</w:t>
            </w:r>
          </w:p>
          <w:p>
            <w:pPr>
              <w:keepNext/>
              <w:keepLines/>
              <w:spacing w:before="158" w:beforeLines="50" w:line="360" w:lineRule="auto"/>
              <w:outlineLvl w:val="3"/>
              <w:rPr>
                <w:rFonts w:eastAsia="黑体"/>
                <w:b/>
                <w:bCs/>
                <w:kern w:val="0"/>
                <w:sz w:val="24"/>
                <w:lang w:val="zh-CN"/>
              </w:rPr>
            </w:pPr>
            <w:bookmarkStart w:id="10" w:name="_Toc406399753"/>
            <w:r>
              <w:rPr>
                <w:rFonts w:hint="eastAsia" w:eastAsia="黑体"/>
                <w:b/>
                <w:bCs/>
                <w:kern w:val="0"/>
                <w:sz w:val="24"/>
                <w:lang w:val="zh-CN"/>
              </w:rPr>
              <w:t>1-</w:t>
            </w:r>
            <w:r>
              <w:rPr>
                <w:rFonts w:eastAsia="黑体"/>
                <w:b/>
                <w:bCs/>
                <w:kern w:val="0"/>
                <w:sz w:val="24"/>
                <w:lang w:val="zh-CN"/>
              </w:rPr>
              <w:t>2</w:t>
            </w:r>
            <w:r>
              <w:rPr>
                <w:rFonts w:hint="eastAsia" w:eastAsia="黑体"/>
                <w:b/>
                <w:bCs/>
                <w:kern w:val="0"/>
                <w:sz w:val="24"/>
                <w:lang w:val="zh-CN"/>
              </w:rPr>
              <w:t>运营期</w:t>
            </w:r>
            <w:r>
              <w:rPr>
                <w:rFonts w:eastAsia="黑体"/>
                <w:b/>
                <w:bCs/>
                <w:kern w:val="0"/>
                <w:sz w:val="24"/>
                <w:lang w:val="zh-CN"/>
              </w:rPr>
              <w:t>生产工艺流程简述</w:t>
            </w:r>
          </w:p>
          <w:p>
            <w:pPr>
              <w:adjustRightInd w:val="0"/>
              <w:snapToGrid w:val="0"/>
              <w:spacing w:line="360" w:lineRule="auto"/>
              <w:ind w:firstLine="480" w:firstLineChars="200"/>
              <w:rPr>
                <w:sz w:val="24"/>
              </w:rPr>
            </w:pPr>
            <w:r>
              <w:rPr>
                <w:sz w:val="24"/>
                <w:shd w:val="clear" w:color="auto" w:fill="FFFFFF"/>
              </w:rPr>
              <w:t>项目</w:t>
            </w:r>
            <w:r>
              <w:rPr>
                <w:rFonts w:hint="eastAsia"/>
                <w:sz w:val="24"/>
                <w:shd w:val="clear" w:color="auto" w:fill="FFFFFF"/>
              </w:rPr>
              <w:t>木姜子油蒸馏提取</w:t>
            </w:r>
            <w:r>
              <w:rPr>
                <w:sz w:val="24"/>
              </w:rPr>
              <w:t>生产工艺流程及产污节点见</w:t>
            </w:r>
            <w:r>
              <w:rPr>
                <w:rFonts w:hint="eastAsia"/>
                <w:sz w:val="24"/>
              </w:rPr>
              <w:t>下图</w:t>
            </w:r>
            <w:r>
              <w:rPr>
                <w:sz w:val="24"/>
              </w:rPr>
              <w:t>。</w:t>
            </w:r>
          </w:p>
          <w:p>
            <w:pPr>
              <w:pStyle w:val="14"/>
              <w:ind w:firstLine="480"/>
            </w:pPr>
          </w:p>
          <w:p>
            <w:pPr>
              <w:adjustRightInd w:val="0"/>
              <w:snapToGrid w:val="0"/>
              <w:spacing w:line="360" w:lineRule="auto"/>
              <w:jc w:val="center"/>
              <w:rPr>
                <w:sz w:val="24"/>
              </w:rPr>
            </w:pPr>
            <w:r>
              <w:rPr>
                <w:sz w:val="24"/>
              </w:rPr>
              <w:object>
                <v:shape id="_x0000_i1028" o:spt="75" type="#_x0000_t75" style="height:331.95pt;width:410.9pt;" o:ole="t" filled="f" o:preferrelative="t" stroked="f" coordsize="21600,21600">
                  <v:path/>
                  <v:fill on="f" alignshape="1" focussize="0,0"/>
                  <v:stroke on="f"/>
                  <v:imagedata r:id="rId12" grayscale="f" bilevel="f" o:title=""/>
                  <o:lock v:ext="edit" aspectratio="t"/>
                  <w10:wrap type="none"/>
                  <w10:anchorlock/>
                </v:shape>
                <o:OLEObject Type="Embed" ProgID="Visio.Drawing.15" ShapeID="_x0000_i1028" DrawAspect="Content" ObjectID="_1468075728" r:id="rId11">
                  <o:LockedField>false</o:LockedField>
                </o:OLEObject>
              </w:object>
            </w:r>
          </w:p>
          <w:p>
            <w:pPr>
              <w:adjustRightInd w:val="0"/>
              <w:snapToGrid w:val="0"/>
              <w:spacing w:line="360" w:lineRule="auto"/>
              <w:jc w:val="center"/>
              <w:rPr>
                <w:rFonts w:ascii="黑体" w:hAnsi="黑体" w:eastAsia="黑体"/>
                <w:b/>
                <w:sz w:val="24"/>
              </w:rPr>
            </w:pPr>
            <w:r>
              <w:rPr>
                <w:rFonts w:ascii="黑体" w:hAnsi="黑体" w:eastAsia="黑体"/>
                <w:b/>
                <w:sz w:val="24"/>
              </w:rPr>
              <w:t>图2.2-2 项目生产工艺及产污节点图</w:t>
            </w:r>
          </w:p>
          <w:p>
            <w:pPr>
              <w:adjustRightInd w:val="0"/>
              <w:snapToGrid w:val="0"/>
              <w:spacing w:line="360" w:lineRule="auto"/>
              <w:ind w:firstLine="482" w:firstLineChars="200"/>
              <w:rPr>
                <w:b/>
                <w:bCs/>
                <w:sz w:val="24"/>
              </w:rPr>
            </w:pPr>
            <w:r>
              <w:rPr>
                <w:b/>
                <w:bCs/>
                <w:sz w:val="24"/>
              </w:rPr>
              <w:t>生产工艺简述：</w:t>
            </w:r>
          </w:p>
          <w:p>
            <w:pPr>
              <w:pStyle w:val="14"/>
              <w:ind w:firstLine="480"/>
              <w:rPr>
                <w:rFonts w:hint="eastAsia"/>
              </w:rPr>
            </w:pPr>
            <w:r>
              <w:rPr>
                <w:rFonts w:hint="eastAsia"/>
              </w:rPr>
              <w:t>项目采用蒸馏法提取木姜子油，每100kg成熟的木姜子可提取木姜子油4kg。</w:t>
            </w:r>
          </w:p>
          <w:p>
            <w:pPr>
              <w:pStyle w:val="14"/>
              <w:ind w:firstLine="482"/>
              <w:rPr>
                <w:rFonts w:hint="eastAsia"/>
                <w:b/>
                <w:bCs/>
              </w:rPr>
            </w:pPr>
            <w:r>
              <w:rPr>
                <w:rFonts w:hint="eastAsia"/>
                <w:b/>
                <w:bCs/>
              </w:rPr>
              <w:t>（1）备料</w:t>
            </w:r>
          </w:p>
          <w:p>
            <w:pPr>
              <w:pStyle w:val="14"/>
              <w:ind w:firstLine="480"/>
              <w:rPr>
                <w:rFonts w:hint="eastAsia"/>
              </w:rPr>
            </w:pPr>
            <w:r>
              <w:rPr>
                <w:rFonts w:hint="eastAsia"/>
              </w:rPr>
              <w:t>将成熟的木姜子连柄摘下，不要弄破果皮。本项目收购西畴县地区的木姜子进行加工。</w:t>
            </w:r>
          </w:p>
          <w:p>
            <w:pPr>
              <w:pStyle w:val="14"/>
              <w:ind w:firstLine="482"/>
              <w:rPr>
                <w:rFonts w:hint="eastAsia"/>
                <w:b/>
                <w:bCs/>
              </w:rPr>
            </w:pPr>
            <w:r>
              <w:rPr>
                <w:rFonts w:hint="eastAsia"/>
                <w:b/>
                <w:bCs/>
              </w:rPr>
              <w:t>（2）装料</w:t>
            </w:r>
          </w:p>
          <w:p>
            <w:pPr>
              <w:pStyle w:val="14"/>
              <w:ind w:firstLine="480"/>
              <w:rPr>
                <w:rFonts w:hint="eastAsia"/>
              </w:rPr>
            </w:pPr>
            <w:r>
              <w:rPr>
                <w:rFonts w:hint="eastAsia"/>
              </w:rPr>
              <w:t>项目每天加工木姜子2</w:t>
            </w:r>
            <w:r>
              <w:t>5</w:t>
            </w:r>
            <w:r>
              <w:rPr>
                <w:rFonts w:hint="eastAsia"/>
              </w:rPr>
              <w:t>吨，分为三批进行（平均2</w:t>
            </w:r>
            <w:r>
              <w:t>.6</w:t>
            </w:r>
            <w:r>
              <w:rPr>
                <w:rFonts w:hint="eastAsia"/>
              </w:rPr>
              <w:t>小时一批），故每批加工8</w:t>
            </w:r>
            <w:r>
              <w:t>.33</w:t>
            </w:r>
            <w:r>
              <w:rPr>
                <w:rFonts w:hint="eastAsia"/>
              </w:rPr>
              <w:t>吨。项目每批加工4</w:t>
            </w:r>
            <w:r>
              <w:t>2</w:t>
            </w:r>
            <w:r>
              <w:rPr>
                <w:rFonts w:hint="eastAsia"/>
              </w:rPr>
              <w:t>桶（项目共有蒸锅4</w:t>
            </w:r>
            <w:r>
              <w:t>2</w:t>
            </w:r>
            <w:r>
              <w:rPr>
                <w:rFonts w:hint="eastAsia"/>
              </w:rPr>
              <w:t>个，蒸锅容量为2</w:t>
            </w:r>
            <w:r>
              <w:t>00</w:t>
            </w:r>
            <w:r>
              <w:rPr>
                <w:rFonts w:hint="eastAsia"/>
              </w:rPr>
              <w:t>kg</w:t>
            </w:r>
            <w:r>
              <w:t>/</w:t>
            </w:r>
            <w:r>
              <w:rPr>
                <w:rFonts w:hint="eastAsia"/>
              </w:rPr>
              <w:t>个），每个蒸锅内蒸馏1次加入木姜子</w:t>
            </w:r>
            <w:r>
              <w:t>200</w:t>
            </w:r>
            <w:r>
              <w:rPr>
                <w:rFonts w:hint="eastAsia"/>
              </w:rPr>
              <w:t>kg。</w:t>
            </w:r>
          </w:p>
          <w:p>
            <w:pPr>
              <w:pStyle w:val="14"/>
              <w:ind w:firstLine="482"/>
              <w:rPr>
                <w:rFonts w:hint="eastAsia"/>
                <w:b/>
                <w:bCs/>
              </w:rPr>
            </w:pPr>
            <w:r>
              <w:rPr>
                <w:rFonts w:hint="eastAsia"/>
                <w:b/>
                <w:bCs/>
              </w:rPr>
              <w:t>（3）蒸馏</w:t>
            </w:r>
          </w:p>
          <w:p>
            <w:pPr>
              <w:pStyle w:val="14"/>
              <w:ind w:firstLine="480"/>
            </w:pPr>
            <w:r>
              <w:rPr>
                <w:rFonts w:hint="eastAsia"/>
              </w:rPr>
              <w:t xml:space="preserve">装完原料后，各个蒸锅通过并联的方式接入蒸汽管道，蒸汽通过分气管道进入蒸锅，保持蒸锅内 </w:t>
            </w:r>
            <w:r>
              <w:t>3</w:t>
            </w:r>
            <w:r>
              <w:rPr>
                <w:rFonts w:hint="eastAsia"/>
              </w:rPr>
              <w:t>个大气压、110℃的环境，通过蒸汽把木姜子油带出蒸馏锅进入冷却管道。每 2.5 小时完成一次蒸馏，蒸馏完成后取出蒸锅内渣水混合物，分离出锅底水进入厂区设置的化粪池与生活废水一起处理，定期提供给周边的农田作为肥料施用。木姜子果渣为一般固体废物，存放至废渣存放间，每天运送至有机肥加工作为发酵原料。</w:t>
            </w:r>
          </w:p>
          <w:p>
            <w:pPr>
              <w:pStyle w:val="14"/>
              <w:ind w:firstLine="482"/>
              <w:rPr>
                <w:b/>
                <w:bCs/>
              </w:rPr>
            </w:pPr>
            <w:r>
              <w:rPr>
                <w:rFonts w:hint="eastAsia"/>
                <w:b/>
                <w:bCs/>
              </w:rPr>
              <w:t>（4）冷凝</w:t>
            </w:r>
          </w:p>
          <w:p>
            <w:pPr>
              <w:pStyle w:val="14"/>
              <w:ind w:firstLine="480"/>
            </w:pPr>
            <w:r>
              <w:rPr>
                <w:rFonts w:hint="eastAsia"/>
              </w:rPr>
              <w:t xml:space="preserve">冷却管道经过冷却水箱，蒸汽与木姜子油冷却得到油水混合物，冷却水循环使用，冷却水循环量为 </w:t>
            </w:r>
            <w:r>
              <w:t>20</w:t>
            </w:r>
            <w:r>
              <w:rPr>
                <w:rFonts w:hint="eastAsia"/>
              </w:rPr>
              <w:t xml:space="preserve">m³/h，项目拟建 1 个 </w:t>
            </w:r>
            <w:r>
              <w:t>4</w:t>
            </w:r>
            <w:r>
              <w:rPr>
                <w:rFonts w:hint="eastAsia"/>
              </w:rPr>
              <w:t>0m³的循环水池供冷却水循环使用不外排。油水混合物流出至油水分离器内，内分上下两层，水的密度大在油桶下层，油的密度小在上层，利用油水分层的原理进行油水分离，分离的水是较为洁净的，部分回用于冷却水补水，剩余部分则通过软水器净化后回用于锅炉。油水分离后木姜子油为产品，木姜子油主要成分柠檬醛易挥发，因此，蒸馏出来的油应及时收集于油桶（200L/桶）内，密封，放在阴凉处。</w:t>
            </w:r>
          </w:p>
          <w:p>
            <w:pPr>
              <w:keepNext/>
              <w:keepLines/>
              <w:spacing w:line="360" w:lineRule="auto"/>
              <w:outlineLvl w:val="3"/>
              <w:rPr>
                <w:rFonts w:eastAsia="黑体"/>
                <w:b/>
                <w:bCs/>
                <w:kern w:val="0"/>
                <w:sz w:val="24"/>
                <w:lang w:val="zh-CN"/>
              </w:rPr>
            </w:pPr>
            <w:r>
              <w:rPr>
                <w:rFonts w:eastAsia="黑体"/>
                <w:b/>
                <w:bCs/>
                <w:kern w:val="0"/>
                <w:sz w:val="24"/>
                <w:lang w:val="zh-CN"/>
              </w:rPr>
              <w:t>1</w:t>
            </w:r>
            <w:r>
              <w:rPr>
                <w:rFonts w:hint="eastAsia" w:eastAsia="黑体"/>
                <w:b/>
                <w:bCs/>
                <w:kern w:val="0"/>
                <w:sz w:val="24"/>
                <w:lang w:val="zh-CN"/>
              </w:rPr>
              <w:t>-</w:t>
            </w:r>
            <w:r>
              <w:rPr>
                <w:rFonts w:eastAsia="黑体"/>
                <w:b/>
                <w:bCs/>
                <w:kern w:val="0"/>
                <w:sz w:val="24"/>
                <w:lang w:val="zh-CN"/>
              </w:rPr>
              <w:t>2产污节点统计</w:t>
            </w:r>
          </w:p>
          <w:p>
            <w:pPr>
              <w:tabs>
                <w:tab w:val="right" w:leader="middleDot" w:pos="9450"/>
              </w:tabs>
              <w:spacing w:line="360" w:lineRule="auto"/>
              <w:ind w:firstLine="480" w:firstLineChars="200"/>
              <w:jc w:val="left"/>
              <w:rPr>
                <w:sz w:val="24"/>
              </w:rPr>
            </w:pPr>
            <w:r>
              <w:rPr>
                <w:sz w:val="24"/>
              </w:rPr>
              <w:t>项目生产过程中生产的污染物主要为废气、设备噪声和生活废水及生活垃圾等，产污环节见下表。</w:t>
            </w:r>
          </w:p>
          <w:bookmarkEnd w:id="10"/>
          <w:p>
            <w:pPr>
              <w:spacing w:line="300" w:lineRule="auto"/>
              <w:jc w:val="center"/>
              <w:rPr>
                <w:rFonts w:eastAsia="黑体"/>
                <w:b/>
                <w:sz w:val="24"/>
              </w:rPr>
            </w:pPr>
            <w:r>
              <w:rPr>
                <w:rFonts w:eastAsia="黑体"/>
                <w:b/>
                <w:sz w:val="24"/>
              </w:rPr>
              <w:t>表2.2-1     项目产污环节</w:t>
            </w:r>
          </w:p>
          <w:tbl>
            <w:tblPr>
              <w:tblStyle w:val="11"/>
              <w:tblW w:w="7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226"/>
              <w:gridCol w:w="1609"/>
              <w:gridCol w:w="1119"/>
              <w:gridCol w:w="473"/>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8" w:type="dxa"/>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污染类别</w:t>
                  </w:r>
                </w:p>
              </w:tc>
              <w:tc>
                <w:tcPr>
                  <w:tcW w:w="1226" w:type="dxa"/>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编号</w:t>
                  </w:r>
                </w:p>
              </w:tc>
              <w:tc>
                <w:tcPr>
                  <w:tcW w:w="1609" w:type="dxa"/>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产污节点</w:t>
                  </w:r>
                </w:p>
              </w:tc>
              <w:tc>
                <w:tcPr>
                  <w:tcW w:w="1592" w:type="dxa"/>
                  <w:gridSpan w:val="2"/>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成分</w:t>
                  </w:r>
                </w:p>
              </w:tc>
              <w:tc>
                <w:tcPr>
                  <w:tcW w:w="2349" w:type="dxa"/>
                  <w:shd w:val="clear" w:color="auto" w:fill="D9D9D9"/>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主要污染物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8" w:type="dxa"/>
                  <w:vMerge w:val="restart"/>
                  <w:noWrap w:val="0"/>
                  <w:vAlign w:val="center"/>
                </w:tcPr>
                <w:p>
                  <w:pPr>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rPr>
                  </w:pPr>
                  <w:r>
                    <w:rPr>
                      <w:snapToGrid w:val="0"/>
                      <w:kern w:val="0"/>
                      <w:szCs w:val="21"/>
                    </w:rPr>
                    <w:t>废水</w:t>
                  </w:r>
                </w:p>
              </w:tc>
              <w:tc>
                <w:tcPr>
                  <w:tcW w:w="1226"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W</w:t>
                  </w:r>
                  <w:r>
                    <w:rPr>
                      <w:snapToGrid w:val="0"/>
                      <w:kern w:val="0"/>
                      <w:szCs w:val="21"/>
                      <w:lang w:val="zh-CN"/>
                    </w:rPr>
                    <w:t>1</w:t>
                  </w:r>
                </w:p>
              </w:tc>
              <w:tc>
                <w:tcPr>
                  <w:tcW w:w="1609"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锅炉</w:t>
                  </w:r>
                </w:p>
              </w:tc>
              <w:tc>
                <w:tcPr>
                  <w:tcW w:w="1592" w:type="dxa"/>
                  <w:gridSpan w:val="2"/>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锅炉排水</w:t>
                  </w:r>
                </w:p>
              </w:tc>
              <w:tc>
                <w:tcPr>
                  <w:tcW w:w="2349"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pH、全盐量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8" w:type="dxa"/>
                  <w:vMerge w:val="continue"/>
                  <w:noWrap w:val="0"/>
                  <w:vAlign w:val="center"/>
                </w:tcPr>
                <w:p>
                  <w:pPr>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rPr>
                  </w:pPr>
                </w:p>
              </w:tc>
              <w:tc>
                <w:tcPr>
                  <w:tcW w:w="1226"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W</w:t>
                  </w:r>
                  <w:r>
                    <w:rPr>
                      <w:snapToGrid w:val="0"/>
                      <w:kern w:val="0"/>
                      <w:szCs w:val="21"/>
                      <w:lang w:val="zh-CN"/>
                    </w:rPr>
                    <w:t>2</w:t>
                  </w:r>
                </w:p>
              </w:tc>
              <w:tc>
                <w:tcPr>
                  <w:tcW w:w="1609"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蒸锅</w:t>
                  </w:r>
                </w:p>
              </w:tc>
              <w:tc>
                <w:tcPr>
                  <w:tcW w:w="1592" w:type="dxa"/>
                  <w:gridSpan w:val="2"/>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蒸馏锅底水</w:t>
                  </w:r>
                </w:p>
              </w:tc>
              <w:tc>
                <w:tcPr>
                  <w:tcW w:w="2349"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pH、</w:t>
                  </w:r>
                  <w:r>
                    <w:rPr>
                      <w:snapToGrid w:val="0"/>
                      <w:kern w:val="0"/>
                      <w:szCs w:val="21"/>
                      <w:lang w:val="zh-CN"/>
                    </w:rPr>
                    <w:t>COD、BOD</w:t>
                  </w:r>
                  <w:r>
                    <w:rPr>
                      <w:snapToGrid w:val="0"/>
                      <w:kern w:val="0"/>
                      <w:szCs w:val="21"/>
                      <w:vertAlign w:val="subscript"/>
                      <w:lang w:val="zh-CN"/>
                    </w:rPr>
                    <w:t>5</w:t>
                  </w:r>
                  <w:r>
                    <w:rPr>
                      <w:snapToGrid w:val="0"/>
                      <w:kern w:val="0"/>
                      <w:szCs w:val="21"/>
                      <w:lang w:val="zh-CN"/>
                    </w:rPr>
                    <w:t>、SS、NH</w:t>
                  </w:r>
                  <w:r>
                    <w:rPr>
                      <w:snapToGrid w:val="0"/>
                      <w:kern w:val="0"/>
                      <w:szCs w:val="21"/>
                      <w:vertAlign w:val="subscript"/>
                      <w:lang w:val="zh-CN"/>
                    </w:rPr>
                    <w:t>3</w:t>
                  </w:r>
                  <w:r>
                    <w:rPr>
                      <w:snapToGrid w:val="0"/>
                      <w:kern w:val="0"/>
                      <w:szCs w:val="21"/>
                      <w:lang w:val="zh-CN"/>
                    </w:rPr>
                    <w:t>-N、TP等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8" w:type="dxa"/>
                  <w:vMerge w:val="continue"/>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rPr>
                  </w:pPr>
                </w:p>
              </w:tc>
              <w:tc>
                <w:tcPr>
                  <w:tcW w:w="1226"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w:t>
                  </w:r>
                </w:p>
              </w:tc>
              <w:tc>
                <w:tcPr>
                  <w:tcW w:w="1609"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员工</w:t>
                  </w:r>
                </w:p>
              </w:tc>
              <w:tc>
                <w:tcPr>
                  <w:tcW w:w="1592" w:type="dxa"/>
                  <w:gridSpan w:val="2"/>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生活污水</w:t>
                  </w:r>
                </w:p>
              </w:tc>
              <w:tc>
                <w:tcPr>
                  <w:tcW w:w="2349"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COD、BOD</w:t>
                  </w:r>
                  <w:r>
                    <w:rPr>
                      <w:snapToGrid w:val="0"/>
                      <w:kern w:val="0"/>
                      <w:szCs w:val="21"/>
                      <w:vertAlign w:val="subscript"/>
                      <w:lang w:val="zh-CN"/>
                    </w:rPr>
                    <w:t>5</w:t>
                  </w:r>
                  <w:r>
                    <w:rPr>
                      <w:snapToGrid w:val="0"/>
                      <w:kern w:val="0"/>
                      <w:szCs w:val="21"/>
                      <w:lang w:val="zh-CN"/>
                    </w:rPr>
                    <w:t>、SS、NH</w:t>
                  </w:r>
                  <w:r>
                    <w:rPr>
                      <w:snapToGrid w:val="0"/>
                      <w:kern w:val="0"/>
                      <w:szCs w:val="21"/>
                      <w:vertAlign w:val="subscript"/>
                      <w:lang w:val="zh-CN"/>
                    </w:rPr>
                    <w:t>3</w:t>
                  </w:r>
                  <w:r>
                    <w:rPr>
                      <w:snapToGrid w:val="0"/>
                      <w:kern w:val="0"/>
                      <w:szCs w:val="21"/>
                      <w:lang w:val="zh-CN"/>
                    </w:rPr>
                    <w:t>-N、TP等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8" w:type="dxa"/>
                  <w:vMerge w:val="restart"/>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废气</w:t>
                  </w:r>
                </w:p>
              </w:tc>
              <w:tc>
                <w:tcPr>
                  <w:tcW w:w="1226" w:type="dxa"/>
                  <w:noWrap w:val="0"/>
                  <w:vAlign w:val="center"/>
                </w:tcPr>
                <w:p>
                  <w:pPr>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G</w:t>
                  </w:r>
                  <w:r>
                    <w:rPr>
                      <w:snapToGrid w:val="0"/>
                      <w:kern w:val="0"/>
                      <w:szCs w:val="21"/>
                      <w:lang w:val="zh-CN"/>
                    </w:rPr>
                    <w:t>1</w:t>
                  </w:r>
                </w:p>
              </w:tc>
              <w:tc>
                <w:tcPr>
                  <w:tcW w:w="1609"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锅炉</w:t>
                  </w:r>
                </w:p>
              </w:tc>
              <w:tc>
                <w:tcPr>
                  <w:tcW w:w="1592" w:type="dxa"/>
                  <w:gridSpan w:val="2"/>
                  <w:noWrap w:val="0"/>
                  <w:vAlign w:val="center"/>
                </w:tcPr>
                <w:p>
                  <w:pPr>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锅炉烟气</w:t>
                  </w:r>
                </w:p>
              </w:tc>
              <w:tc>
                <w:tcPr>
                  <w:tcW w:w="2349"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烟尘、S</w:t>
                  </w:r>
                  <w:r>
                    <w:rPr>
                      <w:snapToGrid w:val="0"/>
                      <w:kern w:val="0"/>
                      <w:szCs w:val="21"/>
                      <w:lang w:val="zh-CN"/>
                    </w:rPr>
                    <w:t>O</w:t>
                  </w:r>
                  <w:r>
                    <w:rPr>
                      <w:snapToGrid w:val="0"/>
                      <w:kern w:val="0"/>
                      <w:szCs w:val="21"/>
                      <w:vertAlign w:val="subscript"/>
                      <w:lang w:val="zh-CN"/>
                    </w:rPr>
                    <w:t>2</w:t>
                  </w:r>
                  <w:r>
                    <w:rPr>
                      <w:rFonts w:hint="eastAsia"/>
                      <w:snapToGrid w:val="0"/>
                      <w:kern w:val="0"/>
                      <w:szCs w:val="21"/>
                      <w:lang w:val="zh-CN"/>
                    </w:rPr>
                    <w:t>、N</w:t>
                  </w:r>
                  <w:r>
                    <w:rPr>
                      <w:snapToGrid w:val="0"/>
                      <w:kern w:val="0"/>
                      <w:szCs w:val="21"/>
                      <w:lang w:val="zh-CN"/>
                    </w:rPr>
                    <w:t>O</w:t>
                  </w:r>
                  <w:r>
                    <w:rPr>
                      <w:rFonts w:hint="eastAsia"/>
                      <w:snapToGrid w:val="0"/>
                      <w:kern w:val="0"/>
                      <w:szCs w:val="21"/>
                      <w:vertAlign w:val="subscript"/>
                      <w:lang w:val="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8" w:type="dxa"/>
                  <w:vMerge w:val="continue"/>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p>
              </w:tc>
              <w:tc>
                <w:tcPr>
                  <w:tcW w:w="1226" w:type="dxa"/>
                  <w:noWrap w:val="0"/>
                  <w:vAlign w:val="center"/>
                </w:tcPr>
                <w:p>
                  <w:pPr>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w:t>
                  </w:r>
                </w:p>
              </w:tc>
              <w:tc>
                <w:tcPr>
                  <w:tcW w:w="1609"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员工食堂</w:t>
                  </w:r>
                </w:p>
              </w:tc>
              <w:tc>
                <w:tcPr>
                  <w:tcW w:w="1592" w:type="dxa"/>
                  <w:gridSpan w:val="2"/>
                  <w:noWrap w:val="0"/>
                  <w:vAlign w:val="center"/>
                </w:tcPr>
                <w:p>
                  <w:pPr>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食堂油烟</w:t>
                  </w:r>
                </w:p>
              </w:tc>
              <w:tc>
                <w:tcPr>
                  <w:tcW w:w="2349"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油烟废气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8" w:type="dxa"/>
                  <w:vMerge w:val="restart"/>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固废</w:t>
                  </w:r>
                </w:p>
              </w:tc>
              <w:tc>
                <w:tcPr>
                  <w:tcW w:w="1226"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S</w:t>
                  </w:r>
                  <w:r>
                    <w:rPr>
                      <w:snapToGrid w:val="0"/>
                      <w:kern w:val="0"/>
                      <w:szCs w:val="21"/>
                      <w:lang w:val="zh-CN"/>
                    </w:rPr>
                    <w:t>1</w:t>
                  </w:r>
                </w:p>
              </w:tc>
              <w:tc>
                <w:tcPr>
                  <w:tcW w:w="1609"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锅炉</w:t>
                  </w:r>
                </w:p>
              </w:tc>
              <w:tc>
                <w:tcPr>
                  <w:tcW w:w="3941" w:type="dxa"/>
                  <w:gridSpan w:val="3"/>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锅炉灰渣（草木灰）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8" w:type="dxa"/>
                  <w:vMerge w:val="continue"/>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p>
              </w:tc>
              <w:tc>
                <w:tcPr>
                  <w:tcW w:w="1226"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S</w:t>
                  </w:r>
                  <w:r>
                    <w:rPr>
                      <w:snapToGrid w:val="0"/>
                      <w:kern w:val="0"/>
                      <w:szCs w:val="21"/>
                      <w:lang w:val="zh-CN"/>
                    </w:rPr>
                    <w:t>2</w:t>
                  </w:r>
                </w:p>
              </w:tc>
              <w:tc>
                <w:tcPr>
                  <w:tcW w:w="1609"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水膜除尘器</w:t>
                  </w:r>
                </w:p>
              </w:tc>
              <w:tc>
                <w:tcPr>
                  <w:tcW w:w="3941" w:type="dxa"/>
                  <w:gridSpan w:val="3"/>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除尘灰渣（草木灰）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8" w:type="dxa"/>
                  <w:vMerge w:val="continue"/>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p>
              </w:tc>
              <w:tc>
                <w:tcPr>
                  <w:tcW w:w="1226"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S</w:t>
                  </w:r>
                  <w:r>
                    <w:rPr>
                      <w:snapToGrid w:val="0"/>
                      <w:kern w:val="0"/>
                      <w:szCs w:val="21"/>
                      <w:lang w:val="zh-CN"/>
                    </w:rPr>
                    <w:t>3</w:t>
                  </w:r>
                </w:p>
              </w:tc>
              <w:tc>
                <w:tcPr>
                  <w:tcW w:w="1609"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蒸锅</w:t>
                  </w:r>
                </w:p>
              </w:tc>
              <w:tc>
                <w:tcPr>
                  <w:tcW w:w="3941" w:type="dxa"/>
                  <w:gridSpan w:val="3"/>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木姜子果渣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8" w:type="dxa"/>
                  <w:vMerge w:val="continue"/>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p>
              </w:tc>
              <w:tc>
                <w:tcPr>
                  <w:tcW w:w="1226"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rFonts w:hint="eastAsia"/>
                      <w:snapToGrid w:val="0"/>
                      <w:kern w:val="0"/>
                      <w:szCs w:val="21"/>
                      <w:lang w:val="zh-CN"/>
                    </w:rPr>
                    <w:t>——</w:t>
                  </w:r>
                </w:p>
              </w:tc>
              <w:tc>
                <w:tcPr>
                  <w:tcW w:w="1609"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snapToGrid w:val="0"/>
                      <w:kern w:val="0"/>
                      <w:szCs w:val="21"/>
                      <w:lang w:val="zh-CN"/>
                    </w:rPr>
                    <w:t>员工生活</w:t>
                  </w:r>
                </w:p>
              </w:tc>
              <w:tc>
                <w:tcPr>
                  <w:tcW w:w="3941" w:type="dxa"/>
                  <w:gridSpan w:val="3"/>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hint="eastAsia"/>
                      <w:snapToGrid w:val="0"/>
                      <w:kern w:val="0"/>
                      <w:szCs w:val="21"/>
                      <w:lang w:val="zh-CN"/>
                    </w:rPr>
                  </w:pPr>
                  <w:r>
                    <w:rPr>
                      <w:snapToGrid w:val="0"/>
                      <w:kern w:val="0"/>
                      <w:szCs w:val="21"/>
                      <w:lang w:val="zh-CN"/>
                    </w:rPr>
                    <w:t>生活垃圾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8" w:type="dxa"/>
                  <w:vMerge w:val="continue"/>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p>
              </w:tc>
              <w:tc>
                <w:tcPr>
                  <w:tcW w:w="1226"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rFonts w:hint="eastAsia"/>
                      <w:snapToGrid w:val="0"/>
                      <w:kern w:val="0"/>
                      <w:szCs w:val="21"/>
                      <w:lang w:val="zh-CN"/>
                    </w:rPr>
                    <w:t>——</w:t>
                  </w:r>
                </w:p>
              </w:tc>
              <w:tc>
                <w:tcPr>
                  <w:tcW w:w="1609"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化粪池</w:t>
                  </w:r>
                </w:p>
              </w:tc>
              <w:tc>
                <w:tcPr>
                  <w:tcW w:w="3941" w:type="dxa"/>
                  <w:gridSpan w:val="3"/>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化粪池污泥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8"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噪声</w:t>
                  </w:r>
                </w:p>
              </w:tc>
              <w:tc>
                <w:tcPr>
                  <w:tcW w:w="1226"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bCs/>
                      <w:snapToGrid w:val="0"/>
                      <w:kern w:val="0"/>
                      <w:szCs w:val="21"/>
                      <w:lang w:val="zh-CN"/>
                    </w:rPr>
                  </w:pPr>
                  <w:r>
                    <w:rPr>
                      <w:bCs/>
                      <w:snapToGrid w:val="0"/>
                      <w:kern w:val="0"/>
                      <w:szCs w:val="21"/>
                      <w:lang w:val="zh-CN"/>
                    </w:rPr>
                    <w:t>N1-N3</w:t>
                  </w:r>
                </w:p>
              </w:tc>
              <w:tc>
                <w:tcPr>
                  <w:tcW w:w="1609"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生产加工设备</w:t>
                  </w:r>
                </w:p>
              </w:tc>
              <w:tc>
                <w:tcPr>
                  <w:tcW w:w="1119" w:type="dxa"/>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设备噪声</w:t>
                  </w:r>
                </w:p>
              </w:tc>
              <w:tc>
                <w:tcPr>
                  <w:tcW w:w="2822" w:type="dxa"/>
                  <w:gridSpan w:val="2"/>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snapToGrid w:val="0"/>
                      <w:kern w:val="0"/>
                      <w:szCs w:val="21"/>
                      <w:lang w:val="zh-CN"/>
                    </w:rPr>
                  </w:pPr>
                  <w:r>
                    <w:rPr>
                      <w:snapToGrid w:val="0"/>
                      <w:kern w:val="0"/>
                      <w:szCs w:val="21"/>
                      <w:lang w:val="zh-CN"/>
                    </w:rPr>
                    <w:t>LeqdB（A）</w:t>
                  </w:r>
                </w:p>
              </w:tc>
            </w:tr>
          </w:tbl>
          <w:p>
            <w:pPr>
              <w:pStyle w:val="14"/>
              <w:ind w:firstLine="480"/>
            </w:pPr>
          </w:p>
          <w:p>
            <w:pPr>
              <w:pStyle w:val="14"/>
              <w:ind w:firstLine="480"/>
            </w:pPr>
          </w:p>
          <w:p>
            <w:pPr>
              <w:pStyle w:val="14"/>
              <w:ind w:firstLine="480"/>
            </w:pPr>
          </w:p>
          <w:p>
            <w:pPr>
              <w:pStyle w:val="14"/>
              <w:ind w:firstLine="480"/>
            </w:pPr>
          </w:p>
          <w:p>
            <w:pPr>
              <w:pStyle w:val="14"/>
              <w:ind w:firstLine="480"/>
            </w:pPr>
          </w:p>
          <w:p>
            <w:pPr>
              <w:pStyle w:val="14"/>
              <w:ind w:firstLine="480"/>
            </w:pPr>
          </w:p>
          <w:p>
            <w:pPr>
              <w:pStyle w:val="14"/>
              <w:ind w:firstLine="480"/>
            </w:pPr>
          </w:p>
          <w:p>
            <w:pPr>
              <w:pStyle w:val="14"/>
              <w:rPr>
                <w:rFonts w:hint="eastAsia"/>
                <w:sz w:val="10"/>
                <w:szCs w:val="1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82" w:hRule="atLeast"/>
          <w:jc w:val="center"/>
        </w:trPr>
        <w:tc>
          <w:tcPr>
            <w:tcW w:w="483" w:type="dxa"/>
            <w:noWrap w:val="0"/>
            <w:vAlign w:val="center"/>
          </w:tcPr>
          <w:p>
            <w:pPr>
              <w:pStyle w:val="10"/>
              <w:adjustRightInd w:val="0"/>
              <w:snapToGrid w:val="0"/>
              <w:spacing w:before="0" w:beforeAutospacing="0" w:after="0" w:afterAutospacing="0"/>
              <w:jc w:val="center"/>
              <w:rPr>
                <w:rFonts w:cs="宋体"/>
                <w:b/>
                <w:bCs/>
                <w:szCs w:val="24"/>
              </w:rPr>
            </w:pPr>
            <w:r>
              <w:rPr>
                <w:rFonts w:hint="eastAsia" w:cs="宋体"/>
                <w:b/>
                <w:bCs/>
                <w:kern w:val="2"/>
                <w:szCs w:val="24"/>
              </w:rPr>
              <w:t>与项目有关的原有环境污染问题</w:t>
            </w:r>
          </w:p>
        </w:tc>
        <w:tc>
          <w:tcPr>
            <w:tcW w:w="8501" w:type="dxa"/>
            <w:noWrap w:val="0"/>
            <w:vAlign w:val="top"/>
          </w:tcPr>
          <w:p>
            <w:pPr>
              <w:pStyle w:val="14"/>
              <w:ind w:firstLine="482"/>
              <w:rPr>
                <w:b/>
                <w:bCs/>
                <w:kern w:val="1"/>
                <w:szCs w:val="20"/>
              </w:rPr>
            </w:pPr>
            <w:r>
              <w:rPr>
                <w:rFonts w:hint="eastAsia"/>
                <w:b/>
                <w:bCs/>
                <w:kern w:val="1"/>
                <w:szCs w:val="20"/>
              </w:rPr>
              <w:t>（1）现有项目概况</w:t>
            </w:r>
          </w:p>
          <w:p>
            <w:pPr>
              <w:pStyle w:val="14"/>
              <w:ind w:firstLine="480"/>
              <w:rPr>
                <w:rFonts w:hint="eastAsia"/>
                <w:kern w:val="1"/>
                <w:szCs w:val="20"/>
              </w:rPr>
            </w:pPr>
            <w:r>
              <w:rPr>
                <w:rFonts w:hint="eastAsia"/>
              </w:rPr>
              <w:t>现有项目“姜片加工（干片）建设项目”，始建于2</w:t>
            </w:r>
            <w:r>
              <w:t>017</w:t>
            </w:r>
            <w:r>
              <w:rPr>
                <w:rFonts w:hint="eastAsia"/>
              </w:rPr>
              <w:t>年，建设地址位于西畴县兴街镇甘塘子村委会长冲村，主要生产干姜片（</w:t>
            </w:r>
            <w:r>
              <w:t>600</w:t>
            </w:r>
            <w:r>
              <w:rPr>
                <w:rFonts w:hint="eastAsia"/>
              </w:rPr>
              <w:t>t</w:t>
            </w:r>
            <w:r>
              <w:t>/a</w:t>
            </w:r>
            <w:r>
              <w:rPr>
                <w:rFonts w:hint="eastAsia"/>
              </w:rPr>
              <w:t>）、干蒜片（</w:t>
            </w:r>
            <w:r>
              <w:t>300</w:t>
            </w:r>
            <w:r>
              <w:rPr>
                <w:rFonts w:hint="eastAsia"/>
              </w:rPr>
              <w:t>t</w:t>
            </w:r>
            <w:r>
              <w:t>/a</w:t>
            </w:r>
            <w:r>
              <w:rPr>
                <w:rFonts w:hint="eastAsia"/>
              </w:rPr>
              <w:t>），总占地面积</w:t>
            </w:r>
            <w:r>
              <w:t>8139.69</w:t>
            </w:r>
            <w:r>
              <w:rPr>
                <w:rFonts w:hint="eastAsia"/>
              </w:rPr>
              <w:t>m</w:t>
            </w:r>
            <w:r>
              <w:rPr>
                <w:vertAlign w:val="superscript"/>
              </w:rPr>
              <w:t>2</w:t>
            </w:r>
            <w:r>
              <w:rPr>
                <w:rFonts w:hint="eastAsia"/>
              </w:rPr>
              <w:t>，总投资</w:t>
            </w:r>
            <w:r>
              <w:t>150</w:t>
            </w:r>
            <w:r>
              <w:rPr>
                <w:rFonts w:hint="eastAsia"/>
              </w:rPr>
              <w:t>万元，劳动定员</w:t>
            </w:r>
            <w:r>
              <w:t>9</w:t>
            </w:r>
            <w:r>
              <w:rPr>
                <w:rFonts w:hint="eastAsia"/>
              </w:rPr>
              <w:t>人，干姜片生产天数为1</w:t>
            </w:r>
            <w:r>
              <w:t>20</w:t>
            </w:r>
            <w:r>
              <w:rPr>
                <w:rFonts w:hint="eastAsia"/>
              </w:rPr>
              <w:t>天（1</w:t>
            </w:r>
            <w:r>
              <w:t>0</w:t>
            </w:r>
            <w:r>
              <w:rPr>
                <w:rFonts w:hint="eastAsia"/>
              </w:rPr>
              <w:t>月至翌年1月），干蒜片生产时间为6</w:t>
            </w:r>
            <w:r>
              <w:t>0</w:t>
            </w:r>
            <w:r>
              <w:rPr>
                <w:rFonts w:hint="eastAsia"/>
              </w:rPr>
              <w:t>天（6至7月）</w:t>
            </w:r>
            <w:r>
              <w:rPr>
                <w:rFonts w:hint="eastAsia"/>
                <w:kern w:val="1"/>
                <w:szCs w:val="20"/>
              </w:rPr>
              <w:t>。该项目于2</w:t>
            </w:r>
            <w:r>
              <w:rPr>
                <w:kern w:val="1"/>
                <w:szCs w:val="20"/>
              </w:rPr>
              <w:t>017</w:t>
            </w:r>
            <w:r>
              <w:rPr>
                <w:rFonts w:hint="eastAsia"/>
                <w:kern w:val="1"/>
                <w:szCs w:val="20"/>
              </w:rPr>
              <w:t>年</w:t>
            </w:r>
            <w:r>
              <w:rPr>
                <w:kern w:val="1"/>
                <w:szCs w:val="20"/>
              </w:rPr>
              <w:t>5</w:t>
            </w:r>
            <w:r>
              <w:rPr>
                <w:rFonts w:hint="eastAsia"/>
                <w:kern w:val="1"/>
                <w:szCs w:val="20"/>
              </w:rPr>
              <w:t>月</w:t>
            </w:r>
            <w:r>
              <w:rPr>
                <w:kern w:val="1"/>
                <w:szCs w:val="20"/>
              </w:rPr>
              <w:t>6</w:t>
            </w:r>
            <w:r>
              <w:rPr>
                <w:rFonts w:hint="eastAsia"/>
                <w:kern w:val="1"/>
                <w:szCs w:val="20"/>
              </w:rPr>
              <w:t>日委托昆明天馨地爽环境评价有限公司编制《姜片加工（干片）建设项目环境影响报告表》，并</w:t>
            </w:r>
            <w:r>
              <w:rPr>
                <w:rFonts w:hint="eastAsia"/>
              </w:rPr>
              <w:t>于</w:t>
            </w:r>
            <w:r>
              <w:t>2017</w:t>
            </w:r>
            <w:r>
              <w:rPr>
                <w:rFonts w:hint="eastAsia"/>
              </w:rPr>
              <w:t>年</w:t>
            </w:r>
            <w:r>
              <w:t>11</w:t>
            </w:r>
            <w:r>
              <w:rPr>
                <w:rFonts w:hint="eastAsia"/>
              </w:rPr>
              <w:t>月</w:t>
            </w:r>
            <w:r>
              <w:t>10</w:t>
            </w:r>
            <w:r>
              <w:rPr>
                <w:rFonts w:hint="eastAsia"/>
              </w:rPr>
              <w:t>日获得了原西畴县环境保护局批复的《西畴县环境保护局关于对西畴县盛盈农产品加工专业合作社姜片加工（干片）建设项目环境影响报告表的审批意见》（西环发〔2</w:t>
            </w:r>
            <w:r>
              <w:t>017</w:t>
            </w:r>
            <w:r>
              <w:rPr>
                <w:rFonts w:hint="eastAsia"/>
              </w:rPr>
              <w:t>〕</w:t>
            </w:r>
            <w:r>
              <w:t>76</w:t>
            </w:r>
            <w:r>
              <w:rPr>
                <w:rFonts w:hint="eastAsia"/>
              </w:rPr>
              <w:t>号）</w:t>
            </w:r>
            <w:r>
              <w:rPr>
                <w:rFonts w:hint="eastAsia"/>
                <w:kern w:val="1"/>
                <w:szCs w:val="20"/>
              </w:rPr>
              <w:t>。该厂于2</w:t>
            </w:r>
            <w:r>
              <w:rPr>
                <w:kern w:val="1"/>
                <w:szCs w:val="20"/>
              </w:rPr>
              <w:t>018</w:t>
            </w:r>
            <w:r>
              <w:rPr>
                <w:rFonts w:hint="eastAsia"/>
                <w:kern w:val="1"/>
                <w:szCs w:val="20"/>
              </w:rPr>
              <w:t>年新增干蒜品产品，于2</w:t>
            </w:r>
            <w:r>
              <w:rPr>
                <w:kern w:val="1"/>
                <w:szCs w:val="20"/>
              </w:rPr>
              <w:t>018</w:t>
            </w:r>
            <w:r>
              <w:rPr>
                <w:rFonts w:hint="eastAsia"/>
                <w:kern w:val="1"/>
                <w:szCs w:val="20"/>
              </w:rPr>
              <w:t>年</w:t>
            </w:r>
            <w:r>
              <w:rPr>
                <w:kern w:val="1"/>
                <w:szCs w:val="20"/>
              </w:rPr>
              <w:t>6</w:t>
            </w:r>
            <w:r>
              <w:rPr>
                <w:rFonts w:hint="eastAsia"/>
                <w:kern w:val="1"/>
                <w:szCs w:val="20"/>
              </w:rPr>
              <w:t>月</w:t>
            </w:r>
            <w:r>
              <w:rPr>
                <w:kern w:val="1"/>
                <w:szCs w:val="20"/>
              </w:rPr>
              <w:t>9</w:t>
            </w:r>
            <w:r>
              <w:rPr>
                <w:rFonts w:hint="eastAsia"/>
                <w:kern w:val="1"/>
                <w:szCs w:val="20"/>
              </w:rPr>
              <w:t>日委托宁夏智诚安环技术有限公司编制《姜片加工（干片）建设项目补充报告表》，并</w:t>
            </w:r>
            <w:r>
              <w:rPr>
                <w:rFonts w:hint="eastAsia"/>
              </w:rPr>
              <w:t>于</w:t>
            </w:r>
            <w:r>
              <w:t>2018</w:t>
            </w:r>
            <w:r>
              <w:rPr>
                <w:rFonts w:hint="eastAsia"/>
              </w:rPr>
              <w:t>年</w:t>
            </w:r>
            <w:r>
              <w:t>12</w:t>
            </w:r>
            <w:r>
              <w:rPr>
                <w:rFonts w:hint="eastAsia"/>
              </w:rPr>
              <w:t>月</w:t>
            </w:r>
            <w:r>
              <w:t>3</w:t>
            </w:r>
            <w:r>
              <w:rPr>
                <w:rFonts w:hint="eastAsia"/>
              </w:rPr>
              <w:t>日获得了原西畴县环境保护局核发的《西畴县环境保护局关于对西畴县盛盈农产品加工专业合作社姜片加工（干片）建设项目补充报告表的审批意见》（西环发〔2</w:t>
            </w:r>
            <w:r>
              <w:t>018</w:t>
            </w:r>
            <w:r>
              <w:rPr>
                <w:rFonts w:hint="eastAsia"/>
              </w:rPr>
              <w:t>〕</w:t>
            </w:r>
            <w:r>
              <w:t>69</w:t>
            </w:r>
            <w:r>
              <w:rPr>
                <w:rFonts w:hint="eastAsia"/>
              </w:rPr>
              <w:t>号）</w:t>
            </w:r>
            <w:r>
              <w:rPr>
                <w:rFonts w:hint="eastAsia"/>
                <w:kern w:val="1"/>
                <w:szCs w:val="20"/>
              </w:rPr>
              <w:t>，该项目自建设完成以来，一直正常运营至今。该项目自建设完成以来，一直正常运营至今。该项目现状未进行相关的环保验收和排污许可证申请。</w:t>
            </w:r>
          </w:p>
          <w:p>
            <w:pPr>
              <w:pStyle w:val="14"/>
              <w:ind w:firstLine="480"/>
              <w:rPr>
                <w:kern w:val="1"/>
                <w:szCs w:val="20"/>
              </w:rPr>
            </w:pPr>
            <w:r>
              <w:rPr>
                <w:rFonts w:hint="eastAsia"/>
              </w:rPr>
              <w:t>西畴县盛盈农产品加工专业合作社占地面积</w:t>
            </w:r>
            <w:r>
              <w:t>8139.69</w:t>
            </w:r>
            <w:r>
              <w:rPr>
                <w:rFonts w:hint="eastAsia"/>
              </w:rPr>
              <w:t>m</w:t>
            </w:r>
            <w:r>
              <w:rPr>
                <w:vertAlign w:val="superscript"/>
              </w:rPr>
              <w:t>2</w:t>
            </w:r>
            <w:r>
              <w:rPr>
                <w:rFonts w:hint="eastAsia"/>
              </w:rPr>
              <w:t>，场地内分为主体工程、储运工程、辅助工程、公用工程和环保工程。</w:t>
            </w:r>
            <w:r>
              <w:rPr>
                <w:szCs w:val="20"/>
              </w:rPr>
              <w:t>具体内容详见</w:t>
            </w:r>
            <w:r>
              <w:rPr>
                <w:rFonts w:hint="eastAsia"/>
                <w:szCs w:val="20"/>
              </w:rPr>
              <w:t>下表</w:t>
            </w:r>
            <w:r>
              <w:rPr>
                <w:szCs w:val="20"/>
              </w:rPr>
              <w:t>。</w:t>
            </w:r>
          </w:p>
          <w:p>
            <w:pPr>
              <w:pStyle w:val="15"/>
            </w:pPr>
            <w:r>
              <w:t>表2.</w:t>
            </w:r>
            <w:r>
              <w:rPr>
                <w:rFonts w:hint="default"/>
              </w:rPr>
              <w:t>3</w:t>
            </w:r>
            <w:r>
              <w:t>-1 现有项目工程组成一览表</w:t>
            </w:r>
          </w:p>
          <w:tbl>
            <w:tblPr>
              <w:tblStyle w:val="11"/>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404"/>
              <w:gridCol w:w="1079"/>
              <w:gridCol w:w="4599"/>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gridSpan w:val="3"/>
                  <w:shd w:val="clear" w:color="auto" w:fill="D9D9D9"/>
                  <w:noWrap w:val="0"/>
                  <w:vAlign w:val="top"/>
                </w:tcPr>
                <w:p>
                  <w:pPr>
                    <w:tabs>
                      <w:tab w:val="left" w:pos="5220"/>
                    </w:tabs>
                    <w:adjustRightInd w:val="0"/>
                    <w:snapToGrid w:val="0"/>
                    <w:jc w:val="center"/>
                    <w:rPr>
                      <w:szCs w:val="21"/>
                    </w:rPr>
                  </w:pPr>
                  <w:r>
                    <w:rPr>
                      <w:szCs w:val="21"/>
                    </w:rPr>
                    <w:t>名  称</w:t>
                  </w:r>
                </w:p>
              </w:tc>
              <w:tc>
                <w:tcPr>
                  <w:tcW w:w="4599" w:type="dxa"/>
                  <w:shd w:val="clear" w:color="auto" w:fill="D9D9D9"/>
                  <w:noWrap w:val="0"/>
                  <w:vAlign w:val="top"/>
                </w:tcPr>
                <w:p>
                  <w:pPr>
                    <w:tabs>
                      <w:tab w:val="left" w:pos="5220"/>
                    </w:tabs>
                    <w:adjustRightInd w:val="0"/>
                    <w:snapToGrid w:val="0"/>
                    <w:jc w:val="center"/>
                    <w:rPr>
                      <w:szCs w:val="21"/>
                    </w:rPr>
                  </w:pPr>
                  <w:r>
                    <w:rPr>
                      <w:szCs w:val="21"/>
                    </w:rPr>
                    <w:t>建设内容及规模</w:t>
                  </w:r>
                </w:p>
              </w:tc>
              <w:tc>
                <w:tcPr>
                  <w:tcW w:w="1497" w:type="dxa"/>
                  <w:shd w:val="clear" w:color="auto" w:fill="D9D9D9"/>
                  <w:noWrap w:val="0"/>
                  <w:vAlign w:val="top"/>
                </w:tcPr>
                <w:p>
                  <w:pPr>
                    <w:tabs>
                      <w:tab w:val="left" w:pos="5220"/>
                    </w:tabs>
                    <w:adjustRightInd w:val="0"/>
                    <w:snapToGrid w:val="0"/>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643" w:type="dxa"/>
                  <w:shd w:val="clear" w:color="auto" w:fill="auto"/>
                  <w:noWrap w:val="0"/>
                  <w:vAlign w:val="center"/>
                </w:tcPr>
                <w:p>
                  <w:pPr>
                    <w:tabs>
                      <w:tab w:val="left" w:pos="5220"/>
                    </w:tabs>
                    <w:adjustRightInd w:val="0"/>
                    <w:snapToGrid w:val="0"/>
                    <w:jc w:val="center"/>
                    <w:rPr>
                      <w:szCs w:val="21"/>
                    </w:rPr>
                  </w:pPr>
                  <w:r>
                    <w:rPr>
                      <w:szCs w:val="21"/>
                    </w:rPr>
                    <w:t>主体工程</w:t>
                  </w:r>
                </w:p>
              </w:tc>
              <w:tc>
                <w:tcPr>
                  <w:tcW w:w="1483" w:type="dxa"/>
                  <w:gridSpan w:val="2"/>
                  <w:shd w:val="clear" w:color="auto" w:fill="auto"/>
                  <w:noWrap w:val="0"/>
                  <w:vAlign w:val="center"/>
                </w:tcPr>
                <w:p>
                  <w:pPr>
                    <w:adjustRightInd w:val="0"/>
                    <w:snapToGrid w:val="0"/>
                    <w:jc w:val="center"/>
                    <w:rPr>
                      <w:rFonts w:hint="eastAsia"/>
                      <w:kern w:val="1"/>
                      <w:szCs w:val="21"/>
                    </w:rPr>
                  </w:pPr>
                  <w:r>
                    <w:rPr>
                      <w:rFonts w:hint="eastAsia"/>
                      <w:kern w:val="1"/>
                      <w:szCs w:val="21"/>
                    </w:rPr>
                    <w:t>加工区</w:t>
                  </w:r>
                </w:p>
              </w:tc>
              <w:tc>
                <w:tcPr>
                  <w:tcW w:w="4599" w:type="dxa"/>
                  <w:shd w:val="clear" w:color="auto" w:fill="auto"/>
                  <w:noWrap w:val="0"/>
                  <w:vAlign w:val="center"/>
                </w:tcPr>
                <w:p>
                  <w:pPr>
                    <w:adjustRightInd w:val="0"/>
                    <w:snapToGrid w:val="0"/>
                    <w:rPr>
                      <w:rFonts w:hint="eastAsia"/>
                      <w:kern w:val="1"/>
                      <w:szCs w:val="21"/>
                    </w:rPr>
                  </w:pPr>
                  <w:r>
                    <w:rPr>
                      <w:rFonts w:hint="eastAsia"/>
                      <w:kern w:val="1"/>
                      <w:szCs w:val="21"/>
                    </w:rPr>
                    <w:t>占地面积8</w:t>
                  </w:r>
                  <w:r>
                    <w:rPr>
                      <w:kern w:val="1"/>
                      <w:szCs w:val="21"/>
                    </w:rPr>
                    <w:t>00</w:t>
                  </w:r>
                  <w:r>
                    <w:rPr>
                      <w:rFonts w:hint="eastAsia"/>
                      <w:kern w:val="1"/>
                      <w:szCs w:val="21"/>
                    </w:rPr>
                    <w:t>m</w:t>
                  </w:r>
                  <w:r>
                    <w:rPr>
                      <w:kern w:val="1"/>
                      <w:szCs w:val="21"/>
                      <w:vertAlign w:val="superscript"/>
                    </w:rPr>
                    <w:t>2</w:t>
                  </w:r>
                  <w:r>
                    <w:rPr>
                      <w:rFonts w:hint="eastAsia"/>
                      <w:kern w:val="1"/>
                      <w:szCs w:val="21"/>
                    </w:rPr>
                    <w:t>，设置两套生姜加工一体化设备，包括磨皮机、毛刷机、上料带、漂皮去石机、切片机、烘干箱、热风炉等，设置于加工厂房内，其中清洗环节设备设置于加工区东南侧位置。</w:t>
                  </w:r>
                </w:p>
              </w:tc>
              <w:tc>
                <w:tcPr>
                  <w:tcW w:w="1497" w:type="dxa"/>
                  <w:noWrap w:val="0"/>
                  <w:vAlign w:val="center"/>
                </w:tcPr>
                <w:p>
                  <w:pPr>
                    <w:adjustRightInd w:val="0"/>
                    <w:snapToGrid w:val="0"/>
                    <w:jc w:val="center"/>
                    <w:rPr>
                      <w:rFonts w:hint="eastAsia"/>
                      <w:kern w:val="1"/>
                      <w:szCs w:val="21"/>
                    </w:rPr>
                  </w:pPr>
                  <w:r>
                    <w:rPr>
                      <w:rFonts w:hint="eastAsia"/>
                      <w:kern w:val="1"/>
                      <w:szCs w:val="21"/>
                    </w:rPr>
                    <w:t>独立运行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643" w:type="dxa"/>
                  <w:vMerge w:val="restart"/>
                  <w:shd w:val="clear" w:color="auto" w:fill="auto"/>
                  <w:noWrap w:val="0"/>
                  <w:vAlign w:val="center"/>
                </w:tcPr>
                <w:p>
                  <w:pPr>
                    <w:tabs>
                      <w:tab w:val="left" w:pos="5220"/>
                    </w:tabs>
                    <w:adjustRightInd w:val="0"/>
                    <w:snapToGrid w:val="0"/>
                    <w:jc w:val="center"/>
                    <w:rPr>
                      <w:szCs w:val="21"/>
                    </w:rPr>
                  </w:pPr>
                  <w:r>
                    <w:rPr>
                      <w:rFonts w:hint="eastAsia"/>
                      <w:szCs w:val="21"/>
                    </w:rPr>
                    <w:t>储运工程</w:t>
                  </w:r>
                </w:p>
              </w:tc>
              <w:tc>
                <w:tcPr>
                  <w:tcW w:w="1483" w:type="dxa"/>
                  <w:gridSpan w:val="2"/>
                  <w:shd w:val="clear" w:color="auto" w:fill="auto"/>
                  <w:noWrap w:val="0"/>
                  <w:vAlign w:val="center"/>
                </w:tcPr>
                <w:p>
                  <w:pPr>
                    <w:adjustRightInd w:val="0"/>
                    <w:snapToGrid w:val="0"/>
                    <w:jc w:val="center"/>
                    <w:rPr>
                      <w:rFonts w:hint="eastAsia"/>
                      <w:kern w:val="1"/>
                      <w:szCs w:val="21"/>
                    </w:rPr>
                  </w:pPr>
                  <w:r>
                    <w:rPr>
                      <w:rFonts w:hint="eastAsia"/>
                      <w:kern w:val="1"/>
                      <w:szCs w:val="21"/>
                    </w:rPr>
                    <w:t>原料区</w:t>
                  </w:r>
                </w:p>
              </w:tc>
              <w:tc>
                <w:tcPr>
                  <w:tcW w:w="4599" w:type="dxa"/>
                  <w:shd w:val="clear" w:color="auto" w:fill="auto"/>
                  <w:noWrap w:val="0"/>
                  <w:vAlign w:val="center"/>
                </w:tcPr>
                <w:p>
                  <w:pPr>
                    <w:adjustRightInd w:val="0"/>
                    <w:snapToGrid w:val="0"/>
                    <w:ind w:firstLine="420" w:firstLineChars="200"/>
                    <w:rPr>
                      <w:rFonts w:hint="eastAsia"/>
                      <w:kern w:val="1"/>
                      <w:szCs w:val="21"/>
                    </w:rPr>
                  </w:pPr>
                  <w:r>
                    <w:rPr>
                      <w:rFonts w:hint="eastAsia"/>
                      <w:kern w:val="1"/>
                      <w:szCs w:val="21"/>
                    </w:rPr>
                    <w:t>占地面积3</w:t>
                  </w:r>
                  <w:r>
                    <w:rPr>
                      <w:kern w:val="1"/>
                      <w:szCs w:val="21"/>
                    </w:rPr>
                    <w:t>00</w:t>
                  </w:r>
                  <w:r>
                    <w:rPr>
                      <w:rFonts w:hint="eastAsia"/>
                      <w:kern w:val="1"/>
                      <w:szCs w:val="21"/>
                    </w:rPr>
                    <w:t>m</w:t>
                  </w:r>
                  <w:r>
                    <w:rPr>
                      <w:kern w:val="1"/>
                      <w:szCs w:val="21"/>
                      <w:vertAlign w:val="superscript"/>
                    </w:rPr>
                    <w:t>2</w:t>
                  </w:r>
                  <w:r>
                    <w:rPr>
                      <w:rFonts w:hint="eastAsia"/>
                      <w:kern w:val="1"/>
                      <w:szCs w:val="21"/>
                    </w:rPr>
                    <w:t>，位于整个加工区钢架房内南面，主要用地堆放收购的生姜</w:t>
                  </w:r>
                </w:p>
              </w:tc>
              <w:tc>
                <w:tcPr>
                  <w:tcW w:w="1497" w:type="dxa"/>
                  <w:noWrap w:val="0"/>
                  <w:vAlign w:val="center"/>
                </w:tcPr>
                <w:p>
                  <w:pPr>
                    <w:adjustRightInd w:val="0"/>
                    <w:snapToGrid w:val="0"/>
                    <w:jc w:val="center"/>
                    <w:rPr>
                      <w:rFonts w:hint="eastAsia"/>
                      <w:kern w:val="1"/>
                      <w:szCs w:val="21"/>
                    </w:rPr>
                  </w:pPr>
                  <w:r>
                    <w:rPr>
                      <w:rFonts w:hint="eastAsia"/>
                      <w:kern w:val="1"/>
                      <w:szCs w:val="21"/>
                    </w:rPr>
                    <w:t>独立运行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643" w:type="dxa"/>
                  <w:vMerge w:val="continue"/>
                  <w:shd w:val="clear" w:color="auto" w:fill="auto"/>
                  <w:noWrap w:val="0"/>
                  <w:vAlign w:val="center"/>
                </w:tcPr>
                <w:p>
                  <w:pPr>
                    <w:tabs>
                      <w:tab w:val="left" w:pos="5220"/>
                    </w:tabs>
                    <w:adjustRightInd w:val="0"/>
                    <w:snapToGrid w:val="0"/>
                    <w:jc w:val="center"/>
                    <w:rPr>
                      <w:szCs w:val="21"/>
                    </w:rPr>
                  </w:pPr>
                </w:p>
              </w:tc>
              <w:tc>
                <w:tcPr>
                  <w:tcW w:w="1483" w:type="dxa"/>
                  <w:gridSpan w:val="2"/>
                  <w:shd w:val="clear" w:color="auto" w:fill="auto"/>
                  <w:noWrap w:val="0"/>
                  <w:vAlign w:val="center"/>
                </w:tcPr>
                <w:p>
                  <w:pPr>
                    <w:adjustRightInd w:val="0"/>
                    <w:snapToGrid w:val="0"/>
                    <w:jc w:val="center"/>
                    <w:rPr>
                      <w:rFonts w:hint="eastAsia"/>
                      <w:kern w:val="1"/>
                      <w:szCs w:val="21"/>
                    </w:rPr>
                  </w:pPr>
                  <w:r>
                    <w:rPr>
                      <w:rFonts w:hint="eastAsia"/>
                      <w:kern w:val="1"/>
                      <w:szCs w:val="21"/>
                    </w:rPr>
                    <w:t>成品仓库</w:t>
                  </w:r>
                </w:p>
              </w:tc>
              <w:tc>
                <w:tcPr>
                  <w:tcW w:w="4599" w:type="dxa"/>
                  <w:shd w:val="clear" w:color="auto" w:fill="auto"/>
                  <w:noWrap w:val="0"/>
                  <w:vAlign w:val="center"/>
                </w:tcPr>
                <w:p>
                  <w:pPr>
                    <w:adjustRightInd w:val="0"/>
                    <w:snapToGrid w:val="0"/>
                    <w:ind w:firstLine="420" w:firstLineChars="200"/>
                    <w:rPr>
                      <w:rFonts w:hint="eastAsia"/>
                      <w:kern w:val="1"/>
                      <w:szCs w:val="21"/>
                    </w:rPr>
                  </w:pPr>
                  <w:r>
                    <w:rPr>
                      <w:rFonts w:hint="eastAsia"/>
                      <w:kern w:val="1"/>
                      <w:szCs w:val="21"/>
                    </w:rPr>
                    <w:t>占地面积4</w:t>
                  </w:r>
                  <w:r>
                    <w:rPr>
                      <w:kern w:val="1"/>
                      <w:szCs w:val="21"/>
                    </w:rPr>
                    <w:t>08</w:t>
                  </w:r>
                  <w:r>
                    <w:rPr>
                      <w:rFonts w:hint="eastAsia"/>
                      <w:kern w:val="1"/>
                      <w:szCs w:val="21"/>
                    </w:rPr>
                    <w:t>m</w:t>
                  </w:r>
                  <w:r>
                    <w:rPr>
                      <w:kern w:val="1"/>
                      <w:szCs w:val="21"/>
                      <w:vertAlign w:val="superscript"/>
                    </w:rPr>
                    <w:t>2</w:t>
                  </w:r>
                  <w:r>
                    <w:rPr>
                      <w:rFonts w:hint="eastAsia"/>
                      <w:kern w:val="1"/>
                      <w:szCs w:val="21"/>
                    </w:rPr>
                    <w:t>，设置于道路左侧，主要用于堆放项目产品</w:t>
                  </w:r>
                </w:p>
              </w:tc>
              <w:tc>
                <w:tcPr>
                  <w:tcW w:w="1497" w:type="dxa"/>
                  <w:noWrap w:val="0"/>
                  <w:vAlign w:val="center"/>
                </w:tcPr>
                <w:p>
                  <w:pPr>
                    <w:adjustRightInd w:val="0"/>
                    <w:snapToGrid w:val="0"/>
                    <w:jc w:val="center"/>
                    <w:rPr>
                      <w:rFonts w:hint="eastAsia"/>
                      <w:kern w:val="1"/>
                      <w:szCs w:val="21"/>
                    </w:rPr>
                  </w:pPr>
                  <w:r>
                    <w:rPr>
                      <w:rFonts w:hint="eastAsia"/>
                      <w:kern w:val="1"/>
                      <w:szCs w:val="21"/>
                    </w:rPr>
                    <w:t>独立运行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Merge w:val="restart"/>
                  <w:shd w:val="clear" w:color="auto" w:fill="auto"/>
                  <w:noWrap w:val="0"/>
                  <w:vAlign w:val="center"/>
                </w:tcPr>
                <w:p>
                  <w:pPr>
                    <w:tabs>
                      <w:tab w:val="left" w:pos="5220"/>
                    </w:tabs>
                    <w:adjustRightInd w:val="0"/>
                    <w:snapToGrid w:val="0"/>
                    <w:jc w:val="center"/>
                    <w:rPr>
                      <w:szCs w:val="21"/>
                    </w:rPr>
                  </w:pPr>
                  <w:r>
                    <w:rPr>
                      <w:szCs w:val="21"/>
                    </w:rPr>
                    <w:t>辅助工程</w:t>
                  </w:r>
                </w:p>
              </w:tc>
              <w:tc>
                <w:tcPr>
                  <w:tcW w:w="1483" w:type="dxa"/>
                  <w:gridSpan w:val="2"/>
                  <w:shd w:val="clear" w:color="auto" w:fill="auto"/>
                  <w:noWrap w:val="0"/>
                  <w:vAlign w:val="center"/>
                </w:tcPr>
                <w:p>
                  <w:pPr>
                    <w:adjustRightInd w:val="0"/>
                    <w:snapToGrid w:val="0"/>
                    <w:jc w:val="center"/>
                    <w:rPr>
                      <w:rFonts w:hint="eastAsia"/>
                      <w:szCs w:val="21"/>
                    </w:rPr>
                  </w:pPr>
                  <w:r>
                    <w:rPr>
                      <w:rFonts w:hint="eastAsia"/>
                      <w:szCs w:val="21"/>
                    </w:rPr>
                    <w:t>办公生活用房</w:t>
                  </w:r>
                </w:p>
              </w:tc>
              <w:tc>
                <w:tcPr>
                  <w:tcW w:w="4599" w:type="dxa"/>
                  <w:shd w:val="clear" w:color="auto" w:fill="auto"/>
                  <w:noWrap w:val="0"/>
                  <w:vAlign w:val="center"/>
                </w:tcPr>
                <w:p>
                  <w:pPr>
                    <w:tabs>
                      <w:tab w:val="left" w:pos="5220"/>
                    </w:tabs>
                    <w:adjustRightInd w:val="0"/>
                    <w:snapToGrid w:val="0"/>
                    <w:rPr>
                      <w:rFonts w:hint="eastAsia"/>
                      <w:szCs w:val="21"/>
                    </w:rPr>
                  </w:pPr>
                  <w:r>
                    <w:rPr>
                      <w:rFonts w:hint="eastAsia"/>
                      <w:szCs w:val="21"/>
                    </w:rPr>
                    <w:t>建筑面积</w:t>
                  </w:r>
                  <w:r>
                    <w:rPr>
                      <w:szCs w:val="21"/>
                    </w:rPr>
                    <w:t>385</w:t>
                  </w:r>
                  <w:r>
                    <w:rPr>
                      <w:rFonts w:hint="eastAsia"/>
                      <w:szCs w:val="21"/>
                    </w:rPr>
                    <w:t>m</w:t>
                  </w:r>
                  <w:r>
                    <w:rPr>
                      <w:szCs w:val="21"/>
                      <w:vertAlign w:val="superscript"/>
                    </w:rPr>
                    <w:t>2</w:t>
                  </w:r>
                  <w:r>
                    <w:rPr>
                      <w:rFonts w:hint="eastAsia"/>
                      <w:szCs w:val="21"/>
                    </w:rPr>
                    <w:t>，位于项目区的南侧，主要为员工提供夜间休息和办公场所</w:t>
                  </w:r>
                </w:p>
              </w:tc>
              <w:tc>
                <w:tcPr>
                  <w:tcW w:w="1497" w:type="dxa"/>
                  <w:noWrap w:val="0"/>
                  <w:vAlign w:val="center"/>
                </w:tcPr>
                <w:p>
                  <w:pPr>
                    <w:tabs>
                      <w:tab w:val="left" w:pos="5220"/>
                    </w:tabs>
                    <w:adjustRightInd w:val="0"/>
                    <w:snapToGrid w:val="0"/>
                    <w:jc w:val="center"/>
                    <w:rPr>
                      <w:rFonts w:hint="eastAsia"/>
                      <w:szCs w:val="21"/>
                    </w:rPr>
                  </w:pPr>
                  <w:r>
                    <w:rPr>
                      <w:rFonts w:hint="eastAsia"/>
                      <w:szCs w:val="21"/>
                    </w:rPr>
                    <w:t>拟建项目依托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Merge w:val="continue"/>
                  <w:shd w:val="clear" w:color="auto" w:fill="auto"/>
                  <w:noWrap w:val="0"/>
                  <w:vAlign w:val="center"/>
                </w:tcPr>
                <w:p>
                  <w:pPr>
                    <w:tabs>
                      <w:tab w:val="left" w:pos="5220"/>
                    </w:tabs>
                    <w:adjustRightInd w:val="0"/>
                    <w:snapToGrid w:val="0"/>
                    <w:jc w:val="center"/>
                    <w:rPr>
                      <w:szCs w:val="21"/>
                    </w:rPr>
                  </w:pPr>
                </w:p>
              </w:tc>
              <w:tc>
                <w:tcPr>
                  <w:tcW w:w="1483" w:type="dxa"/>
                  <w:gridSpan w:val="2"/>
                  <w:shd w:val="clear" w:color="auto" w:fill="auto"/>
                  <w:noWrap w:val="0"/>
                  <w:vAlign w:val="center"/>
                </w:tcPr>
                <w:p>
                  <w:pPr>
                    <w:adjustRightInd w:val="0"/>
                    <w:snapToGrid w:val="0"/>
                    <w:jc w:val="center"/>
                    <w:rPr>
                      <w:rFonts w:hint="eastAsia"/>
                      <w:szCs w:val="21"/>
                    </w:rPr>
                  </w:pPr>
                  <w:r>
                    <w:rPr>
                      <w:rFonts w:hint="eastAsia"/>
                      <w:szCs w:val="21"/>
                    </w:rPr>
                    <w:t>厕所</w:t>
                  </w:r>
                </w:p>
              </w:tc>
              <w:tc>
                <w:tcPr>
                  <w:tcW w:w="4599" w:type="dxa"/>
                  <w:shd w:val="clear" w:color="auto" w:fill="auto"/>
                  <w:noWrap w:val="0"/>
                  <w:vAlign w:val="center"/>
                </w:tcPr>
                <w:p>
                  <w:pPr>
                    <w:tabs>
                      <w:tab w:val="left" w:pos="5220"/>
                    </w:tabs>
                    <w:adjustRightInd w:val="0"/>
                    <w:snapToGrid w:val="0"/>
                    <w:rPr>
                      <w:rFonts w:hint="eastAsia"/>
                      <w:szCs w:val="21"/>
                    </w:rPr>
                  </w:pPr>
                  <w:r>
                    <w:rPr>
                      <w:rFonts w:hint="eastAsia"/>
                      <w:szCs w:val="21"/>
                    </w:rPr>
                    <w:t>建筑面积2</w:t>
                  </w:r>
                  <w:r>
                    <w:rPr>
                      <w:szCs w:val="21"/>
                    </w:rPr>
                    <w:t>5</w:t>
                  </w:r>
                  <w:r>
                    <w:rPr>
                      <w:rFonts w:hint="eastAsia"/>
                      <w:szCs w:val="21"/>
                    </w:rPr>
                    <w:t>m</w:t>
                  </w:r>
                  <w:r>
                    <w:rPr>
                      <w:szCs w:val="21"/>
                      <w:vertAlign w:val="superscript"/>
                    </w:rPr>
                    <w:t>2</w:t>
                  </w:r>
                  <w:r>
                    <w:rPr>
                      <w:rFonts w:hint="eastAsia"/>
                      <w:szCs w:val="21"/>
                    </w:rPr>
                    <w:t>，位于项目办公用房内，水冲厕所</w:t>
                  </w:r>
                </w:p>
              </w:tc>
              <w:tc>
                <w:tcPr>
                  <w:tcW w:w="1497" w:type="dxa"/>
                  <w:noWrap w:val="0"/>
                  <w:vAlign w:val="center"/>
                </w:tcPr>
                <w:p>
                  <w:pPr>
                    <w:tabs>
                      <w:tab w:val="left" w:pos="5220"/>
                    </w:tabs>
                    <w:adjustRightInd w:val="0"/>
                    <w:snapToGrid w:val="0"/>
                    <w:jc w:val="center"/>
                    <w:rPr>
                      <w:rFonts w:hint="eastAsia"/>
                      <w:szCs w:val="21"/>
                    </w:rPr>
                  </w:pPr>
                  <w:r>
                    <w:rPr>
                      <w:rFonts w:hint="eastAsia"/>
                      <w:szCs w:val="21"/>
                    </w:rPr>
                    <w:t>拟建项目依托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Merge w:val="continue"/>
                  <w:shd w:val="clear" w:color="auto" w:fill="auto"/>
                  <w:noWrap w:val="0"/>
                  <w:vAlign w:val="center"/>
                </w:tcPr>
                <w:p>
                  <w:pPr>
                    <w:tabs>
                      <w:tab w:val="left" w:pos="5220"/>
                    </w:tabs>
                    <w:adjustRightInd w:val="0"/>
                    <w:snapToGrid w:val="0"/>
                    <w:jc w:val="center"/>
                    <w:rPr>
                      <w:szCs w:val="21"/>
                    </w:rPr>
                  </w:pPr>
                </w:p>
              </w:tc>
              <w:tc>
                <w:tcPr>
                  <w:tcW w:w="1483" w:type="dxa"/>
                  <w:gridSpan w:val="2"/>
                  <w:shd w:val="clear" w:color="auto" w:fill="auto"/>
                  <w:noWrap w:val="0"/>
                  <w:vAlign w:val="center"/>
                </w:tcPr>
                <w:p>
                  <w:pPr>
                    <w:adjustRightInd w:val="0"/>
                    <w:snapToGrid w:val="0"/>
                    <w:jc w:val="center"/>
                    <w:rPr>
                      <w:rFonts w:hint="eastAsia"/>
                      <w:szCs w:val="21"/>
                    </w:rPr>
                  </w:pPr>
                  <w:r>
                    <w:rPr>
                      <w:rFonts w:hint="eastAsia"/>
                      <w:szCs w:val="21"/>
                    </w:rPr>
                    <w:t>地磅</w:t>
                  </w:r>
                </w:p>
              </w:tc>
              <w:tc>
                <w:tcPr>
                  <w:tcW w:w="4599" w:type="dxa"/>
                  <w:shd w:val="clear" w:color="auto" w:fill="auto"/>
                  <w:noWrap w:val="0"/>
                  <w:vAlign w:val="center"/>
                </w:tcPr>
                <w:p>
                  <w:pPr>
                    <w:tabs>
                      <w:tab w:val="left" w:pos="5220"/>
                    </w:tabs>
                    <w:adjustRightInd w:val="0"/>
                    <w:snapToGrid w:val="0"/>
                    <w:rPr>
                      <w:rFonts w:hint="eastAsia"/>
                      <w:szCs w:val="21"/>
                    </w:rPr>
                  </w:pPr>
                  <w:r>
                    <w:rPr>
                      <w:rFonts w:hint="eastAsia"/>
                      <w:szCs w:val="21"/>
                    </w:rPr>
                    <w:t>占地面积</w:t>
                  </w:r>
                  <w:r>
                    <w:rPr>
                      <w:szCs w:val="21"/>
                    </w:rPr>
                    <w:t>10</w:t>
                  </w:r>
                  <w:r>
                    <w:rPr>
                      <w:rFonts w:hint="eastAsia"/>
                      <w:szCs w:val="21"/>
                    </w:rPr>
                    <w:t>m</w:t>
                  </w:r>
                  <w:r>
                    <w:rPr>
                      <w:szCs w:val="21"/>
                      <w:vertAlign w:val="superscript"/>
                    </w:rPr>
                    <w:t>2</w:t>
                  </w:r>
                  <w:r>
                    <w:rPr>
                      <w:rFonts w:hint="eastAsia"/>
                      <w:szCs w:val="21"/>
                    </w:rPr>
                    <w:t>，位于项目区入口处，原料仓库旁</w:t>
                  </w:r>
                </w:p>
              </w:tc>
              <w:tc>
                <w:tcPr>
                  <w:tcW w:w="1497" w:type="dxa"/>
                  <w:noWrap w:val="0"/>
                  <w:vAlign w:val="center"/>
                </w:tcPr>
                <w:p>
                  <w:pPr>
                    <w:tabs>
                      <w:tab w:val="left" w:pos="5220"/>
                    </w:tabs>
                    <w:adjustRightInd w:val="0"/>
                    <w:snapToGrid w:val="0"/>
                    <w:jc w:val="center"/>
                    <w:rPr>
                      <w:rFonts w:hint="eastAsia"/>
                      <w:szCs w:val="21"/>
                    </w:rPr>
                  </w:pPr>
                  <w:r>
                    <w:rPr>
                      <w:rFonts w:hint="eastAsia"/>
                      <w:szCs w:val="21"/>
                    </w:rPr>
                    <w:t>拟建项目依托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Merge w:val="restart"/>
                  <w:shd w:val="clear" w:color="auto" w:fill="auto"/>
                  <w:noWrap w:val="0"/>
                  <w:vAlign w:val="center"/>
                </w:tcPr>
                <w:p>
                  <w:pPr>
                    <w:tabs>
                      <w:tab w:val="left" w:pos="5220"/>
                    </w:tabs>
                    <w:adjustRightInd w:val="0"/>
                    <w:snapToGrid w:val="0"/>
                    <w:jc w:val="center"/>
                    <w:rPr>
                      <w:szCs w:val="21"/>
                    </w:rPr>
                  </w:pPr>
                  <w:r>
                    <w:rPr>
                      <w:szCs w:val="21"/>
                    </w:rPr>
                    <w:t>公用工程</w:t>
                  </w:r>
                </w:p>
              </w:tc>
              <w:tc>
                <w:tcPr>
                  <w:tcW w:w="1483" w:type="dxa"/>
                  <w:gridSpan w:val="2"/>
                  <w:shd w:val="clear" w:color="auto" w:fill="auto"/>
                  <w:noWrap w:val="0"/>
                  <w:vAlign w:val="center"/>
                </w:tcPr>
                <w:p>
                  <w:pPr>
                    <w:adjustRightInd w:val="0"/>
                    <w:snapToGrid w:val="0"/>
                    <w:jc w:val="center"/>
                    <w:rPr>
                      <w:kern w:val="1"/>
                      <w:szCs w:val="21"/>
                    </w:rPr>
                  </w:pPr>
                  <w:r>
                    <w:rPr>
                      <w:kern w:val="1"/>
                      <w:szCs w:val="21"/>
                    </w:rPr>
                    <w:t>供配电系统</w:t>
                  </w:r>
                </w:p>
              </w:tc>
              <w:tc>
                <w:tcPr>
                  <w:tcW w:w="4599" w:type="dxa"/>
                  <w:shd w:val="clear" w:color="auto" w:fill="auto"/>
                  <w:noWrap w:val="0"/>
                  <w:vAlign w:val="center"/>
                </w:tcPr>
                <w:p>
                  <w:pPr>
                    <w:tabs>
                      <w:tab w:val="left" w:pos="5220"/>
                    </w:tabs>
                    <w:adjustRightInd w:val="0"/>
                    <w:snapToGrid w:val="0"/>
                    <w:rPr>
                      <w:kern w:val="1"/>
                      <w:szCs w:val="21"/>
                    </w:rPr>
                  </w:pPr>
                  <w:r>
                    <w:rPr>
                      <w:bCs/>
                      <w:szCs w:val="21"/>
                    </w:rPr>
                    <w:t>由</w:t>
                  </w:r>
                  <w:r>
                    <w:rPr>
                      <w:rFonts w:hint="eastAsia"/>
                      <w:bCs/>
                      <w:szCs w:val="21"/>
                    </w:rPr>
                    <w:t>长冲村</w:t>
                  </w:r>
                  <w:r>
                    <w:rPr>
                      <w:bCs/>
                      <w:szCs w:val="21"/>
                    </w:rPr>
                    <w:t>供电系统接入至本项目变压器，由配电房输送至各用电设备</w:t>
                  </w:r>
                </w:p>
              </w:tc>
              <w:tc>
                <w:tcPr>
                  <w:tcW w:w="1497" w:type="dxa"/>
                  <w:noWrap w:val="0"/>
                  <w:vAlign w:val="center"/>
                </w:tcPr>
                <w:p>
                  <w:pPr>
                    <w:tabs>
                      <w:tab w:val="left" w:pos="5220"/>
                    </w:tabs>
                    <w:adjustRightInd w:val="0"/>
                    <w:snapToGrid w:val="0"/>
                    <w:jc w:val="center"/>
                    <w:rPr>
                      <w:bCs/>
                      <w:szCs w:val="21"/>
                    </w:rPr>
                  </w:pPr>
                  <w:r>
                    <w:rPr>
                      <w:rFonts w:hint="eastAsia"/>
                      <w:szCs w:val="21"/>
                    </w:rPr>
                    <w:t>拟建项目依托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Merge w:val="continue"/>
                  <w:shd w:val="clear" w:color="auto" w:fill="auto"/>
                  <w:noWrap w:val="0"/>
                  <w:vAlign w:val="center"/>
                </w:tcPr>
                <w:p>
                  <w:pPr>
                    <w:tabs>
                      <w:tab w:val="left" w:pos="5220"/>
                    </w:tabs>
                    <w:adjustRightInd w:val="0"/>
                    <w:snapToGrid w:val="0"/>
                    <w:jc w:val="center"/>
                    <w:rPr>
                      <w:szCs w:val="21"/>
                    </w:rPr>
                  </w:pPr>
                </w:p>
              </w:tc>
              <w:tc>
                <w:tcPr>
                  <w:tcW w:w="1483" w:type="dxa"/>
                  <w:gridSpan w:val="2"/>
                  <w:shd w:val="clear" w:color="auto" w:fill="auto"/>
                  <w:noWrap w:val="0"/>
                  <w:vAlign w:val="center"/>
                </w:tcPr>
                <w:p>
                  <w:pPr>
                    <w:adjustRightInd w:val="0"/>
                    <w:snapToGrid w:val="0"/>
                    <w:jc w:val="center"/>
                    <w:textAlignment w:val="baseline"/>
                    <w:rPr>
                      <w:kern w:val="0"/>
                      <w:szCs w:val="21"/>
                    </w:rPr>
                  </w:pPr>
                  <w:r>
                    <w:rPr>
                      <w:kern w:val="0"/>
                      <w:szCs w:val="21"/>
                    </w:rPr>
                    <w:t>给水系统</w:t>
                  </w:r>
                </w:p>
              </w:tc>
              <w:tc>
                <w:tcPr>
                  <w:tcW w:w="4599" w:type="dxa"/>
                  <w:shd w:val="clear" w:color="auto" w:fill="auto"/>
                  <w:noWrap w:val="0"/>
                  <w:vAlign w:val="center"/>
                </w:tcPr>
                <w:p>
                  <w:pPr>
                    <w:adjustRightInd w:val="0"/>
                    <w:snapToGrid w:val="0"/>
                    <w:textAlignment w:val="baseline"/>
                    <w:rPr>
                      <w:kern w:val="0"/>
                      <w:szCs w:val="21"/>
                    </w:rPr>
                  </w:pPr>
                  <w:r>
                    <w:rPr>
                      <w:kern w:val="0"/>
                      <w:szCs w:val="21"/>
                    </w:rPr>
                    <w:t>由</w:t>
                  </w:r>
                  <w:r>
                    <w:rPr>
                      <w:rFonts w:hint="eastAsia"/>
                      <w:bCs/>
                      <w:szCs w:val="21"/>
                    </w:rPr>
                    <w:t>长冲村</w:t>
                  </w:r>
                  <w:r>
                    <w:rPr>
                      <w:bCs/>
                      <w:szCs w:val="21"/>
                    </w:rPr>
                    <w:t>自来水管网接入</w:t>
                  </w:r>
                </w:p>
              </w:tc>
              <w:tc>
                <w:tcPr>
                  <w:tcW w:w="1497" w:type="dxa"/>
                  <w:noWrap w:val="0"/>
                  <w:vAlign w:val="center"/>
                </w:tcPr>
                <w:p>
                  <w:pPr>
                    <w:adjustRightInd w:val="0"/>
                    <w:snapToGrid w:val="0"/>
                    <w:jc w:val="center"/>
                    <w:textAlignment w:val="baseline"/>
                    <w:rPr>
                      <w:kern w:val="0"/>
                      <w:szCs w:val="21"/>
                    </w:rPr>
                  </w:pPr>
                  <w:r>
                    <w:rPr>
                      <w:rFonts w:hint="eastAsia"/>
                      <w:szCs w:val="21"/>
                    </w:rPr>
                    <w:t>拟建项目依托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Merge w:val="continue"/>
                  <w:shd w:val="clear" w:color="auto" w:fill="auto"/>
                  <w:noWrap w:val="0"/>
                  <w:vAlign w:val="center"/>
                </w:tcPr>
                <w:p>
                  <w:pPr>
                    <w:adjustRightInd w:val="0"/>
                    <w:snapToGrid w:val="0"/>
                    <w:jc w:val="center"/>
                    <w:rPr>
                      <w:szCs w:val="21"/>
                    </w:rPr>
                  </w:pPr>
                </w:p>
              </w:tc>
              <w:tc>
                <w:tcPr>
                  <w:tcW w:w="1483" w:type="dxa"/>
                  <w:gridSpan w:val="2"/>
                  <w:shd w:val="clear" w:color="auto" w:fill="auto"/>
                  <w:noWrap w:val="0"/>
                  <w:vAlign w:val="center"/>
                </w:tcPr>
                <w:p>
                  <w:pPr>
                    <w:adjustRightInd w:val="0"/>
                    <w:snapToGrid w:val="0"/>
                    <w:jc w:val="center"/>
                    <w:textAlignment w:val="baseline"/>
                    <w:rPr>
                      <w:kern w:val="0"/>
                      <w:szCs w:val="21"/>
                    </w:rPr>
                  </w:pPr>
                  <w:r>
                    <w:rPr>
                      <w:kern w:val="0"/>
                      <w:szCs w:val="21"/>
                    </w:rPr>
                    <w:t>排水系统</w:t>
                  </w:r>
                </w:p>
              </w:tc>
              <w:tc>
                <w:tcPr>
                  <w:tcW w:w="4599" w:type="dxa"/>
                  <w:shd w:val="clear" w:color="auto" w:fill="auto"/>
                  <w:noWrap w:val="0"/>
                  <w:vAlign w:val="center"/>
                </w:tcPr>
                <w:p>
                  <w:pPr>
                    <w:adjustRightInd w:val="0"/>
                    <w:snapToGrid w:val="0"/>
                    <w:textAlignment w:val="baseline"/>
                    <w:rPr>
                      <w:rFonts w:hint="eastAsia"/>
                      <w:kern w:val="0"/>
                      <w:szCs w:val="21"/>
                    </w:rPr>
                  </w:pPr>
                  <w:r>
                    <w:rPr>
                      <w:rFonts w:hint="eastAsia"/>
                      <w:bCs/>
                      <w:kern w:val="0"/>
                      <w:szCs w:val="21"/>
                    </w:rPr>
                    <w:t>项目实行雨污分流。项目区雨水经项目区雨水沟直接外排外部雨水沟渠；项目区废水为原料清洗废水和员工生活废水。项目食堂废水经隔油池处理后进入化粪池处理，定期委托周边的农户清掏用于周边农田肥料，不外排；原料清洗废水依托项目区东侧的三级沉淀池处理后回用不外排，水膜除尘水循环使用不外排。</w:t>
                  </w:r>
                </w:p>
              </w:tc>
              <w:tc>
                <w:tcPr>
                  <w:tcW w:w="1497" w:type="dxa"/>
                  <w:noWrap w:val="0"/>
                  <w:vAlign w:val="center"/>
                </w:tcPr>
                <w:p>
                  <w:pPr>
                    <w:adjustRightInd w:val="0"/>
                    <w:snapToGrid w:val="0"/>
                    <w:jc w:val="center"/>
                    <w:textAlignment w:val="baseline"/>
                    <w:rPr>
                      <w:rFonts w:hint="eastAsia"/>
                      <w:bCs/>
                      <w:kern w:val="0"/>
                      <w:szCs w:val="21"/>
                    </w:rPr>
                  </w:pPr>
                  <w:r>
                    <w:rPr>
                      <w:rFonts w:hint="eastAsia"/>
                      <w:bCs/>
                      <w:kern w:val="0"/>
                      <w:szCs w:val="21"/>
                    </w:rPr>
                    <w:t>生活废水排水系统拟建项目运行，生产废水处理系统现有项目独立运行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43" w:type="dxa"/>
                  <w:vMerge w:val="restart"/>
                  <w:shd w:val="clear" w:color="auto" w:fill="auto"/>
                  <w:noWrap w:val="0"/>
                  <w:vAlign w:val="center"/>
                </w:tcPr>
                <w:p>
                  <w:pPr>
                    <w:tabs>
                      <w:tab w:val="left" w:pos="5220"/>
                    </w:tabs>
                    <w:adjustRightInd w:val="0"/>
                    <w:snapToGrid w:val="0"/>
                    <w:jc w:val="center"/>
                    <w:rPr>
                      <w:szCs w:val="21"/>
                    </w:rPr>
                  </w:pPr>
                  <w:r>
                    <w:rPr>
                      <w:szCs w:val="21"/>
                    </w:rPr>
                    <w:t>环保工程</w:t>
                  </w:r>
                </w:p>
              </w:tc>
              <w:tc>
                <w:tcPr>
                  <w:tcW w:w="404" w:type="dxa"/>
                  <w:vMerge w:val="restart"/>
                  <w:shd w:val="clear" w:color="auto" w:fill="auto"/>
                  <w:noWrap w:val="0"/>
                  <w:vAlign w:val="center"/>
                </w:tcPr>
                <w:p>
                  <w:pPr>
                    <w:adjustRightInd w:val="0"/>
                    <w:snapToGrid w:val="0"/>
                    <w:jc w:val="center"/>
                    <w:textAlignment w:val="baseline"/>
                    <w:rPr>
                      <w:kern w:val="0"/>
                      <w:szCs w:val="21"/>
                    </w:rPr>
                  </w:pPr>
                  <w:r>
                    <w:rPr>
                      <w:kern w:val="0"/>
                      <w:szCs w:val="21"/>
                    </w:rPr>
                    <w:t>废水</w:t>
                  </w:r>
                </w:p>
              </w:tc>
              <w:tc>
                <w:tcPr>
                  <w:tcW w:w="1079" w:type="dxa"/>
                  <w:shd w:val="clear" w:color="auto" w:fill="auto"/>
                  <w:noWrap w:val="0"/>
                  <w:vAlign w:val="center"/>
                </w:tcPr>
                <w:p>
                  <w:pPr>
                    <w:adjustRightInd w:val="0"/>
                    <w:snapToGrid w:val="0"/>
                    <w:jc w:val="center"/>
                    <w:rPr>
                      <w:szCs w:val="21"/>
                    </w:rPr>
                  </w:pPr>
                  <w:r>
                    <w:rPr>
                      <w:szCs w:val="21"/>
                    </w:rPr>
                    <w:t>化粪池</w:t>
                  </w:r>
                </w:p>
              </w:tc>
              <w:tc>
                <w:tcPr>
                  <w:tcW w:w="4599" w:type="dxa"/>
                  <w:shd w:val="clear" w:color="auto" w:fill="auto"/>
                  <w:noWrap w:val="0"/>
                  <w:vAlign w:val="center"/>
                </w:tcPr>
                <w:p>
                  <w:pPr>
                    <w:adjustRightInd w:val="0"/>
                    <w:snapToGrid w:val="0"/>
                    <w:rPr>
                      <w:szCs w:val="21"/>
                    </w:rPr>
                  </w:pPr>
                  <w:r>
                    <w:rPr>
                      <w:rFonts w:hint="eastAsia"/>
                      <w:szCs w:val="21"/>
                    </w:rPr>
                    <w:t>一体化地埋式</w:t>
                  </w:r>
                  <w:r>
                    <w:rPr>
                      <w:szCs w:val="21"/>
                    </w:rPr>
                    <w:t>，容积5m</w:t>
                  </w:r>
                  <w:r>
                    <w:rPr>
                      <w:szCs w:val="21"/>
                      <w:vertAlign w:val="superscript"/>
                    </w:rPr>
                    <w:t>3</w:t>
                  </w:r>
                  <w:r>
                    <w:rPr>
                      <w:szCs w:val="21"/>
                    </w:rPr>
                    <w:t xml:space="preserve">， </w:t>
                  </w:r>
                  <w:r>
                    <w:rPr>
                      <w:rFonts w:hint="eastAsia"/>
                      <w:szCs w:val="21"/>
                    </w:rPr>
                    <w:t>位于厕所旁</w:t>
                  </w:r>
                </w:p>
              </w:tc>
              <w:tc>
                <w:tcPr>
                  <w:tcW w:w="1497" w:type="dxa"/>
                  <w:noWrap w:val="0"/>
                  <w:vAlign w:val="center"/>
                </w:tcPr>
                <w:p>
                  <w:pPr>
                    <w:adjustRightInd w:val="0"/>
                    <w:snapToGrid w:val="0"/>
                    <w:jc w:val="center"/>
                    <w:rPr>
                      <w:rFonts w:hint="eastAsia"/>
                      <w:szCs w:val="21"/>
                    </w:rPr>
                  </w:pPr>
                  <w:r>
                    <w:rPr>
                      <w:rFonts w:hint="eastAsia"/>
                      <w:szCs w:val="21"/>
                    </w:rPr>
                    <w:t>拟建项目依托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643" w:type="dxa"/>
                  <w:vMerge w:val="continue"/>
                  <w:shd w:val="clear" w:color="auto" w:fill="auto"/>
                  <w:noWrap w:val="0"/>
                  <w:vAlign w:val="center"/>
                </w:tcPr>
                <w:p>
                  <w:pPr>
                    <w:tabs>
                      <w:tab w:val="left" w:pos="5220"/>
                    </w:tabs>
                    <w:adjustRightInd w:val="0"/>
                    <w:snapToGrid w:val="0"/>
                    <w:jc w:val="center"/>
                    <w:rPr>
                      <w:szCs w:val="21"/>
                    </w:rPr>
                  </w:pPr>
                </w:p>
              </w:tc>
              <w:tc>
                <w:tcPr>
                  <w:tcW w:w="404" w:type="dxa"/>
                  <w:vMerge w:val="continue"/>
                  <w:shd w:val="clear" w:color="auto" w:fill="auto"/>
                  <w:noWrap w:val="0"/>
                  <w:vAlign w:val="center"/>
                </w:tcPr>
                <w:p>
                  <w:pPr>
                    <w:adjustRightInd w:val="0"/>
                    <w:snapToGrid w:val="0"/>
                    <w:jc w:val="center"/>
                    <w:textAlignment w:val="baseline"/>
                    <w:rPr>
                      <w:kern w:val="0"/>
                      <w:szCs w:val="21"/>
                    </w:rPr>
                  </w:pPr>
                </w:p>
              </w:tc>
              <w:tc>
                <w:tcPr>
                  <w:tcW w:w="1079" w:type="dxa"/>
                  <w:shd w:val="clear" w:color="auto" w:fill="auto"/>
                  <w:noWrap w:val="0"/>
                  <w:vAlign w:val="center"/>
                </w:tcPr>
                <w:p>
                  <w:pPr>
                    <w:adjustRightInd w:val="0"/>
                    <w:snapToGrid w:val="0"/>
                    <w:jc w:val="center"/>
                    <w:rPr>
                      <w:szCs w:val="21"/>
                    </w:rPr>
                  </w:pPr>
                  <w:r>
                    <w:rPr>
                      <w:rFonts w:hint="eastAsia"/>
                      <w:szCs w:val="21"/>
                    </w:rPr>
                    <w:t>隔油池</w:t>
                  </w:r>
                </w:p>
              </w:tc>
              <w:tc>
                <w:tcPr>
                  <w:tcW w:w="4599" w:type="dxa"/>
                  <w:shd w:val="clear" w:color="auto" w:fill="auto"/>
                  <w:noWrap w:val="0"/>
                  <w:vAlign w:val="center"/>
                </w:tcPr>
                <w:p>
                  <w:pPr>
                    <w:adjustRightInd w:val="0"/>
                    <w:snapToGrid w:val="0"/>
                    <w:rPr>
                      <w:rFonts w:hint="eastAsia"/>
                      <w:szCs w:val="21"/>
                    </w:rPr>
                  </w:pPr>
                  <w:r>
                    <w:rPr>
                      <w:rFonts w:hint="eastAsia"/>
                      <w:szCs w:val="21"/>
                    </w:rPr>
                    <w:t>一个，容积0</w:t>
                  </w:r>
                  <w:r>
                    <w:rPr>
                      <w:szCs w:val="21"/>
                    </w:rPr>
                    <w:t>.5</w:t>
                  </w:r>
                  <w:r>
                    <w:rPr>
                      <w:rFonts w:hint="eastAsia"/>
                      <w:szCs w:val="21"/>
                    </w:rPr>
                    <w:t>m</w:t>
                  </w:r>
                  <w:r>
                    <w:rPr>
                      <w:szCs w:val="21"/>
                      <w:vertAlign w:val="superscript"/>
                    </w:rPr>
                    <w:t>3</w:t>
                  </w:r>
                  <w:r>
                    <w:rPr>
                      <w:rFonts w:hint="eastAsia"/>
                      <w:szCs w:val="21"/>
                    </w:rPr>
                    <w:t>，设置于食堂附近</w:t>
                  </w:r>
                </w:p>
              </w:tc>
              <w:tc>
                <w:tcPr>
                  <w:tcW w:w="1497" w:type="dxa"/>
                  <w:noWrap w:val="0"/>
                  <w:vAlign w:val="center"/>
                </w:tcPr>
                <w:p>
                  <w:pPr>
                    <w:adjustRightInd w:val="0"/>
                    <w:snapToGrid w:val="0"/>
                    <w:jc w:val="center"/>
                    <w:rPr>
                      <w:rFonts w:hint="eastAsia"/>
                      <w:szCs w:val="21"/>
                    </w:rPr>
                  </w:pPr>
                  <w:r>
                    <w:rPr>
                      <w:rFonts w:hint="eastAsia"/>
                      <w:szCs w:val="21"/>
                    </w:rPr>
                    <w:t>拟建项目依托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43" w:type="dxa"/>
                  <w:vMerge w:val="continue"/>
                  <w:shd w:val="clear" w:color="auto" w:fill="auto"/>
                  <w:noWrap w:val="0"/>
                  <w:vAlign w:val="center"/>
                </w:tcPr>
                <w:p>
                  <w:pPr>
                    <w:tabs>
                      <w:tab w:val="left" w:pos="5220"/>
                    </w:tabs>
                    <w:adjustRightInd w:val="0"/>
                    <w:snapToGrid w:val="0"/>
                    <w:jc w:val="center"/>
                    <w:rPr>
                      <w:szCs w:val="21"/>
                    </w:rPr>
                  </w:pPr>
                </w:p>
              </w:tc>
              <w:tc>
                <w:tcPr>
                  <w:tcW w:w="404" w:type="dxa"/>
                  <w:vMerge w:val="continue"/>
                  <w:shd w:val="clear" w:color="auto" w:fill="auto"/>
                  <w:noWrap w:val="0"/>
                  <w:vAlign w:val="center"/>
                </w:tcPr>
                <w:p>
                  <w:pPr>
                    <w:adjustRightInd w:val="0"/>
                    <w:snapToGrid w:val="0"/>
                    <w:jc w:val="center"/>
                    <w:textAlignment w:val="baseline"/>
                    <w:rPr>
                      <w:kern w:val="0"/>
                      <w:szCs w:val="21"/>
                    </w:rPr>
                  </w:pPr>
                </w:p>
              </w:tc>
              <w:tc>
                <w:tcPr>
                  <w:tcW w:w="1079" w:type="dxa"/>
                  <w:shd w:val="clear" w:color="auto" w:fill="auto"/>
                  <w:noWrap w:val="0"/>
                  <w:vAlign w:val="center"/>
                </w:tcPr>
                <w:p>
                  <w:pPr>
                    <w:adjustRightInd w:val="0"/>
                    <w:snapToGrid w:val="0"/>
                    <w:jc w:val="center"/>
                    <w:rPr>
                      <w:szCs w:val="21"/>
                    </w:rPr>
                  </w:pPr>
                  <w:r>
                    <w:rPr>
                      <w:rFonts w:hint="eastAsia"/>
                      <w:szCs w:val="21"/>
                    </w:rPr>
                    <w:t>水膜除尘循环水池</w:t>
                  </w:r>
                </w:p>
              </w:tc>
              <w:tc>
                <w:tcPr>
                  <w:tcW w:w="4599" w:type="dxa"/>
                  <w:shd w:val="clear" w:color="auto" w:fill="auto"/>
                  <w:noWrap w:val="0"/>
                  <w:vAlign w:val="center"/>
                </w:tcPr>
                <w:p>
                  <w:pPr>
                    <w:adjustRightInd w:val="0"/>
                    <w:snapToGrid w:val="0"/>
                    <w:rPr>
                      <w:rFonts w:hint="eastAsia"/>
                      <w:szCs w:val="21"/>
                    </w:rPr>
                  </w:pPr>
                  <w:r>
                    <w:rPr>
                      <w:rFonts w:hint="eastAsia"/>
                      <w:szCs w:val="21"/>
                    </w:rPr>
                    <w:t>1个，容积为2m</w:t>
                  </w:r>
                  <w:r>
                    <w:rPr>
                      <w:szCs w:val="21"/>
                      <w:vertAlign w:val="superscript"/>
                    </w:rPr>
                    <w:t>3</w:t>
                  </w:r>
                  <w:r>
                    <w:rPr>
                      <w:rFonts w:hint="eastAsia"/>
                      <w:szCs w:val="21"/>
                    </w:rPr>
                    <w:t>，设置于热风炉水膜除尘器旁</w:t>
                  </w:r>
                </w:p>
              </w:tc>
              <w:tc>
                <w:tcPr>
                  <w:tcW w:w="1497" w:type="dxa"/>
                  <w:noWrap w:val="0"/>
                  <w:vAlign w:val="center"/>
                </w:tcPr>
                <w:p>
                  <w:pPr>
                    <w:adjustRightInd w:val="0"/>
                    <w:snapToGrid w:val="0"/>
                    <w:jc w:val="center"/>
                    <w:rPr>
                      <w:rFonts w:hint="eastAsia"/>
                      <w:szCs w:val="21"/>
                    </w:rPr>
                  </w:pPr>
                  <w:r>
                    <w:rPr>
                      <w:rFonts w:hint="eastAsia"/>
                      <w:szCs w:val="21"/>
                    </w:rPr>
                    <w:t>独立运行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43" w:type="dxa"/>
                  <w:vMerge w:val="continue"/>
                  <w:shd w:val="clear" w:color="auto" w:fill="auto"/>
                  <w:noWrap w:val="0"/>
                  <w:vAlign w:val="center"/>
                </w:tcPr>
                <w:p>
                  <w:pPr>
                    <w:tabs>
                      <w:tab w:val="left" w:pos="5220"/>
                    </w:tabs>
                    <w:adjustRightInd w:val="0"/>
                    <w:snapToGrid w:val="0"/>
                    <w:jc w:val="center"/>
                    <w:rPr>
                      <w:szCs w:val="21"/>
                    </w:rPr>
                  </w:pPr>
                </w:p>
              </w:tc>
              <w:tc>
                <w:tcPr>
                  <w:tcW w:w="404" w:type="dxa"/>
                  <w:vMerge w:val="continue"/>
                  <w:shd w:val="clear" w:color="auto" w:fill="auto"/>
                  <w:noWrap w:val="0"/>
                  <w:vAlign w:val="center"/>
                </w:tcPr>
                <w:p>
                  <w:pPr>
                    <w:adjustRightInd w:val="0"/>
                    <w:snapToGrid w:val="0"/>
                    <w:jc w:val="center"/>
                    <w:textAlignment w:val="baseline"/>
                    <w:rPr>
                      <w:kern w:val="0"/>
                      <w:szCs w:val="21"/>
                    </w:rPr>
                  </w:pPr>
                </w:p>
              </w:tc>
              <w:tc>
                <w:tcPr>
                  <w:tcW w:w="1079" w:type="dxa"/>
                  <w:shd w:val="clear" w:color="auto" w:fill="auto"/>
                  <w:noWrap w:val="0"/>
                  <w:vAlign w:val="center"/>
                </w:tcPr>
                <w:p>
                  <w:pPr>
                    <w:adjustRightInd w:val="0"/>
                    <w:snapToGrid w:val="0"/>
                    <w:jc w:val="center"/>
                    <w:rPr>
                      <w:rFonts w:hint="eastAsia"/>
                      <w:szCs w:val="21"/>
                    </w:rPr>
                  </w:pPr>
                  <w:r>
                    <w:rPr>
                      <w:rFonts w:hint="eastAsia"/>
                      <w:szCs w:val="21"/>
                    </w:rPr>
                    <w:t>三级沉淀池</w:t>
                  </w:r>
                </w:p>
              </w:tc>
              <w:tc>
                <w:tcPr>
                  <w:tcW w:w="4599" w:type="dxa"/>
                  <w:shd w:val="clear" w:color="auto" w:fill="auto"/>
                  <w:noWrap w:val="0"/>
                  <w:vAlign w:val="center"/>
                </w:tcPr>
                <w:p>
                  <w:pPr>
                    <w:adjustRightInd w:val="0"/>
                    <w:snapToGrid w:val="0"/>
                    <w:rPr>
                      <w:rFonts w:hint="eastAsia"/>
                      <w:szCs w:val="21"/>
                    </w:rPr>
                  </w:pPr>
                  <w:r>
                    <w:rPr>
                      <w:rFonts w:hint="eastAsia"/>
                      <w:szCs w:val="21"/>
                    </w:rPr>
                    <w:t>总容积为</w:t>
                  </w:r>
                  <w:r>
                    <w:rPr>
                      <w:szCs w:val="21"/>
                    </w:rPr>
                    <w:t>350</w:t>
                  </w:r>
                  <w:r>
                    <w:rPr>
                      <w:rFonts w:hint="eastAsia"/>
                      <w:szCs w:val="21"/>
                    </w:rPr>
                    <w:t>m</w:t>
                  </w:r>
                  <w:r>
                    <w:rPr>
                      <w:szCs w:val="21"/>
                      <w:vertAlign w:val="superscript"/>
                    </w:rPr>
                    <w:t>3</w:t>
                  </w:r>
                  <w:r>
                    <w:rPr>
                      <w:rFonts w:hint="eastAsia"/>
                      <w:szCs w:val="21"/>
                    </w:rPr>
                    <w:t>，一级容积为1</w:t>
                  </w:r>
                  <w:r>
                    <w:rPr>
                      <w:szCs w:val="21"/>
                    </w:rPr>
                    <w:t>00</w:t>
                  </w:r>
                  <w:r>
                    <w:rPr>
                      <w:rFonts w:hint="eastAsia"/>
                      <w:szCs w:val="21"/>
                    </w:rPr>
                    <w:t>m</w:t>
                  </w:r>
                  <w:r>
                    <w:rPr>
                      <w:szCs w:val="21"/>
                      <w:vertAlign w:val="superscript"/>
                    </w:rPr>
                    <w:t>3</w:t>
                  </w:r>
                  <w:r>
                    <w:rPr>
                      <w:rFonts w:hint="eastAsia"/>
                      <w:szCs w:val="21"/>
                    </w:rPr>
                    <w:t>，二级容积为1</w:t>
                  </w:r>
                  <w:r>
                    <w:rPr>
                      <w:szCs w:val="21"/>
                    </w:rPr>
                    <w:t>00</w:t>
                  </w:r>
                  <w:r>
                    <w:rPr>
                      <w:rFonts w:hint="eastAsia"/>
                      <w:szCs w:val="21"/>
                    </w:rPr>
                    <w:t>m</w:t>
                  </w:r>
                  <w:r>
                    <w:rPr>
                      <w:szCs w:val="21"/>
                      <w:vertAlign w:val="superscript"/>
                    </w:rPr>
                    <w:t>3</w:t>
                  </w:r>
                  <w:r>
                    <w:rPr>
                      <w:rFonts w:hint="eastAsia"/>
                      <w:szCs w:val="21"/>
                    </w:rPr>
                    <w:t>，三级沉淀池容积为1</w:t>
                  </w:r>
                  <w:r>
                    <w:rPr>
                      <w:szCs w:val="21"/>
                    </w:rPr>
                    <w:t>50</w:t>
                  </w:r>
                  <w:r>
                    <w:rPr>
                      <w:rFonts w:hint="eastAsia"/>
                      <w:szCs w:val="21"/>
                    </w:rPr>
                    <w:t>m</w:t>
                  </w:r>
                  <w:r>
                    <w:rPr>
                      <w:szCs w:val="21"/>
                      <w:vertAlign w:val="superscript"/>
                    </w:rPr>
                    <w:t>3</w:t>
                  </w:r>
                  <w:r>
                    <w:rPr>
                      <w:rFonts w:hint="eastAsia"/>
                      <w:szCs w:val="21"/>
                    </w:rPr>
                    <w:t>。位于项目区东侧，原料清洗废水通过P</w:t>
                  </w:r>
                  <w:r>
                    <w:rPr>
                      <w:szCs w:val="21"/>
                    </w:rPr>
                    <w:t>VC</w:t>
                  </w:r>
                  <w:r>
                    <w:rPr>
                      <w:rFonts w:hint="eastAsia"/>
                      <w:szCs w:val="21"/>
                    </w:rPr>
                    <w:t>管引至沉淀池内沉淀，再利用回水泵将沉淀处理好的中水抽至清洗生产线</w:t>
                  </w:r>
                </w:p>
              </w:tc>
              <w:tc>
                <w:tcPr>
                  <w:tcW w:w="1497" w:type="dxa"/>
                  <w:noWrap w:val="0"/>
                  <w:vAlign w:val="center"/>
                </w:tcPr>
                <w:p>
                  <w:pPr>
                    <w:adjustRightInd w:val="0"/>
                    <w:snapToGrid w:val="0"/>
                    <w:jc w:val="center"/>
                    <w:rPr>
                      <w:rFonts w:hint="eastAsia"/>
                      <w:szCs w:val="21"/>
                    </w:rPr>
                  </w:pPr>
                  <w:r>
                    <w:rPr>
                      <w:rFonts w:hint="eastAsia"/>
                      <w:szCs w:val="21"/>
                    </w:rPr>
                    <w:t>独立运行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43" w:type="dxa"/>
                  <w:vMerge w:val="continue"/>
                  <w:shd w:val="clear" w:color="auto" w:fill="auto"/>
                  <w:noWrap w:val="0"/>
                  <w:vAlign w:val="center"/>
                </w:tcPr>
                <w:p>
                  <w:pPr>
                    <w:tabs>
                      <w:tab w:val="left" w:pos="5220"/>
                    </w:tabs>
                    <w:adjustRightInd w:val="0"/>
                    <w:snapToGrid w:val="0"/>
                    <w:jc w:val="center"/>
                    <w:rPr>
                      <w:szCs w:val="21"/>
                    </w:rPr>
                  </w:pPr>
                </w:p>
              </w:tc>
              <w:tc>
                <w:tcPr>
                  <w:tcW w:w="404" w:type="dxa"/>
                  <w:vMerge w:val="continue"/>
                  <w:shd w:val="clear" w:color="auto" w:fill="auto"/>
                  <w:noWrap w:val="0"/>
                  <w:vAlign w:val="center"/>
                </w:tcPr>
                <w:p>
                  <w:pPr>
                    <w:adjustRightInd w:val="0"/>
                    <w:snapToGrid w:val="0"/>
                    <w:jc w:val="center"/>
                    <w:textAlignment w:val="baseline"/>
                    <w:rPr>
                      <w:kern w:val="0"/>
                      <w:szCs w:val="21"/>
                    </w:rPr>
                  </w:pPr>
                </w:p>
              </w:tc>
              <w:tc>
                <w:tcPr>
                  <w:tcW w:w="1079" w:type="dxa"/>
                  <w:shd w:val="clear" w:color="auto" w:fill="auto"/>
                  <w:noWrap w:val="0"/>
                  <w:vAlign w:val="center"/>
                </w:tcPr>
                <w:p>
                  <w:pPr>
                    <w:adjustRightInd w:val="0"/>
                    <w:snapToGrid w:val="0"/>
                    <w:jc w:val="center"/>
                    <w:rPr>
                      <w:rFonts w:hint="eastAsia"/>
                      <w:szCs w:val="21"/>
                    </w:rPr>
                  </w:pPr>
                  <w:r>
                    <w:rPr>
                      <w:rFonts w:hint="eastAsia"/>
                      <w:szCs w:val="21"/>
                    </w:rPr>
                    <w:t>事故池</w:t>
                  </w:r>
                </w:p>
              </w:tc>
              <w:tc>
                <w:tcPr>
                  <w:tcW w:w="4599" w:type="dxa"/>
                  <w:shd w:val="clear" w:color="auto" w:fill="auto"/>
                  <w:noWrap w:val="0"/>
                  <w:vAlign w:val="center"/>
                </w:tcPr>
                <w:p>
                  <w:pPr>
                    <w:adjustRightInd w:val="0"/>
                    <w:snapToGrid w:val="0"/>
                    <w:rPr>
                      <w:rFonts w:hint="eastAsia"/>
                      <w:szCs w:val="21"/>
                    </w:rPr>
                  </w:pPr>
                  <w:r>
                    <w:rPr>
                      <w:rFonts w:hint="eastAsia"/>
                      <w:szCs w:val="21"/>
                    </w:rPr>
                    <w:t>容积为2</w:t>
                  </w:r>
                  <w:r>
                    <w:rPr>
                      <w:szCs w:val="21"/>
                    </w:rPr>
                    <w:t>00</w:t>
                  </w:r>
                  <w:r>
                    <w:rPr>
                      <w:rFonts w:hint="eastAsia"/>
                      <w:szCs w:val="21"/>
                    </w:rPr>
                    <w:t>m</w:t>
                  </w:r>
                  <w:r>
                    <w:rPr>
                      <w:szCs w:val="21"/>
                      <w:vertAlign w:val="superscript"/>
                    </w:rPr>
                    <w:t>3</w:t>
                  </w:r>
                  <w:r>
                    <w:rPr>
                      <w:rFonts w:hint="eastAsia"/>
                      <w:szCs w:val="21"/>
                    </w:rPr>
                    <w:t>，位于项目区最东侧。</w:t>
                  </w:r>
                </w:p>
              </w:tc>
              <w:tc>
                <w:tcPr>
                  <w:tcW w:w="1497" w:type="dxa"/>
                  <w:noWrap w:val="0"/>
                  <w:vAlign w:val="center"/>
                </w:tcPr>
                <w:p>
                  <w:pPr>
                    <w:adjustRightInd w:val="0"/>
                    <w:snapToGrid w:val="0"/>
                    <w:jc w:val="center"/>
                    <w:rPr>
                      <w:rFonts w:hint="eastAsia"/>
                      <w:szCs w:val="21"/>
                    </w:rPr>
                  </w:pPr>
                  <w:r>
                    <w:rPr>
                      <w:rFonts w:hint="eastAsia"/>
                      <w:szCs w:val="21"/>
                    </w:rPr>
                    <w:t>独立运行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43" w:type="dxa"/>
                  <w:vMerge w:val="continue"/>
                  <w:shd w:val="clear" w:color="auto" w:fill="auto"/>
                  <w:noWrap w:val="0"/>
                  <w:vAlign w:val="center"/>
                </w:tcPr>
                <w:p>
                  <w:pPr>
                    <w:adjustRightInd w:val="0"/>
                    <w:snapToGrid w:val="0"/>
                    <w:jc w:val="center"/>
                    <w:rPr>
                      <w:szCs w:val="21"/>
                    </w:rPr>
                  </w:pPr>
                </w:p>
              </w:tc>
              <w:tc>
                <w:tcPr>
                  <w:tcW w:w="404" w:type="dxa"/>
                  <w:vMerge w:val="restart"/>
                  <w:shd w:val="clear" w:color="auto" w:fill="auto"/>
                  <w:noWrap w:val="0"/>
                  <w:vAlign w:val="center"/>
                </w:tcPr>
                <w:p>
                  <w:pPr>
                    <w:adjustRightInd w:val="0"/>
                    <w:snapToGrid w:val="0"/>
                    <w:jc w:val="center"/>
                    <w:textAlignment w:val="baseline"/>
                    <w:rPr>
                      <w:kern w:val="0"/>
                      <w:szCs w:val="21"/>
                    </w:rPr>
                  </w:pPr>
                  <w:r>
                    <w:rPr>
                      <w:kern w:val="0"/>
                      <w:szCs w:val="21"/>
                    </w:rPr>
                    <w:t>废气</w:t>
                  </w:r>
                </w:p>
              </w:tc>
              <w:tc>
                <w:tcPr>
                  <w:tcW w:w="1079" w:type="dxa"/>
                  <w:shd w:val="clear" w:color="auto" w:fill="auto"/>
                  <w:noWrap w:val="0"/>
                  <w:vAlign w:val="center"/>
                </w:tcPr>
                <w:p>
                  <w:pPr>
                    <w:adjustRightInd w:val="0"/>
                    <w:snapToGrid w:val="0"/>
                    <w:jc w:val="center"/>
                    <w:rPr>
                      <w:szCs w:val="21"/>
                    </w:rPr>
                  </w:pPr>
                  <w:r>
                    <w:rPr>
                      <w:rFonts w:hint="eastAsia"/>
                      <w:szCs w:val="21"/>
                    </w:rPr>
                    <w:t>除尘设备</w:t>
                  </w:r>
                </w:p>
              </w:tc>
              <w:tc>
                <w:tcPr>
                  <w:tcW w:w="4599" w:type="dxa"/>
                  <w:shd w:val="clear" w:color="auto" w:fill="auto"/>
                  <w:noWrap w:val="0"/>
                  <w:vAlign w:val="center"/>
                </w:tcPr>
                <w:p>
                  <w:pPr>
                    <w:adjustRightInd w:val="0"/>
                    <w:snapToGrid w:val="0"/>
                    <w:rPr>
                      <w:szCs w:val="21"/>
                    </w:rPr>
                  </w:pPr>
                  <w:r>
                    <w:rPr>
                      <w:rFonts w:hint="eastAsia"/>
                      <w:szCs w:val="21"/>
                    </w:rPr>
                    <w:t>项目设置</w:t>
                  </w:r>
                  <w:r>
                    <w:rPr>
                      <w:szCs w:val="21"/>
                    </w:rPr>
                    <w:t>1</w:t>
                  </w:r>
                  <w:r>
                    <w:rPr>
                      <w:rFonts w:hint="eastAsia"/>
                      <w:szCs w:val="21"/>
                    </w:rPr>
                    <w:t>台水膜除尘器（水中加入石灰），废气经水膜除尘器处理后经</w:t>
                  </w:r>
                  <w:r>
                    <w:rPr>
                      <w:szCs w:val="21"/>
                    </w:rPr>
                    <w:t>35</w:t>
                  </w:r>
                  <w:r>
                    <w:rPr>
                      <w:rFonts w:hint="eastAsia"/>
                      <w:szCs w:val="21"/>
                    </w:rPr>
                    <w:t>m烟囱排放。</w:t>
                  </w:r>
                </w:p>
              </w:tc>
              <w:tc>
                <w:tcPr>
                  <w:tcW w:w="1497" w:type="dxa"/>
                  <w:noWrap w:val="0"/>
                  <w:vAlign w:val="center"/>
                </w:tcPr>
                <w:p>
                  <w:pPr>
                    <w:adjustRightInd w:val="0"/>
                    <w:snapToGrid w:val="0"/>
                    <w:jc w:val="center"/>
                    <w:rPr>
                      <w:rFonts w:hint="eastAsia"/>
                      <w:szCs w:val="21"/>
                    </w:rPr>
                  </w:pPr>
                  <w:r>
                    <w:rPr>
                      <w:rFonts w:hint="eastAsia"/>
                      <w:szCs w:val="21"/>
                    </w:rPr>
                    <w:t>独立运行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643" w:type="dxa"/>
                  <w:vMerge w:val="continue"/>
                  <w:shd w:val="clear" w:color="auto" w:fill="auto"/>
                  <w:noWrap w:val="0"/>
                  <w:vAlign w:val="center"/>
                </w:tcPr>
                <w:p>
                  <w:pPr>
                    <w:adjustRightInd w:val="0"/>
                    <w:snapToGrid w:val="0"/>
                    <w:jc w:val="center"/>
                    <w:rPr>
                      <w:szCs w:val="21"/>
                    </w:rPr>
                  </w:pPr>
                </w:p>
              </w:tc>
              <w:tc>
                <w:tcPr>
                  <w:tcW w:w="404" w:type="dxa"/>
                  <w:vMerge w:val="continue"/>
                  <w:shd w:val="clear" w:color="auto" w:fill="auto"/>
                  <w:noWrap w:val="0"/>
                  <w:vAlign w:val="center"/>
                </w:tcPr>
                <w:p>
                  <w:pPr>
                    <w:adjustRightInd w:val="0"/>
                    <w:snapToGrid w:val="0"/>
                    <w:jc w:val="center"/>
                    <w:textAlignment w:val="baseline"/>
                    <w:rPr>
                      <w:kern w:val="0"/>
                      <w:szCs w:val="21"/>
                    </w:rPr>
                  </w:pPr>
                </w:p>
              </w:tc>
              <w:tc>
                <w:tcPr>
                  <w:tcW w:w="1079" w:type="dxa"/>
                  <w:shd w:val="clear" w:color="auto" w:fill="auto"/>
                  <w:noWrap w:val="0"/>
                  <w:vAlign w:val="center"/>
                </w:tcPr>
                <w:p>
                  <w:pPr>
                    <w:adjustRightInd w:val="0"/>
                    <w:snapToGrid w:val="0"/>
                    <w:jc w:val="center"/>
                    <w:rPr>
                      <w:rFonts w:hint="eastAsia"/>
                      <w:szCs w:val="21"/>
                    </w:rPr>
                  </w:pPr>
                  <w:r>
                    <w:rPr>
                      <w:rFonts w:hint="eastAsia"/>
                      <w:szCs w:val="21"/>
                    </w:rPr>
                    <w:t>油烟净化器</w:t>
                  </w:r>
                </w:p>
              </w:tc>
              <w:tc>
                <w:tcPr>
                  <w:tcW w:w="4599" w:type="dxa"/>
                  <w:shd w:val="clear" w:color="auto" w:fill="auto"/>
                  <w:noWrap w:val="0"/>
                  <w:vAlign w:val="center"/>
                </w:tcPr>
                <w:p>
                  <w:pPr>
                    <w:adjustRightInd w:val="0"/>
                    <w:snapToGrid w:val="0"/>
                    <w:rPr>
                      <w:rFonts w:hint="eastAsia"/>
                      <w:szCs w:val="21"/>
                    </w:rPr>
                  </w:pPr>
                  <w:r>
                    <w:rPr>
                      <w:rFonts w:hint="eastAsia"/>
                      <w:szCs w:val="21"/>
                    </w:rPr>
                    <w:t>1台，用于处理食堂油烟，处理效率≥</w:t>
                  </w:r>
                  <w:r>
                    <w:rPr>
                      <w:szCs w:val="21"/>
                    </w:rPr>
                    <w:t>60</w:t>
                  </w:r>
                  <w:r>
                    <w:rPr>
                      <w:rFonts w:hint="eastAsia"/>
                      <w:szCs w:val="21"/>
                    </w:rPr>
                    <w:t>%</w:t>
                  </w:r>
                </w:p>
              </w:tc>
              <w:tc>
                <w:tcPr>
                  <w:tcW w:w="1497" w:type="dxa"/>
                  <w:noWrap w:val="0"/>
                  <w:vAlign w:val="center"/>
                </w:tcPr>
                <w:p>
                  <w:pPr>
                    <w:adjustRightInd w:val="0"/>
                    <w:snapToGrid w:val="0"/>
                    <w:jc w:val="center"/>
                    <w:rPr>
                      <w:rFonts w:hint="eastAsia"/>
                      <w:szCs w:val="21"/>
                    </w:rPr>
                  </w:pPr>
                  <w:r>
                    <w:rPr>
                      <w:rFonts w:hint="eastAsia"/>
                      <w:szCs w:val="21"/>
                    </w:rPr>
                    <w:t>拟建项目依托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43" w:type="dxa"/>
                  <w:vMerge w:val="continue"/>
                  <w:shd w:val="clear" w:color="auto" w:fill="auto"/>
                  <w:noWrap w:val="0"/>
                  <w:vAlign w:val="center"/>
                </w:tcPr>
                <w:p>
                  <w:pPr>
                    <w:adjustRightInd w:val="0"/>
                    <w:snapToGrid w:val="0"/>
                    <w:jc w:val="center"/>
                    <w:rPr>
                      <w:szCs w:val="21"/>
                    </w:rPr>
                  </w:pPr>
                </w:p>
              </w:tc>
              <w:tc>
                <w:tcPr>
                  <w:tcW w:w="404" w:type="dxa"/>
                  <w:vMerge w:val="restart"/>
                  <w:shd w:val="clear" w:color="auto" w:fill="auto"/>
                  <w:noWrap w:val="0"/>
                  <w:vAlign w:val="center"/>
                </w:tcPr>
                <w:p>
                  <w:pPr>
                    <w:adjustRightInd w:val="0"/>
                    <w:snapToGrid w:val="0"/>
                    <w:jc w:val="center"/>
                    <w:textAlignment w:val="baseline"/>
                    <w:rPr>
                      <w:kern w:val="0"/>
                      <w:szCs w:val="21"/>
                    </w:rPr>
                  </w:pPr>
                  <w:r>
                    <w:rPr>
                      <w:kern w:val="0"/>
                      <w:szCs w:val="21"/>
                    </w:rPr>
                    <w:t>固废</w:t>
                  </w:r>
                </w:p>
              </w:tc>
              <w:tc>
                <w:tcPr>
                  <w:tcW w:w="1079" w:type="dxa"/>
                  <w:shd w:val="clear" w:color="auto" w:fill="auto"/>
                  <w:noWrap w:val="0"/>
                  <w:vAlign w:val="center"/>
                </w:tcPr>
                <w:p>
                  <w:pPr>
                    <w:adjustRightInd w:val="0"/>
                    <w:snapToGrid w:val="0"/>
                    <w:jc w:val="center"/>
                    <w:rPr>
                      <w:szCs w:val="21"/>
                    </w:rPr>
                  </w:pPr>
                  <w:r>
                    <w:rPr>
                      <w:szCs w:val="21"/>
                    </w:rPr>
                    <w:t>生活垃圾</w:t>
                  </w:r>
                </w:p>
              </w:tc>
              <w:tc>
                <w:tcPr>
                  <w:tcW w:w="4599" w:type="dxa"/>
                  <w:shd w:val="clear" w:color="auto" w:fill="auto"/>
                  <w:noWrap w:val="0"/>
                  <w:vAlign w:val="center"/>
                </w:tcPr>
                <w:p>
                  <w:pPr>
                    <w:adjustRightInd w:val="0"/>
                    <w:snapToGrid w:val="0"/>
                    <w:rPr>
                      <w:szCs w:val="21"/>
                    </w:rPr>
                  </w:pPr>
                  <w:r>
                    <w:rPr>
                      <w:rFonts w:hint="eastAsia"/>
                      <w:szCs w:val="21"/>
                    </w:rPr>
                    <w:t>若干，分散于厂区内</w:t>
                  </w:r>
                </w:p>
              </w:tc>
              <w:tc>
                <w:tcPr>
                  <w:tcW w:w="1497" w:type="dxa"/>
                  <w:noWrap w:val="0"/>
                  <w:vAlign w:val="center"/>
                </w:tcPr>
                <w:p>
                  <w:pPr>
                    <w:adjustRightInd w:val="0"/>
                    <w:snapToGrid w:val="0"/>
                    <w:jc w:val="center"/>
                    <w:rPr>
                      <w:rFonts w:hint="eastAsia"/>
                      <w:szCs w:val="21"/>
                    </w:rPr>
                  </w:pPr>
                  <w:r>
                    <w:rPr>
                      <w:rFonts w:hint="eastAsia"/>
                      <w:szCs w:val="21"/>
                    </w:rPr>
                    <w:t>拟建项目依托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43" w:type="dxa"/>
                  <w:vMerge w:val="continue"/>
                  <w:shd w:val="clear" w:color="auto" w:fill="auto"/>
                  <w:noWrap w:val="0"/>
                  <w:vAlign w:val="center"/>
                </w:tcPr>
                <w:p>
                  <w:pPr>
                    <w:adjustRightInd w:val="0"/>
                    <w:snapToGrid w:val="0"/>
                    <w:jc w:val="center"/>
                    <w:rPr>
                      <w:szCs w:val="21"/>
                    </w:rPr>
                  </w:pPr>
                </w:p>
              </w:tc>
              <w:tc>
                <w:tcPr>
                  <w:tcW w:w="404" w:type="dxa"/>
                  <w:vMerge w:val="continue"/>
                  <w:shd w:val="clear" w:color="auto" w:fill="auto"/>
                  <w:noWrap w:val="0"/>
                  <w:vAlign w:val="center"/>
                </w:tcPr>
                <w:p>
                  <w:pPr>
                    <w:adjustRightInd w:val="0"/>
                    <w:snapToGrid w:val="0"/>
                    <w:jc w:val="center"/>
                    <w:textAlignment w:val="baseline"/>
                    <w:rPr>
                      <w:kern w:val="0"/>
                      <w:szCs w:val="21"/>
                    </w:rPr>
                  </w:pPr>
                </w:p>
              </w:tc>
              <w:tc>
                <w:tcPr>
                  <w:tcW w:w="1079" w:type="dxa"/>
                  <w:shd w:val="clear" w:color="auto" w:fill="auto"/>
                  <w:noWrap w:val="0"/>
                  <w:vAlign w:val="center"/>
                </w:tcPr>
                <w:p>
                  <w:pPr>
                    <w:adjustRightInd w:val="0"/>
                    <w:snapToGrid w:val="0"/>
                    <w:jc w:val="center"/>
                    <w:rPr>
                      <w:rFonts w:hint="eastAsia"/>
                      <w:szCs w:val="21"/>
                    </w:rPr>
                  </w:pPr>
                  <w:r>
                    <w:rPr>
                      <w:rFonts w:hint="eastAsia"/>
                      <w:szCs w:val="21"/>
                    </w:rPr>
                    <w:t>生产固废暂存间</w:t>
                  </w:r>
                </w:p>
              </w:tc>
              <w:tc>
                <w:tcPr>
                  <w:tcW w:w="4599" w:type="dxa"/>
                  <w:shd w:val="clear" w:color="auto" w:fill="auto"/>
                  <w:noWrap w:val="0"/>
                  <w:vAlign w:val="center"/>
                </w:tcPr>
                <w:p>
                  <w:pPr>
                    <w:adjustRightInd w:val="0"/>
                    <w:snapToGrid w:val="0"/>
                    <w:rPr>
                      <w:rFonts w:hint="eastAsia"/>
                      <w:szCs w:val="21"/>
                    </w:rPr>
                  </w:pPr>
                  <w:r>
                    <w:rPr>
                      <w:rFonts w:hint="eastAsia"/>
                      <w:szCs w:val="21"/>
                    </w:rPr>
                    <w:t>占地面积</w:t>
                  </w:r>
                  <w:r>
                    <w:rPr>
                      <w:szCs w:val="21"/>
                    </w:rPr>
                    <w:t>200</w:t>
                  </w:r>
                  <w:r>
                    <w:rPr>
                      <w:rFonts w:hint="eastAsia"/>
                      <w:szCs w:val="21"/>
                    </w:rPr>
                    <w:t>m</w:t>
                  </w:r>
                  <w:r>
                    <w:rPr>
                      <w:szCs w:val="21"/>
                      <w:vertAlign w:val="superscript"/>
                    </w:rPr>
                    <w:t>2</w:t>
                  </w:r>
                  <w:r>
                    <w:rPr>
                      <w:rFonts w:hint="eastAsia"/>
                      <w:szCs w:val="21"/>
                    </w:rPr>
                    <w:t>，位于生产线附近，用于分类堆存清洗泥渣、煤渣和除尘器灰渣</w:t>
                  </w:r>
                </w:p>
              </w:tc>
              <w:tc>
                <w:tcPr>
                  <w:tcW w:w="1497" w:type="dxa"/>
                  <w:noWrap w:val="0"/>
                  <w:vAlign w:val="center"/>
                </w:tcPr>
                <w:p>
                  <w:pPr>
                    <w:adjustRightInd w:val="0"/>
                    <w:snapToGrid w:val="0"/>
                    <w:jc w:val="center"/>
                    <w:rPr>
                      <w:rFonts w:hint="eastAsia"/>
                      <w:szCs w:val="21"/>
                    </w:rPr>
                  </w:pPr>
                  <w:r>
                    <w:rPr>
                      <w:rFonts w:hint="eastAsia"/>
                      <w:szCs w:val="21"/>
                    </w:rPr>
                    <w:t>独立运行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Merge w:val="continue"/>
                  <w:shd w:val="clear" w:color="auto" w:fill="auto"/>
                  <w:noWrap w:val="0"/>
                  <w:vAlign w:val="center"/>
                </w:tcPr>
                <w:p>
                  <w:pPr>
                    <w:adjustRightInd w:val="0"/>
                    <w:snapToGrid w:val="0"/>
                    <w:jc w:val="center"/>
                    <w:rPr>
                      <w:szCs w:val="21"/>
                    </w:rPr>
                  </w:pPr>
                </w:p>
              </w:tc>
              <w:tc>
                <w:tcPr>
                  <w:tcW w:w="1483" w:type="dxa"/>
                  <w:gridSpan w:val="2"/>
                  <w:tcBorders>
                    <w:bottom w:val="single" w:color="auto" w:sz="4" w:space="0"/>
                  </w:tcBorders>
                  <w:shd w:val="clear" w:color="auto" w:fill="auto"/>
                  <w:noWrap w:val="0"/>
                  <w:vAlign w:val="center"/>
                </w:tcPr>
                <w:p>
                  <w:pPr>
                    <w:adjustRightInd w:val="0"/>
                    <w:snapToGrid w:val="0"/>
                    <w:jc w:val="center"/>
                    <w:rPr>
                      <w:szCs w:val="21"/>
                    </w:rPr>
                  </w:pPr>
                  <w:r>
                    <w:rPr>
                      <w:rFonts w:hint="eastAsia"/>
                      <w:kern w:val="0"/>
                      <w:szCs w:val="21"/>
                    </w:rPr>
                    <w:t>噪声</w:t>
                  </w:r>
                </w:p>
              </w:tc>
              <w:tc>
                <w:tcPr>
                  <w:tcW w:w="4599" w:type="dxa"/>
                  <w:shd w:val="clear" w:color="auto" w:fill="auto"/>
                  <w:noWrap w:val="0"/>
                  <w:vAlign w:val="center"/>
                </w:tcPr>
                <w:p>
                  <w:pPr>
                    <w:adjustRightInd w:val="0"/>
                    <w:snapToGrid w:val="0"/>
                    <w:rPr>
                      <w:szCs w:val="21"/>
                    </w:rPr>
                  </w:pPr>
                  <w:r>
                    <w:rPr>
                      <w:rFonts w:hint="eastAsia"/>
                      <w:szCs w:val="21"/>
                    </w:rPr>
                    <w:t>设备安装减震垫，设备置于厂房内，采取隔声设施</w:t>
                  </w:r>
                </w:p>
              </w:tc>
              <w:tc>
                <w:tcPr>
                  <w:tcW w:w="1497" w:type="dxa"/>
                  <w:noWrap w:val="0"/>
                  <w:vAlign w:val="center"/>
                </w:tcPr>
                <w:p>
                  <w:pPr>
                    <w:adjustRightInd w:val="0"/>
                    <w:snapToGrid w:val="0"/>
                    <w:jc w:val="center"/>
                    <w:rPr>
                      <w:rFonts w:hint="eastAsia"/>
                      <w:szCs w:val="21"/>
                    </w:rPr>
                  </w:pPr>
                  <w:r>
                    <w:rPr>
                      <w:rFonts w:hint="eastAsia"/>
                      <w:szCs w:val="21"/>
                    </w:rPr>
                    <w:t>独立运行</w:t>
                  </w:r>
                </w:p>
              </w:tc>
            </w:tr>
          </w:tbl>
          <w:p>
            <w:pPr>
              <w:pStyle w:val="14"/>
              <w:spacing w:before="158" w:beforeLines="50"/>
              <w:ind w:firstLine="482"/>
              <w:rPr>
                <w:b/>
              </w:rPr>
            </w:pPr>
            <w:r>
              <w:rPr>
                <w:rFonts w:hint="eastAsia"/>
                <w:b/>
              </w:rPr>
              <w:t>（2）现有项目生产工艺</w:t>
            </w:r>
          </w:p>
          <w:p>
            <w:pPr>
              <w:pStyle w:val="14"/>
              <w:ind w:firstLine="480"/>
              <w:rPr>
                <w:bCs/>
              </w:rPr>
            </w:pPr>
            <w:r>
              <w:rPr>
                <w:rFonts w:hint="eastAsia"/>
                <w:bCs/>
              </w:rPr>
              <w:t>现有项目干姜片生产规模为</w:t>
            </w:r>
            <w:r>
              <w:rPr>
                <w:bCs/>
              </w:rPr>
              <w:t>600</w:t>
            </w:r>
            <w:r>
              <w:rPr>
                <w:rFonts w:hint="eastAsia"/>
                <w:bCs/>
              </w:rPr>
              <w:t>t</w:t>
            </w:r>
            <w:r>
              <w:rPr>
                <w:bCs/>
              </w:rPr>
              <w:t>/a</w:t>
            </w:r>
            <w:r>
              <w:rPr>
                <w:rFonts w:hint="eastAsia"/>
                <w:bCs/>
              </w:rPr>
              <w:t>，干蒜片生产规模3</w:t>
            </w:r>
            <w:r>
              <w:rPr>
                <w:bCs/>
              </w:rPr>
              <w:t>00</w:t>
            </w:r>
            <w:r>
              <w:rPr>
                <w:rFonts w:hint="eastAsia"/>
                <w:bCs/>
              </w:rPr>
              <w:t>t</w:t>
            </w:r>
            <w:r>
              <w:rPr>
                <w:bCs/>
              </w:rPr>
              <w:t>/a</w:t>
            </w:r>
            <w:r>
              <w:rPr>
                <w:rFonts w:hint="eastAsia"/>
                <w:bCs/>
              </w:rPr>
              <w:t>，生产工艺相同，即为：人工分拣→清洗→切片→燃煤热风炉烘干→自然冷却→包装。</w:t>
            </w:r>
          </w:p>
          <w:p>
            <w:pPr>
              <w:adjustRightInd w:val="0"/>
              <w:snapToGrid w:val="0"/>
              <w:spacing w:line="360" w:lineRule="auto"/>
              <w:jc w:val="center"/>
              <w:rPr>
                <w:sz w:val="24"/>
              </w:rPr>
            </w:pPr>
            <w:r>
              <w:rPr>
                <w:sz w:val="24"/>
              </w:rPr>
              <w:object>
                <v:shape id="_x0000_i1029" o:spt="75" type="#_x0000_t75" style="height:261.8pt;width:402.7pt;" o:ole="t" filled="f" o:preferrelative="t" stroked="f" coordsize="21600,21600">
                  <v:path/>
                  <v:fill on="f" alignshape="1" focussize="0,0"/>
                  <v:stroke on="f"/>
                  <v:imagedata r:id="rId14" grayscale="f" bilevel="f" o:title=""/>
                  <o:lock v:ext="edit" aspectratio="t"/>
                  <w10:wrap type="none"/>
                  <w10:anchorlock/>
                </v:shape>
                <o:OLEObject Type="Embed" ProgID="Visio.Drawing.15" ShapeID="_x0000_i1029" DrawAspect="Content" ObjectID="_1468075729" r:id="rId13">
                  <o:LockedField>false</o:LockedField>
                </o:OLEObject>
              </w:object>
            </w:r>
          </w:p>
          <w:p>
            <w:pPr>
              <w:adjustRightInd w:val="0"/>
              <w:snapToGrid w:val="0"/>
              <w:spacing w:line="360" w:lineRule="auto"/>
              <w:jc w:val="center"/>
              <w:rPr>
                <w:rFonts w:eastAsia="黑体"/>
                <w:b/>
                <w:sz w:val="24"/>
              </w:rPr>
            </w:pPr>
            <w:r>
              <w:rPr>
                <w:rFonts w:eastAsia="黑体"/>
                <w:b/>
                <w:sz w:val="24"/>
              </w:rPr>
              <w:t>图2.3-1 项目生产工艺及产污节点图</w:t>
            </w:r>
          </w:p>
          <w:p>
            <w:pPr>
              <w:pStyle w:val="14"/>
              <w:ind w:firstLine="482"/>
              <w:rPr>
                <w:b/>
                <w:bCs/>
              </w:rPr>
            </w:pPr>
            <w:r>
              <w:rPr>
                <w:rFonts w:hint="eastAsia"/>
                <w:b/>
                <w:bCs/>
              </w:rPr>
              <w:t>（3）污染物产生及排放量</w:t>
            </w:r>
          </w:p>
          <w:p>
            <w:pPr>
              <w:pStyle w:val="14"/>
              <w:ind w:firstLine="480"/>
              <w:rPr>
                <w:kern w:val="1"/>
                <w:szCs w:val="20"/>
              </w:rPr>
            </w:pPr>
            <w:r>
              <w:rPr>
                <w:rFonts w:hint="eastAsia"/>
              </w:rPr>
              <w:t>根据</w:t>
            </w:r>
            <w:r>
              <w:rPr>
                <w:rFonts w:hint="eastAsia"/>
                <w:kern w:val="1"/>
                <w:szCs w:val="20"/>
              </w:rPr>
              <w:t>《姜片加工（干片）建设项目环境影响报告表》、《姜片加工（干片）建设项目补充报告表》核算，现有项目污染物产生及排放情况如下：</w:t>
            </w:r>
          </w:p>
          <w:p>
            <w:pPr>
              <w:pStyle w:val="15"/>
            </w:pPr>
            <w:r>
              <w:t>表2.</w:t>
            </w:r>
            <w:r>
              <w:rPr>
                <w:rFonts w:hint="default"/>
              </w:rPr>
              <w:t>3</w:t>
            </w:r>
            <w:r>
              <w:t>-</w:t>
            </w:r>
            <w:r>
              <w:rPr>
                <w:rFonts w:hint="default"/>
              </w:rPr>
              <w:t>2</w:t>
            </w:r>
            <w:r>
              <w:t>现有项目污染物产生及排放情况一览表</w:t>
            </w:r>
          </w:p>
          <w:tbl>
            <w:tblPr>
              <w:tblStyle w:val="11"/>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
              <w:gridCol w:w="539"/>
              <w:gridCol w:w="1162"/>
              <w:gridCol w:w="1673"/>
              <w:gridCol w:w="2977"/>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gridSpan w:val="3"/>
                  <w:vMerge w:val="restart"/>
                  <w:shd w:val="clear" w:color="auto" w:fill="D9D9D9"/>
                  <w:noWrap w:val="0"/>
                  <w:vAlign w:val="center"/>
                </w:tcPr>
                <w:p>
                  <w:pPr>
                    <w:jc w:val="center"/>
                    <w:textAlignment w:val="center"/>
                    <w:rPr>
                      <w:rFonts w:eastAsia="Times New Roman"/>
                      <w:szCs w:val="21"/>
                    </w:rPr>
                  </w:pPr>
                  <w:r>
                    <w:rPr>
                      <w:szCs w:val="21"/>
                    </w:rPr>
                    <w:t>污染物名称</w:t>
                  </w:r>
                </w:p>
              </w:tc>
              <w:tc>
                <w:tcPr>
                  <w:tcW w:w="6134" w:type="dxa"/>
                  <w:gridSpan w:val="3"/>
                  <w:shd w:val="clear" w:color="auto" w:fill="D9D9D9"/>
                  <w:noWrap w:val="0"/>
                  <w:vAlign w:val="center"/>
                </w:tcPr>
                <w:p>
                  <w:pPr>
                    <w:jc w:val="center"/>
                    <w:textAlignment w:val="center"/>
                    <w:rPr>
                      <w:rFonts w:eastAsia="Times New Roman"/>
                      <w:szCs w:val="21"/>
                    </w:rPr>
                  </w:pPr>
                  <w:r>
                    <w:rPr>
                      <w:rFonts w:hint="eastAsia" w:ascii="宋体" w:hAnsi="宋体" w:cs="宋体"/>
                      <w:szCs w:val="21"/>
                    </w:rPr>
                    <w:t>现有项目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gridSpan w:val="3"/>
                  <w:vMerge w:val="continue"/>
                  <w:shd w:val="clear" w:color="auto" w:fill="D9D9D9"/>
                  <w:noWrap w:val="0"/>
                  <w:vAlign w:val="center"/>
                </w:tcPr>
                <w:p>
                  <w:pPr>
                    <w:jc w:val="center"/>
                    <w:textAlignment w:val="center"/>
                    <w:rPr>
                      <w:rFonts w:eastAsia="Times New Roman"/>
                      <w:szCs w:val="21"/>
                    </w:rPr>
                  </w:pPr>
                </w:p>
              </w:tc>
              <w:tc>
                <w:tcPr>
                  <w:tcW w:w="1673" w:type="dxa"/>
                  <w:shd w:val="clear" w:color="auto" w:fill="D9D9D9"/>
                  <w:noWrap w:val="0"/>
                  <w:vAlign w:val="center"/>
                </w:tcPr>
                <w:p>
                  <w:pPr>
                    <w:jc w:val="center"/>
                    <w:textAlignment w:val="center"/>
                    <w:rPr>
                      <w:rFonts w:eastAsia="Times New Roman"/>
                      <w:szCs w:val="21"/>
                    </w:rPr>
                  </w:pPr>
                  <w:r>
                    <w:rPr>
                      <w:szCs w:val="21"/>
                    </w:rPr>
                    <w:t>产生量</w:t>
                  </w:r>
                </w:p>
              </w:tc>
              <w:tc>
                <w:tcPr>
                  <w:tcW w:w="2977" w:type="dxa"/>
                  <w:shd w:val="clear" w:color="auto" w:fill="D9D9D9"/>
                  <w:noWrap w:val="0"/>
                  <w:vAlign w:val="center"/>
                </w:tcPr>
                <w:p>
                  <w:pPr>
                    <w:jc w:val="center"/>
                    <w:textAlignment w:val="center"/>
                    <w:rPr>
                      <w:rFonts w:eastAsia="Times New Roman"/>
                      <w:szCs w:val="21"/>
                    </w:rPr>
                  </w:pPr>
                  <w:r>
                    <w:rPr>
                      <w:szCs w:val="21"/>
                    </w:rPr>
                    <w:t>措施</w:t>
                  </w:r>
                </w:p>
              </w:tc>
              <w:tc>
                <w:tcPr>
                  <w:tcW w:w="1484" w:type="dxa"/>
                  <w:shd w:val="clear" w:color="auto" w:fill="D9D9D9"/>
                  <w:noWrap w:val="0"/>
                  <w:vAlign w:val="center"/>
                </w:tcPr>
                <w:p>
                  <w:pPr>
                    <w:jc w:val="center"/>
                    <w:textAlignment w:val="center"/>
                    <w:rPr>
                      <w:rFonts w:eastAsia="Times New Roman"/>
                      <w:szCs w:val="21"/>
                    </w:rPr>
                  </w:pPr>
                  <w:r>
                    <w:rPr>
                      <w:szCs w:val="21"/>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 w:type="dxa"/>
                  <w:vMerge w:val="restart"/>
                  <w:shd w:val="clear" w:color="auto" w:fill="auto"/>
                  <w:noWrap w:val="0"/>
                  <w:vAlign w:val="center"/>
                </w:tcPr>
                <w:p>
                  <w:pPr>
                    <w:jc w:val="center"/>
                    <w:textAlignment w:val="center"/>
                    <w:rPr>
                      <w:szCs w:val="21"/>
                    </w:rPr>
                  </w:pPr>
                  <w:r>
                    <w:rPr>
                      <w:szCs w:val="21"/>
                    </w:rPr>
                    <w:t>废水</w:t>
                  </w:r>
                </w:p>
              </w:tc>
              <w:tc>
                <w:tcPr>
                  <w:tcW w:w="1701" w:type="dxa"/>
                  <w:gridSpan w:val="2"/>
                  <w:shd w:val="clear" w:color="auto" w:fill="auto"/>
                  <w:noWrap w:val="0"/>
                  <w:vAlign w:val="center"/>
                </w:tcPr>
                <w:p>
                  <w:pPr>
                    <w:jc w:val="center"/>
                    <w:textAlignment w:val="center"/>
                    <w:rPr>
                      <w:rFonts w:eastAsia="Times New Roman"/>
                      <w:szCs w:val="21"/>
                    </w:rPr>
                  </w:pPr>
                  <w:r>
                    <w:rPr>
                      <w:rFonts w:hint="eastAsia"/>
                      <w:szCs w:val="21"/>
                    </w:rPr>
                    <w:t>生活</w:t>
                  </w:r>
                  <w:r>
                    <w:rPr>
                      <w:szCs w:val="21"/>
                    </w:rPr>
                    <w:t>水量</w:t>
                  </w:r>
                  <w:r>
                    <w:rPr>
                      <w:rFonts w:hint="eastAsia"/>
                      <w:szCs w:val="21"/>
                    </w:rPr>
                    <w:t>（t</w:t>
                  </w:r>
                  <w:r>
                    <w:rPr>
                      <w:szCs w:val="21"/>
                    </w:rPr>
                    <w:t>/a</w:t>
                  </w:r>
                  <w:r>
                    <w:rPr>
                      <w:rFonts w:hint="eastAsia"/>
                      <w:szCs w:val="21"/>
                    </w:rPr>
                    <w:t>）</w:t>
                  </w:r>
                </w:p>
              </w:tc>
              <w:tc>
                <w:tcPr>
                  <w:tcW w:w="1673" w:type="dxa"/>
                  <w:shd w:val="clear" w:color="auto" w:fill="auto"/>
                  <w:noWrap w:val="0"/>
                  <w:vAlign w:val="center"/>
                </w:tcPr>
                <w:p>
                  <w:pPr>
                    <w:jc w:val="center"/>
                    <w:textAlignment w:val="center"/>
                    <w:rPr>
                      <w:szCs w:val="21"/>
                    </w:rPr>
                  </w:pPr>
                  <w:r>
                    <w:rPr>
                      <w:szCs w:val="21"/>
                    </w:rPr>
                    <w:t>77.76</w:t>
                  </w:r>
                </w:p>
              </w:tc>
              <w:tc>
                <w:tcPr>
                  <w:tcW w:w="2977" w:type="dxa"/>
                  <w:shd w:val="clear" w:color="auto" w:fill="auto"/>
                  <w:noWrap w:val="0"/>
                  <w:vAlign w:val="center"/>
                </w:tcPr>
                <w:p>
                  <w:pPr>
                    <w:textAlignment w:val="center"/>
                    <w:rPr>
                      <w:rFonts w:hint="eastAsia"/>
                      <w:szCs w:val="21"/>
                    </w:rPr>
                  </w:pPr>
                  <w:r>
                    <w:rPr>
                      <w:rFonts w:hint="eastAsia"/>
                      <w:szCs w:val="21"/>
                    </w:rPr>
                    <w:t>食堂废水经隔油池及沉淀池处理后与其他员工生活废水一起通过化粪池处理后，定期委托附近农户清掏用作农肥，不外排</w:t>
                  </w:r>
                </w:p>
              </w:tc>
              <w:tc>
                <w:tcPr>
                  <w:tcW w:w="1484" w:type="dxa"/>
                  <w:shd w:val="clear" w:color="auto" w:fill="auto"/>
                  <w:noWrap w:val="0"/>
                  <w:vAlign w:val="center"/>
                </w:tcPr>
                <w:p>
                  <w:pPr>
                    <w:jc w:val="center"/>
                    <w:textAlignment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7" w:type="dxa"/>
                  <w:vMerge w:val="continue"/>
                  <w:shd w:val="clear" w:color="auto" w:fill="auto"/>
                  <w:noWrap w:val="0"/>
                  <w:vAlign w:val="center"/>
                </w:tcPr>
                <w:p>
                  <w:pPr>
                    <w:jc w:val="center"/>
                    <w:textAlignment w:val="center"/>
                    <w:rPr>
                      <w:szCs w:val="21"/>
                    </w:rPr>
                  </w:pPr>
                </w:p>
              </w:tc>
              <w:tc>
                <w:tcPr>
                  <w:tcW w:w="1701" w:type="dxa"/>
                  <w:gridSpan w:val="2"/>
                  <w:shd w:val="clear" w:color="auto" w:fill="auto"/>
                  <w:noWrap w:val="0"/>
                  <w:vAlign w:val="center"/>
                </w:tcPr>
                <w:p>
                  <w:pPr>
                    <w:jc w:val="center"/>
                    <w:textAlignment w:val="center"/>
                    <w:rPr>
                      <w:rFonts w:hint="eastAsia"/>
                      <w:szCs w:val="21"/>
                    </w:rPr>
                  </w:pPr>
                  <w:r>
                    <w:rPr>
                      <w:rFonts w:hint="eastAsia"/>
                      <w:szCs w:val="21"/>
                    </w:rPr>
                    <w:t>生产废水（t</w:t>
                  </w:r>
                  <w:r>
                    <w:rPr>
                      <w:szCs w:val="21"/>
                    </w:rPr>
                    <w:t>/a</w:t>
                  </w:r>
                  <w:r>
                    <w:rPr>
                      <w:rFonts w:hint="eastAsia"/>
                      <w:szCs w:val="21"/>
                    </w:rPr>
                    <w:t>）</w:t>
                  </w:r>
                </w:p>
              </w:tc>
              <w:tc>
                <w:tcPr>
                  <w:tcW w:w="1673" w:type="dxa"/>
                  <w:shd w:val="clear" w:color="auto" w:fill="auto"/>
                  <w:noWrap w:val="0"/>
                  <w:vAlign w:val="center"/>
                </w:tcPr>
                <w:p>
                  <w:pPr>
                    <w:jc w:val="center"/>
                    <w:textAlignment w:val="center"/>
                    <w:rPr>
                      <w:szCs w:val="21"/>
                    </w:rPr>
                  </w:pPr>
                  <w:r>
                    <w:rPr>
                      <w:szCs w:val="21"/>
                    </w:rPr>
                    <w:t>1417.5</w:t>
                  </w:r>
                </w:p>
              </w:tc>
              <w:tc>
                <w:tcPr>
                  <w:tcW w:w="2977" w:type="dxa"/>
                  <w:shd w:val="clear" w:color="auto" w:fill="auto"/>
                  <w:noWrap w:val="0"/>
                  <w:vAlign w:val="center"/>
                </w:tcPr>
                <w:p>
                  <w:pPr>
                    <w:textAlignment w:val="center"/>
                    <w:rPr>
                      <w:rFonts w:hint="eastAsia"/>
                      <w:szCs w:val="21"/>
                    </w:rPr>
                  </w:pPr>
                  <w:r>
                    <w:rPr>
                      <w:rFonts w:hint="eastAsia"/>
                      <w:szCs w:val="21"/>
                    </w:rPr>
                    <w:t>原料清洗废水经三级沉淀池沉淀处理后回用于一级、二级清洗，不外排。</w:t>
                  </w:r>
                </w:p>
              </w:tc>
              <w:tc>
                <w:tcPr>
                  <w:tcW w:w="1484" w:type="dxa"/>
                  <w:shd w:val="clear" w:color="auto" w:fill="auto"/>
                  <w:noWrap w:val="0"/>
                  <w:vAlign w:val="center"/>
                </w:tcPr>
                <w:p>
                  <w:pPr>
                    <w:jc w:val="center"/>
                    <w:textAlignment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87" w:type="dxa"/>
                  <w:vMerge w:val="restart"/>
                  <w:shd w:val="clear" w:color="auto" w:fill="auto"/>
                  <w:noWrap w:val="0"/>
                  <w:vAlign w:val="center"/>
                </w:tcPr>
                <w:p>
                  <w:pPr>
                    <w:jc w:val="center"/>
                    <w:textAlignment w:val="center"/>
                    <w:rPr>
                      <w:rFonts w:eastAsia="Times New Roman"/>
                      <w:szCs w:val="21"/>
                    </w:rPr>
                  </w:pPr>
                  <w:r>
                    <w:rPr>
                      <w:rFonts w:hint="eastAsia"/>
                      <w:szCs w:val="21"/>
                    </w:rPr>
                    <w:t>废气</w:t>
                  </w:r>
                </w:p>
              </w:tc>
              <w:tc>
                <w:tcPr>
                  <w:tcW w:w="539" w:type="dxa"/>
                  <w:vMerge w:val="restart"/>
                  <w:shd w:val="clear" w:color="auto" w:fill="auto"/>
                  <w:noWrap w:val="0"/>
                  <w:vAlign w:val="center"/>
                </w:tcPr>
                <w:p>
                  <w:pPr>
                    <w:jc w:val="center"/>
                    <w:textAlignment w:val="center"/>
                    <w:rPr>
                      <w:szCs w:val="21"/>
                    </w:rPr>
                  </w:pPr>
                  <w:r>
                    <w:rPr>
                      <w:rFonts w:hint="eastAsia"/>
                      <w:szCs w:val="21"/>
                    </w:rPr>
                    <w:t>热风炉废气</w:t>
                  </w:r>
                </w:p>
              </w:tc>
              <w:tc>
                <w:tcPr>
                  <w:tcW w:w="1162" w:type="dxa"/>
                  <w:shd w:val="clear" w:color="auto" w:fill="auto"/>
                  <w:noWrap w:val="0"/>
                  <w:vAlign w:val="center"/>
                </w:tcPr>
                <w:p>
                  <w:pPr>
                    <w:jc w:val="center"/>
                    <w:textAlignment w:val="center"/>
                    <w:rPr>
                      <w:szCs w:val="21"/>
                    </w:rPr>
                  </w:pPr>
                  <w:r>
                    <w:rPr>
                      <w:rFonts w:hint="eastAsia"/>
                      <w:szCs w:val="21"/>
                    </w:rPr>
                    <w:t>烟气量</w:t>
                  </w:r>
                </w:p>
              </w:tc>
              <w:tc>
                <w:tcPr>
                  <w:tcW w:w="1673" w:type="dxa"/>
                  <w:shd w:val="clear" w:color="auto" w:fill="auto"/>
                  <w:noWrap w:val="0"/>
                  <w:vAlign w:val="center"/>
                </w:tcPr>
                <w:p>
                  <w:pPr>
                    <w:jc w:val="center"/>
                    <w:textAlignment w:val="center"/>
                    <w:rPr>
                      <w:szCs w:val="21"/>
                    </w:rPr>
                  </w:pPr>
                  <w:r>
                    <w:rPr>
                      <w:szCs w:val="21"/>
                    </w:rPr>
                    <w:t>734.19万m</w:t>
                  </w:r>
                  <w:r>
                    <w:rPr>
                      <w:szCs w:val="21"/>
                      <w:vertAlign w:val="superscript"/>
                    </w:rPr>
                    <w:t>3</w:t>
                  </w:r>
                </w:p>
              </w:tc>
              <w:tc>
                <w:tcPr>
                  <w:tcW w:w="2977" w:type="dxa"/>
                  <w:vMerge w:val="restart"/>
                  <w:shd w:val="clear" w:color="auto" w:fill="auto"/>
                  <w:noWrap w:val="0"/>
                  <w:vAlign w:val="center"/>
                </w:tcPr>
                <w:p>
                  <w:pPr>
                    <w:textAlignment w:val="center"/>
                    <w:rPr>
                      <w:rFonts w:hint="eastAsia"/>
                      <w:szCs w:val="21"/>
                    </w:rPr>
                  </w:pPr>
                  <w:r>
                    <w:rPr>
                      <w:rFonts w:hint="eastAsia"/>
                      <w:szCs w:val="21"/>
                    </w:rPr>
                    <w:t>置</w:t>
                  </w:r>
                  <w:r>
                    <w:rPr>
                      <w:szCs w:val="21"/>
                    </w:rPr>
                    <w:t>1</w:t>
                  </w:r>
                  <w:r>
                    <w:rPr>
                      <w:rFonts w:hint="eastAsia"/>
                      <w:szCs w:val="21"/>
                    </w:rPr>
                    <w:t>台水膜除尘器（水中加入石灰），废气经水膜除尘器处理后经1</w:t>
                  </w:r>
                  <w:r>
                    <w:rPr>
                      <w:szCs w:val="21"/>
                    </w:rPr>
                    <w:t>5</w:t>
                  </w:r>
                  <w:r>
                    <w:rPr>
                      <w:rFonts w:hint="eastAsia"/>
                      <w:szCs w:val="21"/>
                    </w:rPr>
                    <w:t>m烟囱排放。除尘效率≥8</w:t>
                  </w:r>
                  <w:r>
                    <w:rPr>
                      <w:szCs w:val="21"/>
                    </w:rPr>
                    <w:t>7</w:t>
                  </w:r>
                  <w:r>
                    <w:rPr>
                      <w:rFonts w:hint="eastAsia"/>
                      <w:szCs w:val="21"/>
                    </w:rPr>
                    <w:t>%，脱硫效率≥4</w:t>
                  </w:r>
                  <w:r>
                    <w:rPr>
                      <w:szCs w:val="21"/>
                    </w:rPr>
                    <w:t>5</w:t>
                  </w:r>
                  <w:r>
                    <w:rPr>
                      <w:rFonts w:hint="eastAsia"/>
                      <w:szCs w:val="21"/>
                    </w:rPr>
                    <w:t>%；</w:t>
                  </w:r>
                </w:p>
              </w:tc>
              <w:tc>
                <w:tcPr>
                  <w:tcW w:w="1484" w:type="dxa"/>
                  <w:shd w:val="clear" w:color="auto" w:fill="auto"/>
                  <w:noWrap w:val="0"/>
                  <w:vAlign w:val="center"/>
                </w:tcPr>
                <w:p>
                  <w:pPr>
                    <w:jc w:val="center"/>
                    <w:textAlignment w:val="center"/>
                    <w:rPr>
                      <w:szCs w:val="21"/>
                    </w:rPr>
                  </w:pPr>
                  <w:r>
                    <w:rPr>
                      <w:szCs w:val="21"/>
                    </w:rPr>
                    <w:t>734.19万m</w:t>
                  </w:r>
                  <w:r>
                    <w:rPr>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87" w:type="dxa"/>
                  <w:vMerge w:val="continue"/>
                  <w:shd w:val="clear" w:color="auto" w:fill="auto"/>
                  <w:noWrap w:val="0"/>
                  <w:vAlign w:val="center"/>
                </w:tcPr>
                <w:p>
                  <w:pPr>
                    <w:jc w:val="center"/>
                    <w:textAlignment w:val="center"/>
                    <w:rPr>
                      <w:rFonts w:hint="eastAsia"/>
                      <w:szCs w:val="21"/>
                    </w:rPr>
                  </w:pPr>
                </w:p>
              </w:tc>
              <w:tc>
                <w:tcPr>
                  <w:tcW w:w="539" w:type="dxa"/>
                  <w:vMerge w:val="continue"/>
                  <w:shd w:val="clear" w:color="auto" w:fill="auto"/>
                  <w:noWrap w:val="0"/>
                  <w:vAlign w:val="center"/>
                </w:tcPr>
                <w:p>
                  <w:pPr>
                    <w:jc w:val="center"/>
                    <w:textAlignment w:val="center"/>
                    <w:rPr>
                      <w:rFonts w:hint="eastAsia"/>
                      <w:szCs w:val="21"/>
                    </w:rPr>
                  </w:pPr>
                </w:p>
              </w:tc>
              <w:tc>
                <w:tcPr>
                  <w:tcW w:w="1162" w:type="dxa"/>
                  <w:shd w:val="clear" w:color="auto" w:fill="auto"/>
                  <w:noWrap w:val="0"/>
                  <w:vAlign w:val="center"/>
                </w:tcPr>
                <w:p>
                  <w:pPr>
                    <w:jc w:val="center"/>
                    <w:textAlignment w:val="center"/>
                    <w:rPr>
                      <w:szCs w:val="21"/>
                    </w:rPr>
                  </w:pPr>
                  <w:r>
                    <w:rPr>
                      <w:rFonts w:hint="eastAsia"/>
                      <w:szCs w:val="21"/>
                    </w:rPr>
                    <w:t>烟尘</w:t>
                  </w:r>
                </w:p>
              </w:tc>
              <w:tc>
                <w:tcPr>
                  <w:tcW w:w="1673" w:type="dxa"/>
                  <w:shd w:val="clear" w:color="auto" w:fill="auto"/>
                  <w:noWrap w:val="0"/>
                  <w:vAlign w:val="center"/>
                </w:tcPr>
                <w:p>
                  <w:pPr>
                    <w:jc w:val="center"/>
                    <w:textAlignment w:val="center"/>
                    <w:rPr>
                      <w:rFonts w:hint="eastAsia"/>
                      <w:szCs w:val="21"/>
                    </w:rPr>
                  </w:pPr>
                  <w:r>
                    <w:rPr>
                      <w:szCs w:val="21"/>
                    </w:rPr>
                    <w:t>22.296t/a</w:t>
                  </w:r>
                </w:p>
              </w:tc>
              <w:tc>
                <w:tcPr>
                  <w:tcW w:w="2977" w:type="dxa"/>
                  <w:vMerge w:val="continue"/>
                  <w:shd w:val="clear" w:color="auto" w:fill="auto"/>
                  <w:noWrap w:val="0"/>
                  <w:vAlign w:val="center"/>
                </w:tcPr>
                <w:p>
                  <w:pPr>
                    <w:textAlignment w:val="center"/>
                    <w:rPr>
                      <w:rFonts w:hint="eastAsia"/>
                      <w:szCs w:val="21"/>
                    </w:rPr>
                  </w:pPr>
                </w:p>
              </w:tc>
              <w:tc>
                <w:tcPr>
                  <w:tcW w:w="1484" w:type="dxa"/>
                  <w:shd w:val="clear" w:color="auto" w:fill="auto"/>
                  <w:noWrap w:val="0"/>
                  <w:vAlign w:val="center"/>
                </w:tcPr>
                <w:p>
                  <w:pPr>
                    <w:jc w:val="center"/>
                    <w:textAlignment w:val="center"/>
                    <w:rPr>
                      <w:rFonts w:hint="eastAsia"/>
                      <w:szCs w:val="21"/>
                    </w:rPr>
                  </w:pPr>
                  <w:r>
                    <w:rPr>
                      <w:szCs w:val="21"/>
                    </w:rPr>
                    <w:t>2.2296t/a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87" w:type="dxa"/>
                  <w:vMerge w:val="continue"/>
                  <w:shd w:val="clear" w:color="auto" w:fill="auto"/>
                  <w:noWrap w:val="0"/>
                  <w:vAlign w:val="center"/>
                </w:tcPr>
                <w:p>
                  <w:pPr>
                    <w:jc w:val="center"/>
                    <w:textAlignment w:val="center"/>
                    <w:rPr>
                      <w:rFonts w:hint="eastAsia"/>
                      <w:szCs w:val="21"/>
                    </w:rPr>
                  </w:pPr>
                </w:p>
              </w:tc>
              <w:tc>
                <w:tcPr>
                  <w:tcW w:w="539" w:type="dxa"/>
                  <w:vMerge w:val="continue"/>
                  <w:shd w:val="clear" w:color="auto" w:fill="auto"/>
                  <w:noWrap w:val="0"/>
                  <w:vAlign w:val="center"/>
                </w:tcPr>
                <w:p>
                  <w:pPr>
                    <w:jc w:val="center"/>
                    <w:textAlignment w:val="center"/>
                    <w:rPr>
                      <w:rFonts w:hint="eastAsia"/>
                      <w:szCs w:val="21"/>
                    </w:rPr>
                  </w:pPr>
                </w:p>
              </w:tc>
              <w:tc>
                <w:tcPr>
                  <w:tcW w:w="1162" w:type="dxa"/>
                  <w:shd w:val="clear" w:color="auto" w:fill="auto"/>
                  <w:noWrap w:val="0"/>
                  <w:vAlign w:val="center"/>
                </w:tcPr>
                <w:p>
                  <w:pPr>
                    <w:jc w:val="center"/>
                    <w:textAlignment w:val="center"/>
                    <w:rPr>
                      <w:szCs w:val="21"/>
                    </w:rPr>
                  </w:pPr>
                  <w:r>
                    <w:rPr>
                      <w:rFonts w:hint="eastAsia"/>
                      <w:szCs w:val="21"/>
                    </w:rPr>
                    <w:t>S</w:t>
                  </w:r>
                  <w:r>
                    <w:rPr>
                      <w:szCs w:val="21"/>
                    </w:rPr>
                    <w:t>O</w:t>
                  </w:r>
                  <w:r>
                    <w:rPr>
                      <w:szCs w:val="21"/>
                      <w:vertAlign w:val="subscript"/>
                    </w:rPr>
                    <w:t>2</w:t>
                  </w:r>
                </w:p>
              </w:tc>
              <w:tc>
                <w:tcPr>
                  <w:tcW w:w="1673" w:type="dxa"/>
                  <w:shd w:val="clear" w:color="auto" w:fill="auto"/>
                  <w:noWrap w:val="0"/>
                  <w:vAlign w:val="center"/>
                </w:tcPr>
                <w:p>
                  <w:pPr>
                    <w:jc w:val="center"/>
                    <w:textAlignment w:val="center"/>
                    <w:rPr>
                      <w:rFonts w:hint="eastAsia"/>
                      <w:szCs w:val="21"/>
                    </w:rPr>
                  </w:pPr>
                  <w:r>
                    <w:rPr>
                      <w:szCs w:val="21"/>
                    </w:rPr>
                    <w:t>7.0162t/a</w:t>
                  </w:r>
                </w:p>
              </w:tc>
              <w:tc>
                <w:tcPr>
                  <w:tcW w:w="2977" w:type="dxa"/>
                  <w:vMerge w:val="continue"/>
                  <w:shd w:val="clear" w:color="auto" w:fill="auto"/>
                  <w:noWrap w:val="0"/>
                  <w:vAlign w:val="center"/>
                </w:tcPr>
                <w:p>
                  <w:pPr>
                    <w:textAlignment w:val="center"/>
                    <w:rPr>
                      <w:rFonts w:hint="eastAsia"/>
                      <w:szCs w:val="21"/>
                    </w:rPr>
                  </w:pPr>
                </w:p>
              </w:tc>
              <w:tc>
                <w:tcPr>
                  <w:tcW w:w="1484" w:type="dxa"/>
                  <w:shd w:val="clear" w:color="auto" w:fill="auto"/>
                  <w:noWrap w:val="0"/>
                  <w:vAlign w:val="center"/>
                </w:tcPr>
                <w:p>
                  <w:pPr>
                    <w:jc w:val="center"/>
                    <w:textAlignment w:val="center"/>
                    <w:rPr>
                      <w:rFonts w:hint="eastAsia"/>
                      <w:szCs w:val="21"/>
                    </w:rPr>
                  </w:pPr>
                  <w:r>
                    <w:rPr>
                      <w:szCs w:val="21"/>
                    </w:rPr>
                    <w:t>5.9638t/a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87" w:type="dxa"/>
                  <w:vMerge w:val="continue"/>
                  <w:shd w:val="clear" w:color="auto" w:fill="auto"/>
                  <w:noWrap w:val="0"/>
                  <w:vAlign w:val="center"/>
                </w:tcPr>
                <w:p>
                  <w:pPr>
                    <w:jc w:val="center"/>
                    <w:textAlignment w:val="center"/>
                    <w:rPr>
                      <w:rFonts w:hint="eastAsia"/>
                      <w:szCs w:val="21"/>
                    </w:rPr>
                  </w:pPr>
                </w:p>
              </w:tc>
              <w:tc>
                <w:tcPr>
                  <w:tcW w:w="539" w:type="dxa"/>
                  <w:vMerge w:val="continue"/>
                  <w:shd w:val="clear" w:color="auto" w:fill="auto"/>
                  <w:noWrap w:val="0"/>
                  <w:vAlign w:val="center"/>
                </w:tcPr>
                <w:p>
                  <w:pPr>
                    <w:jc w:val="center"/>
                    <w:textAlignment w:val="center"/>
                    <w:rPr>
                      <w:rFonts w:hint="eastAsia"/>
                      <w:szCs w:val="21"/>
                    </w:rPr>
                  </w:pPr>
                </w:p>
              </w:tc>
              <w:tc>
                <w:tcPr>
                  <w:tcW w:w="1162" w:type="dxa"/>
                  <w:shd w:val="clear" w:color="auto" w:fill="auto"/>
                  <w:noWrap w:val="0"/>
                  <w:vAlign w:val="center"/>
                </w:tcPr>
                <w:p>
                  <w:pPr>
                    <w:jc w:val="center"/>
                    <w:textAlignment w:val="center"/>
                    <w:rPr>
                      <w:szCs w:val="21"/>
                      <w:vertAlign w:val="subscript"/>
                    </w:rPr>
                  </w:pPr>
                  <w:r>
                    <w:rPr>
                      <w:rFonts w:hint="eastAsia"/>
                      <w:szCs w:val="21"/>
                    </w:rPr>
                    <w:t>N</w:t>
                  </w:r>
                  <w:r>
                    <w:rPr>
                      <w:szCs w:val="21"/>
                    </w:rPr>
                    <w:t>O</w:t>
                  </w:r>
                  <w:r>
                    <w:rPr>
                      <w:rFonts w:hint="eastAsia"/>
                      <w:szCs w:val="21"/>
                      <w:vertAlign w:val="subscript"/>
                    </w:rPr>
                    <w:t>x</w:t>
                  </w:r>
                </w:p>
              </w:tc>
              <w:tc>
                <w:tcPr>
                  <w:tcW w:w="1673" w:type="dxa"/>
                  <w:shd w:val="clear" w:color="auto" w:fill="auto"/>
                  <w:noWrap w:val="0"/>
                  <w:vAlign w:val="center"/>
                </w:tcPr>
                <w:p>
                  <w:pPr>
                    <w:jc w:val="center"/>
                    <w:textAlignment w:val="center"/>
                    <w:rPr>
                      <w:rFonts w:hint="eastAsia"/>
                      <w:szCs w:val="21"/>
                    </w:rPr>
                  </w:pPr>
                  <w:r>
                    <w:rPr>
                      <w:szCs w:val="21"/>
                    </w:rPr>
                    <w:t>1.8144t/a</w:t>
                  </w:r>
                </w:p>
              </w:tc>
              <w:tc>
                <w:tcPr>
                  <w:tcW w:w="2977" w:type="dxa"/>
                  <w:vMerge w:val="continue"/>
                  <w:shd w:val="clear" w:color="auto" w:fill="auto"/>
                  <w:noWrap w:val="0"/>
                  <w:vAlign w:val="center"/>
                </w:tcPr>
                <w:p>
                  <w:pPr>
                    <w:textAlignment w:val="center"/>
                    <w:rPr>
                      <w:rFonts w:hint="eastAsia"/>
                      <w:szCs w:val="21"/>
                    </w:rPr>
                  </w:pPr>
                </w:p>
              </w:tc>
              <w:tc>
                <w:tcPr>
                  <w:tcW w:w="1484" w:type="dxa"/>
                  <w:shd w:val="clear" w:color="auto" w:fill="auto"/>
                  <w:noWrap w:val="0"/>
                  <w:vAlign w:val="center"/>
                </w:tcPr>
                <w:p>
                  <w:pPr>
                    <w:jc w:val="center"/>
                    <w:textAlignment w:val="center"/>
                    <w:rPr>
                      <w:rFonts w:hint="eastAsia"/>
                      <w:szCs w:val="21"/>
                    </w:rPr>
                  </w:pPr>
                  <w:r>
                    <w:rPr>
                      <w:szCs w:val="21"/>
                    </w:rPr>
                    <w:t>1.8144t/a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87" w:type="dxa"/>
                  <w:vMerge w:val="continue"/>
                  <w:shd w:val="clear" w:color="auto" w:fill="auto"/>
                  <w:noWrap w:val="0"/>
                  <w:vAlign w:val="center"/>
                </w:tcPr>
                <w:p>
                  <w:pPr>
                    <w:jc w:val="center"/>
                    <w:textAlignment w:val="center"/>
                    <w:rPr>
                      <w:rFonts w:eastAsia="Times New Roman"/>
                      <w:szCs w:val="21"/>
                    </w:rPr>
                  </w:pPr>
                </w:p>
              </w:tc>
              <w:tc>
                <w:tcPr>
                  <w:tcW w:w="1701" w:type="dxa"/>
                  <w:gridSpan w:val="2"/>
                  <w:shd w:val="clear" w:color="auto" w:fill="auto"/>
                  <w:noWrap w:val="0"/>
                  <w:vAlign w:val="center"/>
                </w:tcPr>
                <w:p>
                  <w:pPr>
                    <w:jc w:val="center"/>
                    <w:textAlignment w:val="center"/>
                    <w:rPr>
                      <w:szCs w:val="21"/>
                    </w:rPr>
                  </w:pPr>
                  <w:r>
                    <w:rPr>
                      <w:szCs w:val="21"/>
                    </w:rPr>
                    <w:t>食堂油烟</w:t>
                  </w:r>
                </w:p>
              </w:tc>
              <w:tc>
                <w:tcPr>
                  <w:tcW w:w="1673" w:type="dxa"/>
                  <w:shd w:val="clear" w:color="auto" w:fill="auto"/>
                  <w:noWrap w:val="0"/>
                  <w:vAlign w:val="center"/>
                </w:tcPr>
                <w:p>
                  <w:pPr>
                    <w:jc w:val="center"/>
                    <w:textAlignment w:val="center"/>
                    <w:rPr>
                      <w:szCs w:val="21"/>
                    </w:rPr>
                  </w:pPr>
                  <w:r>
                    <w:rPr>
                      <w:szCs w:val="21"/>
                    </w:rPr>
                    <w:t>0.972kg/a</w:t>
                  </w:r>
                </w:p>
              </w:tc>
              <w:tc>
                <w:tcPr>
                  <w:tcW w:w="2977" w:type="dxa"/>
                  <w:shd w:val="clear" w:color="auto" w:fill="auto"/>
                  <w:noWrap w:val="0"/>
                  <w:vAlign w:val="center"/>
                </w:tcPr>
                <w:p>
                  <w:pPr>
                    <w:textAlignment w:val="center"/>
                    <w:rPr>
                      <w:rFonts w:eastAsia="Times New Roman"/>
                      <w:szCs w:val="21"/>
                    </w:rPr>
                  </w:pPr>
                  <w:r>
                    <w:rPr>
                      <w:rFonts w:hint="eastAsia" w:ascii="宋体" w:hAnsi="宋体" w:cs="宋体"/>
                      <w:szCs w:val="21"/>
                    </w:rPr>
                    <w:t>食堂油烟净化器，处理效率≥6</w:t>
                  </w:r>
                  <w:r>
                    <w:rPr>
                      <w:rFonts w:ascii="宋体" w:hAnsi="宋体" w:cs="宋体"/>
                      <w:szCs w:val="21"/>
                    </w:rPr>
                    <w:t>0%</w:t>
                  </w:r>
                </w:p>
              </w:tc>
              <w:tc>
                <w:tcPr>
                  <w:tcW w:w="1484" w:type="dxa"/>
                  <w:shd w:val="clear" w:color="auto" w:fill="auto"/>
                  <w:noWrap w:val="0"/>
                  <w:vAlign w:val="center"/>
                </w:tcPr>
                <w:p>
                  <w:pPr>
                    <w:jc w:val="center"/>
                    <w:textAlignment w:val="center"/>
                    <w:rPr>
                      <w:szCs w:val="21"/>
                    </w:rPr>
                  </w:pPr>
                  <w:r>
                    <w:rPr>
                      <w:szCs w:val="21"/>
                    </w:rPr>
                    <w:t>0.389kg/a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387" w:type="dxa"/>
                  <w:vMerge w:val="restart"/>
                  <w:shd w:val="clear" w:color="auto" w:fill="auto"/>
                  <w:noWrap w:val="0"/>
                  <w:vAlign w:val="center"/>
                </w:tcPr>
                <w:p>
                  <w:pPr>
                    <w:jc w:val="center"/>
                    <w:textAlignment w:val="center"/>
                    <w:rPr>
                      <w:rFonts w:eastAsia="Times New Roman"/>
                      <w:szCs w:val="21"/>
                    </w:rPr>
                  </w:pPr>
                  <w:r>
                    <w:rPr>
                      <w:szCs w:val="21"/>
                    </w:rPr>
                    <w:t>固体废物</w:t>
                  </w:r>
                </w:p>
              </w:tc>
              <w:tc>
                <w:tcPr>
                  <w:tcW w:w="1701" w:type="dxa"/>
                  <w:gridSpan w:val="2"/>
                  <w:shd w:val="clear" w:color="auto" w:fill="auto"/>
                  <w:noWrap w:val="0"/>
                  <w:vAlign w:val="center"/>
                </w:tcPr>
                <w:p>
                  <w:pPr>
                    <w:textAlignment w:val="center"/>
                    <w:rPr>
                      <w:szCs w:val="21"/>
                    </w:rPr>
                  </w:pPr>
                  <w:r>
                    <w:rPr>
                      <w:rFonts w:hint="eastAsia"/>
                      <w:szCs w:val="21"/>
                    </w:rPr>
                    <w:t>清洗泥沙等</w:t>
                  </w:r>
                </w:p>
              </w:tc>
              <w:tc>
                <w:tcPr>
                  <w:tcW w:w="1673" w:type="dxa"/>
                  <w:shd w:val="clear" w:color="auto" w:fill="auto"/>
                  <w:noWrap w:val="0"/>
                  <w:vAlign w:val="center"/>
                </w:tcPr>
                <w:p>
                  <w:pPr>
                    <w:jc w:val="center"/>
                    <w:textAlignment w:val="center"/>
                    <w:rPr>
                      <w:szCs w:val="21"/>
                    </w:rPr>
                  </w:pPr>
                  <w:r>
                    <w:rPr>
                      <w:szCs w:val="21"/>
                    </w:rPr>
                    <w:t>7.2t/a</w:t>
                  </w:r>
                </w:p>
              </w:tc>
              <w:tc>
                <w:tcPr>
                  <w:tcW w:w="2977" w:type="dxa"/>
                  <w:shd w:val="clear" w:color="auto" w:fill="auto"/>
                  <w:noWrap w:val="0"/>
                  <w:vAlign w:val="center"/>
                </w:tcPr>
                <w:p>
                  <w:pPr>
                    <w:jc w:val="center"/>
                    <w:textAlignment w:val="center"/>
                    <w:rPr>
                      <w:szCs w:val="21"/>
                    </w:rPr>
                  </w:pPr>
                  <w:r>
                    <w:rPr>
                      <w:rFonts w:hint="eastAsia"/>
                      <w:szCs w:val="21"/>
                    </w:rPr>
                    <w:t>运至固废暂存间内，与清洗沉淀的泥沙一起暂存，每天由周边有需要的农户拉运至自家农田内进行回填</w:t>
                  </w:r>
                </w:p>
              </w:tc>
              <w:tc>
                <w:tcPr>
                  <w:tcW w:w="1484" w:type="dxa"/>
                  <w:shd w:val="clear" w:color="auto" w:fill="auto"/>
                  <w:noWrap w:val="0"/>
                  <w:vAlign w:val="center"/>
                </w:tcPr>
                <w:p>
                  <w:pPr>
                    <w:jc w:val="center"/>
                    <w:textAlignment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 w:type="dxa"/>
                  <w:vMerge w:val="continue"/>
                  <w:shd w:val="clear" w:color="auto" w:fill="auto"/>
                  <w:noWrap w:val="0"/>
                  <w:vAlign w:val="center"/>
                </w:tcPr>
                <w:p>
                  <w:pPr>
                    <w:jc w:val="center"/>
                    <w:textAlignment w:val="center"/>
                    <w:rPr>
                      <w:rFonts w:eastAsia="Times New Roman"/>
                      <w:szCs w:val="21"/>
                    </w:rPr>
                  </w:pPr>
                </w:p>
              </w:tc>
              <w:tc>
                <w:tcPr>
                  <w:tcW w:w="1701" w:type="dxa"/>
                  <w:gridSpan w:val="2"/>
                  <w:shd w:val="clear" w:color="auto" w:fill="auto"/>
                  <w:noWrap w:val="0"/>
                  <w:vAlign w:val="center"/>
                </w:tcPr>
                <w:p>
                  <w:pPr>
                    <w:jc w:val="center"/>
                    <w:textAlignment w:val="center"/>
                    <w:rPr>
                      <w:rFonts w:hint="eastAsia"/>
                      <w:szCs w:val="21"/>
                    </w:rPr>
                  </w:pPr>
                  <w:r>
                    <w:rPr>
                      <w:szCs w:val="21"/>
                    </w:rPr>
                    <w:t>煤渣</w:t>
                  </w:r>
                </w:p>
              </w:tc>
              <w:tc>
                <w:tcPr>
                  <w:tcW w:w="1673" w:type="dxa"/>
                  <w:shd w:val="clear" w:color="auto" w:fill="auto"/>
                  <w:noWrap w:val="0"/>
                  <w:vAlign w:val="center"/>
                </w:tcPr>
                <w:p>
                  <w:pPr>
                    <w:jc w:val="center"/>
                    <w:textAlignment w:val="center"/>
                    <w:rPr>
                      <w:szCs w:val="21"/>
                    </w:rPr>
                  </w:pPr>
                  <w:r>
                    <w:rPr>
                      <w:szCs w:val="21"/>
                    </w:rPr>
                    <w:t>7.38t/a</w:t>
                  </w:r>
                </w:p>
              </w:tc>
              <w:tc>
                <w:tcPr>
                  <w:tcW w:w="2977" w:type="dxa"/>
                  <w:vMerge w:val="restart"/>
                  <w:shd w:val="clear" w:color="auto" w:fill="auto"/>
                  <w:noWrap w:val="0"/>
                  <w:vAlign w:val="center"/>
                </w:tcPr>
                <w:p>
                  <w:pPr>
                    <w:jc w:val="center"/>
                    <w:textAlignment w:val="center"/>
                    <w:rPr>
                      <w:szCs w:val="21"/>
                    </w:rPr>
                  </w:pPr>
                  <w:r>
                    <w:rPr>
                      <w:rFonts w:hint="eastAsia"/>
                      <w:szCs w:val="21"/>
                    </w:rPr>
                    <w:t>暂存于固废暂存间内，交由周边有需要的农户作为农田无机肥料使用</w:t>
                  </w:r>
                </w:p>
              </w:tc>
              <w:tc>
                <w:tcPr>
                  <w:tcW w:w="1484" w:type="dxa"/>
                  <w:shd w:val="clear" w:color="auto" w:fill="auto"/>
                  <w:noWrap w:val="0"/>
                  <w:vAlign w:val="center"/>
                </w:tcPr>
                <w:p>
                  <w:pPr>
                    <w:jc w:val="center"/>
                    <w:textAlignment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7" w:type="dxa"/>
                  <w:vMerge w:val="continue"/>
                  <w:shd w:val="clear" w:color="auto" w:fill="auto"/>
                  <w:noWrap w:val="0"/>
                  <w:vAlign w:val="center"/>
                </w:tcPr>
                <w:p>
                  <w:pPr>
                    <w:jc w:val="center"/>
                    <w:textAlignment w:val="center"/>
                    <w:rPr>
                      <w:rFonts w:eastAsia="Times New Roman"/>
                      <w:szCs w:val="21"/>
                    </w:rPr>
                  </w:pPr>
                </w:p>
              </w:tc>
              <w:tc>
                <w:tcPr>
                  <w:tcW w:w="1701" w:type="dxa"/>
                  <w:gridSpan w:val="2"/>
                  <w:shd w:val="clear" w:color="auto" w:fill="auto"/>
                  <w:noWrap w:val="0"/>
                  <w:vAlign w:val="center"/>
                </w:tcPr>
                <w:p>
                  <w:pPr>
                    <w:jc w:val="center"/>
                    <w:textAlignment w:val="center"/>
                    <w:rPr>
                      <w:szCs w:val="21"/>
                    </w:rPr>
                  </w:pPr>
                  <w:r>
                    <w:rPr>
                      <w:szCs w:val="21"/>
                    </w:rPr>
                    <w:t>水膜除尘泥渣</w:t>
                  </w:r>
                </w:p>
              </w:tc>
              <w:tc>
                <w:tcPr>
                  <w:tcW w:w="1673" w:type="dxa"/>
                  <w:shd w:val="clear" w:color="auto" w:fill="auto"/>
                  <w:noWrap w:val="0"/>
                  <w:vAlign w:val="center"/>
                </w:tcPr>
                <w:p>
                  <w:pPr>
                    <w:jc w:val="center"/>
                    <w:textAlignment w:val="center"/>
                    <w:rPr>
                      <w:szCs w:val="21"/>
                    </w:rPr>
                  </w:pPr>
                  <w:r>
                    <w:rPr>
                      <w:szCs w:val="21"/>
                    </w:rPr>
                    <w:t>8.364t/a</w:t>
                  </w:r>
                </w:p>
              </w:tc>
              <w:tc>
                <w:tcPr>
                  <w:tcW w:w="2977" w:type="dxa"/>
                  <w:vMerge w:val="continue"/>
                  <w:shd w:val="clear" w:color="auto" w:fill="auto"/>
                  <w:noWrap w:val="0"/>
                  <w:vAlign w:val="center"/>
                </w:tcPr>
                <w:p>
                  <w:pPr>
                    <w:jc w:val="center"/>
                    <w:textAlignment w:val="center"/>
                    <w:rPr>
                      <w:szCs w:val="21"/>
                    </w:rPr>
                  </w:pPr>
                </w:p>
              </w:tc>
              <w:tc>
                <w:tcPr>
                  <w:tcW w:w="1484" w:type="dxa"/>
                  <w:shd w:val="clear" w:color="auto" w:fill="auto"/>
                  <w:noWrap w:val="0"/>
                  <w:vAlign w:val="center"/>
                </w:tcPr>
                <w:p>
                  <w:pPr>
                    <w:jc w:val="center"/>
                    <w:textAlignment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 w:type="dxa"/>
                  <w:vMerge w:val="continue"/>
                  <w:shd w:val="clear" w:color="auto" w:fill="auto"/>
                  <w:noWrap w:val="0"/>
                  <w:vAlign w:val="center"/>
                </w:tcPr>
                <w:p>
                  <w:pPr>
                    <w:jc w:val="center"/>
                    <w:textAlignment w:val="center"/>
                    <w:rPr>
                      <w:rFonts w:eastAsia="Times New Roman"/>
                      <w:szCs w:val="21"/>
                    </w:rPr>
                  </w:pPr>
                </w:p>
              </w:tc>
              <w:tc>
                <w:tcPr>
                  <w:tcW w:w="1701" w:type="dxa"/>
                  <w:gridSpan w:val="2"/>
                  <w:shd w:val="clear" w:color="auto" w:fill="auto"/>
                  <w:noWrap w:val="0"/>
                  <w:vAlign w:val="center"/>
                </w:tcPr>
                <w:p>
                  <w:pPr>
                    <w:jc w:val="center"/>
                    <w:textAlignment w:val="center"/>
                    <w:rPr>
                      <w:szCs w:val="21"/>
                    </w:rPr>
                  </w:pPr>
                  <w:r>
                    <w:rPr>
                      <w:szCs w:val="21"/>
                    </w:rPr>
                    <w:t>生活垃圾</w:t>
                  </w:r>
                </w:p>
              </w:tc>
              <w:tc>
                <w:tcPr>
                  <w:tcW w:w="1673" w:type="dxa"/>
                  <w:shd w:val="clear" w:color="auto" w:fill="auto"/>
                  <w:noWrap w:val="0"/>
                  <w:vAlign w:val="center"/>
                </w:tcPr>
                <w:p>
                  <w:pPr>
                    <w:jc w:val="center"/>
                    <w:textAlignment w:val="center"/>
                    <w:rPr>
                      <w:szCs w:val="21"/>
                    </w:rPr>
                  </w:pPr>
                  <w:r>
                    <w:rPr>
                      <w:szCs w:val="21"/>
                    </w:rPr>
                    <w:t>0.81t/a</w:t>
                  </w:r>
                </w:p>
              </w:tc>
              <w:tc>
                <w:tcPr>
                  <w:tcW w:w="2977" w:type="dxa"/>
                  <w:shd w:val="clear" w:color="auto" w:fill="auto"/>
                  <w:noWrap w:val="0"/>
                  <w:vAlign w:val="center"/>
                </w:tcPr>
                <w:p>
                  <w:pPr>
                    <w:textAlignment w:val="center"/>
                    <w:rPr>
                      <w:rFonts w:hint="eastAsia"/>
                      <w:szCs w:val="21"/>
                    </w:rPr>
                  </w:pPr>
                  <w:r>
                    <w:rPr>
                      <w:szCs w:val="21"/>
                    </w:rPr>
                    <w:t>经垃圾桶集中收集后，定期运至</w:t>
                  </w:r>
                  <w:r>
                    <w:rPr>
                      <w:rFonts w:hint="eastAsia"/>
                      <w:szCs w:val="21"/>
                    </w:rPr>
                    <w:t>长冲</w:t>
                  </w:r>
                  <w:r>
                    <w:rPr>
                      <w:szCs w:val="21"/>
                    </w:rPr>
                    <w:t>村垃圾集中收集点，由当地环卫部门清运处置</w:t>
                  </w:r>
                </w:p>
              </w:tc>
              <w:tc>
                <w:tcPr>
                  <w:tcW w:w="1484" w:type="dxa"/>
                  <w:shd w:val="clear" w:color="auto" w:fill="auto"/>
                  <w:noWrap w:val="0"/>
                  <w:vAlign w:val="center"/>
                </w:tcPr>
                <w:p>
                  <w:pPr>
                    <w:jc w:val="center"/>
                    <w:textAlignment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 w:type="dxa"/>
                  <w:shd w:val="clear" w:color="auto" w:fill="auto"/>
                  <w:noWrap w:val="0"/>
                  <w:vAlign w:val="center"/>
                </w:tcPr>
                <w:p>
                  <w:pPr>
                    <w:jc w:val="center"/>
                    <w:textAlignment w:val="center"/>
                    <w:rPr>
                      <w:rFonts w:eastAsia="Times New Roman"/>
                      <w:szCs w:val="21"/>
                    </w:rPr>
                  </w:pPr>
                  <w:r>
                    <w:rPr>
                      <w:szCs w:val="21"/>
                    </w:rPr>
                    <w:t>噪声</w:t>
                  </w:r>
                </w:p>
              </w:tc>
              <w:tc>
                <w:tcPr>
                  <w:tcW w:w="1701" w:type="dxa"/>
                  <w:gridSpan w:val="2"/>
                  <w:shd w:val="clear" w:color="auto" w:fill="auto"/>
                  <w:noWrap w:val="0"/>
                  <w:vAlign w:val="center"/>
                </w:tcPr>
                <w:p>
                  <w:pPr>
                    <w:jc w:val="center"/>
                    <w:textAlignment w:val="center"/>
                    <w:rPr>
                      <w:rFonts w:eastAsia="Times New Roman"/>
                      <w:szCs w:val="21"/>
                    </w:rPr>
                  </w:pPr>
                  <w:r>
                    <w:rPr>
                      <w:szCs w:val="21"/>
                    </w:rPr>
                    <w:t>设备</w:t>
                  </w:r>
                  <w:r>
                    <w:rPr>
                      <w:rFonts w:hint="eastAsia"/>
                      <w:szCs w:val="21"/>
                    </w:rPr>
                    <w:t>噪声</w:t>
                  </w:r>
                  <w:r>
                    <w:rPr>
                      <w:szCs w:val="21"/>
                    </w:rPr>
                    <w:t>（Leq.dB(A)）</w:t>
                  </w:r>
                </w:p>
              </w:tc>
              <w:tc>
                <w:tcPr>
                  <w:tcW w:w="1673" w:type="dxa"/>
                  <w:shd w:val="clear" w:color="auto" w:fill="auto"/>
                  <w:noWrap w:val="0"/>
                  <w:vAlign w:val="center"/>
                </w:tcPr>
                <w:p>
                  <w:pPr>
                    <w:jc w:val="center"/>
                    <w:textAlignment w:val="center"/>
                    <w:rPr>
                      <w:rFonts w:eastAsia="Times New Roman"/>
                      <w:szCs w:val="21"/>
                    </w:rPr>
                  </w:pPr>
                  <w:r>
                    <w:rPr>
                      <w:szCs w:val="21"/>
                    </w:rPr>
                    <w:t>介于</w:t>
                  </w:r>
                  <w:r>
                    <w:rPr>
                      <w:rFonts w:eastAsia="Times New Roman"/>
                      <w:szCs w:val="21"/>
                    </w:rPr>
                    <w:t xml:space="preserve"> </w:t>
                  </w:r>
                  <w:r>
                    <w:rPr>
                      <w:szCs w:val="21"/>
                    </w:rPr>
                    <w:t>65～</w:t>
                  </w:r>
                  <w:r>
                    <w:rPr>
                      <w:rFonts w:hint="eastAsia"/>
                      <w:szCs w:val="21"/>
                    </w:rPr>
                    <w:t>8</w:t>
                  </w:r>
                  <w:r>
                    <w:rPr>
                      <w:szCs w:val="21"/>
                    </w:rPr>
                    <w:t>0</w:t>
                  </w:r>
                </w:p>
              </w:tc>
              <w:tc>
                <w:tcPr>
                  <w:tcW w:w="2977" w:type="dxa"/>
                  <w:shd w:val="clear" w:color="auto" w:fill="auto"/>
                  <w:noWrap w:val="0"/>
                  <w:vAlign w:val="center"/>
                </w:tcPr>
                <w:p>
                  <w:pPr>
                    <w:jc w:val="center"/>
                    <w:textAlignment w:val="center"/>
                    <w:rPr>
                      <w:rFonts w:eastAsia="Times New Roman"/>
                      <w:szCs w:val="21"/>
                    </w:rPr>
                  </w:pPr>
                  <w:r>
                    <w:rPr>
                      <w:szCs w:val="21"/>
                    </w:rPr>
                    <w:t>厂房隔声、距离衰减及绿化降噪</w:t>
                  </w:r>
                </w:p>
              </w:tc>
              <w:tc>
                <w:tcPr>
                  <w:tcW w:w="1484" w:type="dxa"/>
                  <w:shd w:val="clear" w:color="auto" w:fill="auto"/>
                  <w:noWrap w:val="0"/>
                  <w:vAlign w:val="center"/>
                </w:tcPr>
                <w:p>
                  <w:pPr>
                    <w:jc w:val="center"/>
                    <w:textAlignment w:val="center"/>
                    <w:rPr>
                      <w:rFonts w:eastAsia="Times New Roman"/>
                      <w:szCs w:val="21"/>
                    </w:rPr>
                  </w:pPr>
                  <w:r>
                    <w:rPr>
                      <w:szCs w:val="21"/>
                    </w:rPr>
                    <w:t>场界昼间60，夜间50</w:t>
                  </w:r>
                </w:p>
              </w:tc>
            </w:tr>
          </w:tbl>
          <w:p>
            <w:pPr>
              <w:pStyle w:val="14"/>
              <w:ind w:firstLine="480"/>
            </w:pPr>
          </w:p>
          <w:p>
            <w:pPr>
              <w:pStyle w:val="14"/>
              <w:ind w:firstLine="480"/>
            </w:pPr>
          </w:p>
          <w:p>
            <w:pPr>
              <w:pStyle w:val="14"/>
              <w:ind w:firstLine="480"/>
            </w:pPr>
          </w:p>
          <w:p>
            <w:pPr>
              <w:pStyle w:val="14"/>
              <w:ind w:firstLine="480"/>
            </w:pPr>
          </w:p>
          <w:p>
            <w:pPr>
              <w:pStyle w:val="14"/>
              <w:ind w:firstLine="482"/>
              <w:rPr>
                <w:rFonts w:hint="eastAsia"/>
                <w:b/>
                <w:bCs/>
              </w:rPr>
            </w:pPr>
          </w:p>
          <w:p>
            <w:pPr>
              <w:pStyle w:val="14"/>
              <w:ind w:firstLine="480"/>
              <w:rPr>
                <w:rFonts w:hint="eastAsia"/>
              </w:rPr>
            </w:pPr>
          </w:p>
        </w:tc>
      </w:tr>
    </w:tbl>
    <w:p>
      <w:pPr>
        <w:pStyle w:val="10"/>
        <w:jc w:val="center"/>
        <w:rPr>
          <w:rFonts w:ascii="黑体" w:hAnsi="黑体" w:eastAsia="黑体"/>
          <w:snapToGrid w:val="0"/>
          <w:sz w:val="36"/>
          <w:szCs w:val="36"/>
        </w:rPr>
        <w:sectPr>
          <w:pgSz w:w="11905" w:h="16838"/>
          <w:pgMar w:top="1440" w:right="1701" w:bottom="1440" w:left="1701" w:header="851" w:footer="1077" w:gutter="0"/>
          <w:cols w:space="720" w:num="1"/>
          <w:docGrid w:type="lines" w:linePitch="317" w:charSpace="0"/>
        </w:sectPr>
      </w:pPr>
    </w:p>
    <w:p>
      <w:pPr>
        <w:pStyle w:val="10"/>
        <w:spacing w:before="0" w:beforeAutospacing="0" w:after="0" w:afterAutospacing="0"/>
        <w:jc w:val="center"/>
        <w:outlineLvl w:val="0"/>
        <w:rPr>
          <w:rFonts w:ascii="黑体" w:hAnsi="黑体" w:eastAsia="黑体"/>
          <w:snapToGrid w:val="0"/>
          <w:sz w:val="30"/>
          <w:szCs w:val="30"/>
        </w:rPr>
      </w:pPr>
      <w:r>
        <w:rPr>
          <w:rFonts w:hint="eastAsia" w:ascii="黑体" w:hAnsi="黑体" w:eastAsia="黑体"/>
          <w:snapToGrid w:val="0"/>
          <w:sz w:val="30"/>
          <w:szCs w:val="30"/>
        </w:rPr>
        <w:t>三、区域环境质量现状、环境保护目标及评价标准</w:t>
      </w:r>
    </w:p>
    <w:tbl>
      <w:tblPr>
        <w:tblStyle w:val="11"/>
        <w:tblW w:w="89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87"/>
        <w:gridCol w:w="85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487" w:type="dxa"/>
            <w:noWrap w:val="0"/>
            <w:vAlign w:val="center"/>
          </w:tcPr>
          <w:p>
            <w:pPr>
              <w:adjustRightInd w:val="0"/>
              <w:snapToGrid w:val="0"/>
              <w:jc w:val="center"/>
              <w:rPr>
                <w:b/>
                <w:bCs/>
                <w:kern w:val="0"/>
                <w:sz w:val="24"/>
              </w:rPr>
            </w:pPr>
            <w:r>
              <w:rPr>
                <w:b/>
                <w:bCs/>
                <w:kern w:val="0"/>
                <w:sz w:val="24"/>
              </w:rPr>
              <w:t>区域</w:t>
            </w:r>
          </w:p>
          <w:p>
            <w:pPr>
              <w:adjustRightInd w:val="0"/>
              <w:snapToGrid w:val="0"/>
              <w:jc w:val="center"/>
              <w:rPr>
                <w:b/>
                <w:bCs/>
                <w:kern w:val="0"/>
                <w:sz w:val="24"/>
              </w:rPr>
            </w:pPr>
            <w:r>
              <w:rPr>
                <w:b/>
                <w:bCs/>
                <w:kern w:val="0"/>
                <w:sz w:val="24"/>
              </w:rPr>
              <w:t>环境</w:t>
            </w:r>
          </w:p>
          <w:p>
            <w:pPr>
              <w:adjustRightInd w:val="0"/>
              <w:snapToGrid w:val="0"/>
              <w:jc w:val="center"/>
              <w:rPr>
                <w:b/>
                <w:bCs/>
                <w:kern w:val="0"/>
                <w:sz w:val="24"/>
              </w:rPr>
            </w:pPr>
            <w:r>
              <w:rPr>
                <w:b/>
                <w:bCs/>
                <w:kern w:val="0"/>
                <w:sz w:val="24"/>
              </w:rPr>
              <w:t>质量</w:t>
            </w:r>
          </w:p>
          <w:p>
            <w:pPr>
              <w:adjustRightInd w:val="0"/>
              <w:snapToGrid w:val="0"/>
              <w:jc w:val="center"/>
              <w:rPr>
                <w:b/>
                <w:bCs/>
                <w:kern w:val="0"/>
                <w:sz w:val="24"/>
              </w:rPr>
            </w:pPr>
            <w:r>
              <w:rPr>
                <w:b/>
                <w:bCs/>
                <w:kern w:val="0"/>
                <w:sz w:val="24"/>
              </w:rPr>
              <w:t>现状</w:t>
            </w:r>
          </w:p>
        </w:tc>
        <w:tc>
          <w:tcPr>
            <w:tcW w:w="8500" w:type="dxa"/>
            <w:noWrap w:val="0"/>
            <w:vAlign w:val="center"/>
          </w:tcPr>
          <w:p>
            <w:pPr>
              <w:adjustRightInd w:val="0"/>
              <w:snapToGrid w:val="0"/>
              <w:spacing w:line="360" w:lineRule="auto"/>
              <w:ind w:firstLine="482" w:firstLineChars="200"/>
              <w:rPr>
                <w:b/>
                <w:bCs/>
                <w:sz w:val="24"/>
              </w:rPr>
            </w:pPr>
            <w:bookmarkStart w:id="11" w:name="_Toc294689797"/>
            <w:r>
              <w:rPr>
                <w:b/>
                <w:bCs/>
                <w:sz w:val="24"/>
              </w:rPr>
              <w:t>1、环境空气质量现状</w:t>
            </w:r>
            <w:bookmarkEnd w:id="11"/>
          </w:p>
          <w:p>
            <w:pPr>
              <w:adjustRightInd w:val="0"/>
              <w:snapToGrid w:val="0"/>
              <w:spacing w:line="360" w:lineRule="auto"/>
              <w:ind w:firstLine="480" w:firstLineChars="200"/>
              <w:rPr>
                <w:sz w:val="24"/>
              </w:rPr>
            </w:pPr>
            <w:r>
              <w:rPr>
                <w:sz w:val="24"/>
              </w:rPr>
              <w:t>项目</w:t>
            </w:r>
            <w:r>
              <w:rPr>
                <w:rFonts w:hint="eastAsia"/>
                <w:sz w:val="24"/>
              </w:rPr>
              <w:t>行</w:t>
            </w:r>
            <w:r>
              <w:rPr>
                <w:sz w:val="24"/>
              </w:rPr>
              <w:t>政区划隶属</w:t>
            </w:r>
            <w:r>
              <w:rPr>
                <w:rFonts w:hint="eastAsia"/>
                <w:sz w:val="24"/>
              </w:rPr>
              <w:t>西畴县兴街镇甘塘子村委会长冲村，</w:t>
            </w:r>
            <w:r>
              <w:rPr>
                <w:sz w:val="24"/>
              </w:rPr>
              <w:t>项目区域属于环境空气二类功能区，空气质量执行《环境空气质量标准》（GB3095-2012）二级标准。经过调查，本项目地处农村。</w:t>
            </w:r>
          </w:p>
          <w:p>
            <w:pPr>
              <w:adjustRightInd w:val="0"/>
              <w:snapToGrid w:val="0"/>
              <w:spacing w:line="360" w:lineRule="auto"/>
              <w:ind w:firstLine="480" w:firstLineChars="200"/>
              <w:rPr>
                <w:sz w:val="24"/>
              </w:rPr>
            </w:pPr>
            <w:r>
              <w:rPr>
                <w:sz w:val="24"/>
              </w:rPr>
              <w:t>根据《云南省文山州2020年环境状况公报》，西畴县城区环境空气质量达到国家《环境空气质量标准》（GB3095-2012）二级及以上标准，空气质量良好，为达标区。</w:t>
            </w:r>
          </w:p>
          <w:p>
            <w:pPr>
              <w:adjustRightInd w:val="0"/>
              <w:snapToGrid w:val="0"/>
              <w:spacing w:line="360" w:lineRule="auto"/>
              <w:ind w:firstLine="480" w:firstLineChars="200"/>
              <w:rPr>
                <w:sz w:val="24"/>
              </w:rPr>
            </w:pPr>
            <w:r>
              <w:rPr>
                <w:sz w:val="24"/>
              </w:rPr>
              <w:t>项目位于</w:t>
            </w:r>
            <w:r>
              <w:rPr>
                <w:rFonts w:hint="eastAsia"/>
                <w:sz w:val="24"/>
              </w:rPr>
              <w:t>西畴县兴街镇甘塘子村委会长冲村</w:t>
            </w:r>
            <w:r>
              <w:rPr>
                <w:sz w:val="24"/>
              </w:rPr>
              <w:t>，项目区</w:t>
            </w:r>
            <w:r>
              <w:rPr>
                <w:rFonts w:hint="eastAsia"/>
                <w:sz w:val="24"/>
              </w:rPr>
              <w:t>西北</w:t>
            </w:r>
            <w:r>
              <w:rPr>
                <w:sz w:val="24"/>
              </w:rPr>
              <w:t>侧直线距离75m处为</w:t>
            </w:r>
            <w:r>
              <w:rPr>
                <w:rFonts w:hint="eastAsia"/>
                <w:sz w:val="24"/>
              </w:rPr>
              <w:t>两户长冲村居民，西北侧直线距离</w:t>
            </w:r>
            <w:r>
              <w:rPr>
                <w:sz w:val="24"/>
              </w:rPr>
              <w:t>354</w:t>
            </w:r>
            <w:r>
              <w:rPr>
                <w:rFonts w:hint="eastAsia"/>
                <w:sz w:val="24"/>
              </w:rPr>
              <w:t>m处为长冲村，西侧厂界为长冲村村道，南、东厂界周边为山地，北厂界为山体，</w:t>
            </w:r>
            <w:r>
              <w:rPr>
                <w:sz w:val="24"/>
              </w:rPr>
              <w:t>目前当地环境空气质量良好。</w:t>
            </w:r>
          </w:p>
          <w:p>
            <w:pPr>
              <w:adjustRightInd w:val="0"/>
              <w:snapToGrid w:val="0"/>
              <w:spacing w:line="360" w:lineRule="auto"/>
              <w:ind w:firstLine="482" w:firstLineChars="200"/>
              <w:rPr>
                <w:b/>
                <w:bCs/>
                <w:kern w:val="0"/>
                <w:sz w:val="24"/>
              </w:rPr>
            </w:pPr>
            <w:bookmarkStart w:id="12" w:name="_Toc294689798"/>
            <w:r>
              <w:rPr>
                <w:b/>
                <w:bCs/>
                <w:sz w:val="24"/>
              </w:rPr>
              <w:t>2、地表水质量现状</w:t>
            </w:r>
            <w:bookmarkEnd w:id="12"/>
          </w:p>
          <w:p>
            <w:pPr>
              <w:adjustRightInd w:val="0"/>
              <w:snapToGrid w:val="0"/>
              <w:spacing w:line="360" w:lineRule="auto"/>
              <w:ind w:firstLine="480" w:firstLineChars="200"/>
              <w:rPr>
                <w:sz w:val="24"/>
              </w:rPr>
            </w:pPr>
            <w:r>
              <w:rPr>
                <w:sz w:val="24"/>
                <w:szCs w:val="20"/>
              </w:rPr>
              <w:t>项目区</w:t>
            </w:r>
            <w:r>
              <w:rPr>
                <w:rFonts w:hint="eastAsia"/>
                <w:sz w:val="24"/>
                <w:szCs w:val="20"/>
              </w:rPr>
              <w:t>属于畴阳河的汇水范围</w:t>
            </w:r>
            <w:r>
              <w:rPr>
                <w:sz w:val="24"/>
              </w:rPr>
              <w:t>，</w:t>
            </w:r>
            <w:r>
              <w:rPr>
                <w:rFonts w:hint="eastAsia"/>
                <w:sz w:val="24"/>
              </w:rPr>
              <w:t>参考</w:t>
            </w:r>
            <w:r>
              <w:rPr>
                <w:rFonts w:hint="eastAsia" w:ascii="宋体" w:hAnsi="宋体" w:cs="宋体"/>
                <w:sz w:val="24"/>
              </w:rPr>
              <w:t>《云南省水功能区划（第二版）（云南省水利厅2</w:t>
            </w:r>
            <w:r>
              <w:rPr>
                <w:rFonts w:ascii="宋体" w:hAnsi="宋体" w:cs="宋体"/>
                <w:sz w:val="24"/>
              </w:rPr>
              <w:t>013</w:t>
            </w:r>
            <w:r>
              <w:rPr>
                <w:rFonts w:hint="eastAsia" w:ascii="宋体" w:hAnsi="宋体" w:cs="宋体"/>
                <w:sz w:val="24"/>
              </w:rPr>
              <w:t>年</w:t>
            </w:r>
            <w:r>
              <w:rPr>
                <w:rFonts w:ascii="宋体" w:hAnsi="宋体" w:cs="宋体"/>
                <w:sz w:val="24"/>
              </w:rPr>
              <w:t>10</w:t>
            </w:r>
            <w:r>
              <w:rPr>
                <w:rFonts w:hint="eastAsia" w:ascii="宋体" w:hAnsi="宋体" w:cs="宋体"/>
                <w:sz w:val="24"/>
              </w:rPr>
              <w:t>月）》</w:t>
            </w:r>
            <w:r>
              <w:rPr>
                <w:sz w:val="24"/>
              </w:rPr>
              <w:t>，</w:t>
            </w:r>
            <w:r>
              <w:rPr>
                <w:rFonts w:hint="eastAsia"/>
                <w:sz w:val="24"/>
              </w:rPr>
              <w:t>畴阳河（西畴兴街～麻栗坡大岩矸）水环境功能为工业、农业和景观用水，执行《</w:t>
            </w:r>
            <w:r>
              <w:rPr>
                <w:rFonts w:hint="eastAsia" w:ascii="宋体" w:hAnsi="宋体" w:cs="宋体"/>
                <w:sz w:val="24"/>
              </w:rPr>
              <w:t>地表水环境质量标准》（GB3838-2002）中Ⅲ类水标准。</w:t>
            </w:r>
          </w:p>
          <w:p>
            <w:pPr>
              <w:adjustRightInd w:val="0"/>
              <w:snapToGrid w:val="0"/>
              <w:spacing w:line="360" w:lineRule="auto"/>
              <w:ind w:firstLine="480" w:firstLineChars="200"/>
              <w:rPr>
                <w:sz w:val="24"/>
              </w:rPr>
            </w:pPr>
            <w:r>
              <w:rPr>
                <w:sz w:val="24"/>
              </w:rPr>
              <w:t>根据《</w:t>
            </w:r>
            <w:r>
              <w:rPr>
                <w:rFonts w:hint="eastAsia"/>
                <w:sz w:val="24"/>
              </w:rPr>
              <w:t>西畴县2021年第三季度监督性监测结果公示</w:t>
            </w:r>
            <w:r>
              <w:rPr>
                <w:sz w:val="24"/>
              </w:rPr>
              <w:t>》，</w:t>
            </w:r>
            <w:r>
              <w:rPr>
                <w:rFonts w:hint="eastAsia"/>
                <w:sz w:val="24"/>
              </w:rPr>
              <w:t>畴阳河</w:t>
            </w:r>
            <w:r>
              <w:rPr>
                <w:sz w:val="24"/>
              </w:rPr>
              <w:t>监测断面水质均达到《地表水环境质量标准》（GB3838-2002）表1中Ⅲ类标准，水质达标。故项目区域地表水环境良好</w:t>
            </w:r>
            <w:r>
              <w:rPr>
                <w:rFonts w:hint="eastAsia" w:ascii="宋体" w:hAnsi="宋体" w:cs="宋体"/>
                <w:sz w:val="24"/>
              </w:rPr>
              <w:t>。</w:t>
            </w:r>
          </w:p>
          <w:p>
            <w:pPr>
              <w:adjustRightInd w:val="0"/>
              <w:snapToGrid w:val="0"/>
              <w:spacing w:line="360" w:lineRule="auto"/>
              <w:ind w:firstLine="482" w:firstLineChars="200"/>
              <w:rPr>
                <w:b/>
                <w:bCs/>
                <w:sz w:val="24"/>
              </w:rPr>
            </w:pPr>
            <w:bookmarkStart w:id="13" w:name="_Toc294689799"/>
            <w:r>
              <w:rPr>
                <w:b/>
                <w:bCs/>
                <w:sz w:val="24"/>
              </w:rPr>
              <w:t>3、声环境质量现状</w:t>
            </w:r>
            <w:bookmarkEnd w:id="13"/>
          </w:p>
          <w:p>
            <w:pPr>
              <w:adjustRightInd w:val="0"/>
              <w:snapToGrid w:val="0"/>
              <w:spacing w:line="360" w:lineRule="auto"/>
              <w:ind w:firstLine="480" w:firstLineChars="200"/>
              <w:rPr>
                <w:sz w:val="24"/>
              </w:rPr>
            </w:pPr>
            <w:r>
              <w:rPr>
                <w:rFonts w:hint="eastAsia"/>
                <w:sz w:val="24"/>
              </w:rPr>
              <w:t>本项目位于西畴县兴街镇甘塘子村委会长冲村，项目区西侧直线距离75m处为长冲村2户居民，西侧厂界为长冲村村道，南、东厂界周边为山地，北厂界为山体，区域执行《声环境质量标准》（GB3096-2008）中2类标准</w:t>
            </w:r>
            <w:r>
              <w:rPr>
                <w:sz w:val="24"/>
              </w:rPr>
              <w:t>；根据现场踏勘，</w:t>
            </w:r>
            <w:r>
              <w:rPr>
                <w:bCs/>
                <w:sz w:val="24"/>
              </w:rPr>
              <w:t>项目周边200m区域</w:t>
            </w:r>
            <w:r>
              <w:rPr>
                <w:rFonts w:hint="eastAsia"/>
                <w:bCs/>
                <w:sz w:val="24"/>
              </w:rPr>
              <w:t>除本合作社的姜片加工厂外</w:t>
            </w:r>
            <w:r>
              <w:rPr>
                <w:bCs/>
                <w:sz w:val="24"/>
              </w:rPr>
              <w:t>无</w:t>
            </w:r>
            <w:r>
              <w:rPr>
                <w:rFonts w:hint="eastAsia"/>
                <w:bCs/>
                <w:sz w:val="24"/>
              </w:rPr>
              <w:t>其它大型</w:t>
            </w:r>
            <w:r>
              <w:rPr>
                <w:bCs/>
                <w:sz w:val="24"/>
              </w:rPr>
              <w:t>工厂分布，均为</w:t>
            </w:r>
            <w:r>
              <w:rPr>
                <w:rFonts w:hint="eastAsia"/>
                <w:bCs/>
                <w:sz w:val="24"/>
              </w:rPr>
              <w:t>农村聚居地、耕地和山林</w:t>
            </w:r>
            <w:r>
              <w:rPr>
                <w:bCs/>
                <w:sz w:val="24"/>
              </w:rPr>
              <w:t>，</w:t>
            </w:r>
            <w:r>
              <w:rPr>
                <w:rFonts w:hint="eastAsia"/>
                <w:bCs/>
                <w:sz w:val="24"/>
              </w:rPr>
              <w:t>项目区西厂界外紧邻长冲村村道，车流量较少。</w:t>
            </w:r>
            <w:r>
              <w:rPr>
                <w:sz w:val="24"/>
              </w:rPr>
              <w:t>项目区声环境质量现状良好，可满足声环境质量要求。</w:t>
            </w:r>
          </w:p>
          <w:p>
            <w:pPr>
              <w:adjustRightInd w:val="0"/>
              <w:snapToGrid w:val="0"/>
              <w:spacing w:line="360" w:lineRule="auto"/>
              <w:ind w:firstLine="482" w:firstLineChars="200"/>
              <w:rPr>
                <w:b/>
                <w:bCs/>
                <w:sz w:val="24"/>
              </w:rPr>
            </w:pPr>
            <w:r>
              <w:rPr>
                <w:rFonts w:hint="eastAsia"/>
                <w:b/>
                <w:bCs/>
                <w:sz w:val="24"/>
              </w:rPr>
              <w:t>4、地下水环境质量现状</w:t>
            </w:r>
          </w:p>
          <w:p>
            <w:pPr>
              <w:adjustRightInd w:val="0"/>
              <w:snapToGrid w:val="0"/>
              <w:spacing w:line="360" w:lineRule="auto"/>
              <w:ind w:firstLine="480" w:firstLineChars="200"/>
              <w:rPr>
                <w:rFonts w:hAnsi="宋体"/>
                <w:sz w:val="24"/>
              </w:rPr>
            </w:pPr>
            <w:r>
              <w:rPr>
                <w:rFonts w:hint="eastAsia"/>
                <w:sz w:val="24"/>
              </w:rPr>
              <w:t>本项目位于西畴县兴街镇甘塘子村委会长冲村</w:t>
            </w:r>
            <w:r>
              <w:rPr>
                <w:rFonts w:hAnsi="宋体"/>
                <w:snapToGrid w:val="0"/>
                <w:sz w:val="24"/>
              </w:rPr>
              <w:t>，地下水属于《地下水质量标准》（</w:t>
            </w:r>
            <w:r>
              <w:rPr>
                <w:snapToGrid w:val="0"/>
                <w:sz w:val="24"/>
              </w:rPr>
              <w:t>GB/T14848-</w:t>
            </w:r>
            <w:r>
              <w:rPr>
                <w:rFonts w:hint="eastAsia"/>
                <w:snapToGrid w:val="0"/>
                <w:sz w:val="24"/>
              </w:rPr>
              <w:t>2017</w:t>
            </w:r>
            <w:r>
              <w:rPr>
                <w:rFonts w:hAnsi="宋体"/>
                <w:snapToGrid w:val="0"/>
                <w:sz w:val="24"/>
              </w:rPr>
              <w:t>）</w:t>
            </w:r>
            <w:r>
              <w:rPr>
                <w:snapToGrid w:val="0"/>
                <w:sz w:val="24"/>
              </w:rPr>
              <w:t>III</w:t>
            </w:r>
            <w:r>
              <w:rPr>
                <w:rFonts w:hAnsi="宋体"/>
                <w:snapToGrid w:val="0"/>
                <w:sz w:val="24"/>
              </w:rPr>
              <w:t>类标准。根据现场踏勘，地下水无开采利用历史，</w:t>
            </w:r>
            <w:r>
              <w:rPr>
                <w:rFonts w:hAnsi="宋体"/>
                <w:bCs/>
                <w:sz w:val="24"/>
                <w:lang w:bidi="en-US"/>
              </w:rPr>
              <w:t>项目区范围内无泉水出露</w:t>
            </w:r>
            <w:r>
              <w:rPr>
                <w:rFonts w:hint="eastAsia" w:hAnsi="宋体"/>
                <w:bCs/>
                <w:sz w:val="24"/>
                <w:lang w:bidi="en-US"/>
              </w:rPr>
              <w:t>，项目东南侧4</w:t>
            </w:r>
            <w:r>
              <w:rPr>
                <w:rFonts w:hAnsi="宋体"/>
                <w:bCs/>
                <w:sz w:val="24"/>
                <w:lang w:bidi="en-US"/>
              </w:rPr>
              <w:t>20</w:t>
            </w:r>
            <w:r>
              <w:rPr>
                <w:rFonts w:hint="eastAsia" w:hAnsi="宋体"/>
                <w:bCs/>
                <w:sz w:val="24"/>
                <w:lang w:bidi="en-US"/>
              </w:rPr>
              <w:t>m处停产工厂有一出露泉眼</w:t>
            </w:r>
            <w:r>
              <w:rPr>
                <w:rFonts w:hAnsi="宋体"/>
                <w:bCs/>
                <w:sz w:val="24"/>
                <w:lang w:bidi="en-US"/>
              </w:rPr>
              <w:t>，周边居民饮用水主要为自来水，</w:t>
            </w:r>
            <w:r>
              <w:rPr>
                <w:rFonts w:hAnsi="宋体"/>
                <w:sz w:val="24"/>
              </w:rPr>
              <w:t>地下水主要来自大气降水、地下孔隙潜水补给，即以大气降水的垂直渗入为主，沿孔隙、裂隙运移，渗入地下形成地下水。项目区周围为耕地及空地，无重大污染源，地下水水质条件良好</w:t>
            </w:r>
            <w:r>
              <w:rPr>
                <w:rFonts w:hint="eastAsia" w:hAnsi="宋体"/>
                <w:sz w:val="24"/>
              </w:rPr>
              <w:t>。</w:t>
            </w:r>
          </w:p>
          <w:p>
            <w:pPr>
              <w:adjustRightInd w:val="0"/>
              <w:snapToGrid w:val="0"/>
              <w:spacing w:line="360" w:lineRule="auto"/>
              <w:ind w:firstLine="482" w:firstLineChars="200"/>
              <w:rPr>
                <w:b/>
                <w:bCs/>
                <w:sz w:val="24"/>
              </w:rPr>
            </w:pPr>
            <w:r>
              <w:rPr>
                <w:b/>
                <w:bCs/>
                <w:sz w:val="24"/>
              </w:rPr>
              <w:t>5、</w:t>
            </w:r>
            <w:r>
              <w:rPr>
                <w:rFonts w:hint="eastAsia"/>
                <w:b/>
                <w:bCs/>
                <w:sz w:val="24"/>
              </w:rPr>
              <w:t>土壤</w:t>
            </w:r>
            <w:r>
              <w:rPr>
                <w:b/>
                <w:bCs/>
                <w:sz w:val="24"/>
              </w:rPr>
              <w:t>环境质量现状</w:t>
            </w:r>
          </w:p>
          <w:p>
            <w:pPr>
              <w:adjustRightInd w:val="0"/>
              <w:snapToGrid w:val="0"/>
              <w:spacing w:line="360" w:lineRule="auto"/>
              <w:ind w:firstLine="480" w:firstLineChars="200"/>
              <w:rPr>
                <w:sz w:val="24"/>
                <w:szCs w:val="20"/>
              </w:rPr>
            </w:pPr>
            <w:r>
              <w:rPr>
                <w:rFonts w:hint="eastAsia"/>
                <w:sz w:val="24"/>
              </w:rPr>
              <w:t>本项目位于西畴县兴街镇甘塘子村委会长冲村，</w:t>
            </w:r>
            <w:r>
              <w:rPr>
                <w:rFonts w:hint="eastAsia"/>
                <w:snapToGrid w:val="0"/>
                <w:kern w:val="0"/>
                <w:sz w:val="24"/>
              </w:rPr>
              <w:t>利用现有的项目场地进行建设，新增一条木姜子油生产线，不新增建设用地</w:t>
            </w:r>
            <w:r>
              <w:rPr>
                <w:sz w:val="24"/>
                <w:szCs w:val="20"/>
              </w:rPr>
              <w:t xml:space="preserve">，项目区土壤环境质量可达《土壤环境质量标准 </w:t>
            </w:r>
            <w:r>
              <w:rPr>
                <w:rFonts w:hint="eastAsia"/>
                <w:sz w:val="24"/>
                <w:szCs w:val="20"/>
              </w:rPr>
              <w:t>建设用地土壤污染风险管控标准（试行）</w:t>
            </w:r>
            <w:r>
              <w:rPr>
                <w:sz w:val="24"/>
                <w:szCs w:val="20"/>
              </w:rPr>
              <w:t>》（GB36600-2018），土壤环境质量现状较好</w:t>
            </w:r>
            <w:r>
              <w:rPr>
                <w:rFonts w:hint="eastAsia"/>
                <w:sz w:val="24"/>
                <w:szCs w:val="20"/>
              </w:rPr>
              <w:t>。</w:t>
            </w:r>
          </w:p>
          <w:p>
            <w:pPr>
              <w:adjustRightInd w:val="0"/>
              <w:snapToGrid w:val="0"/>
              <w:spacing w:line="360" w:lineRule="auto"/>
              <w:ind w:firstLine="482" w:firstLineChars="200"/>
              <w:rPr>
                <w:b/>
                <w:sz w:val="24"/>
              </w:rPr>
            </w:pPr>
            <w:bookmarkStart w:id="14" w:name="_Toc294689800"/>
            <w:r>
              <w:rPr>
                <w:b/>
                <w:sz w:val="24"/>
              </w:rPr>
              <w:t>6、生态环境现状</w:t>
            </w:r>
            <w:bookmarkEnd w:id="14"/>
          </w:p>
          <w:p>
            <w:pPr>
              <w:adjustRightInd w:val="0"/>
              <w:snapToGrid w:val="0"/>
              <w:spacing w:line="360" w:lineRule="auto"/>
              <w:ind w:firstLine="480" w:firstLineChars="200"/>
              <w:jc w:val="left"/>
              <w:rPr>
                <w:rFonts w:hint="eastAsia"/>
                <w:sz w:val="24"/>
              </w:rPr>
            </w:pPr>
            <w:r>
              <w:rPr>
                <w:sz w:val="24"/>
              </w:rPr>
              <w:t>经过现场勘查，项目所在区域受人类活动影响，已经演变为人工生态系统，地表植被较单一，项目区</w:t>
            </w:r>
            <w:r>
              <w:rPr>
                <w:rFonts w:hint="eastAsia"/>
                <w:sz w:val="24"/>
              </w:rPr>
              <w:t>周边</w:t>
            </w:r>
            <w:r>
              <w:rPr>
                <w:sz w:val="24"/>
              </w:rPr>
              <w:t>主要植被为</w:t>
            </w:r>
            <w:r>
              <w:rPr>
                <w:rFonts w:hint="eastAsia"/>
                <w:sz w:val="24"/>
              </w:rPr>
              <w:t>农作物、</w:t>
            </w:r>
            <w:r>
              <w:rPr>
                <w:sz w:val="24"/>
              </w:rPr>
              <w:t>本地普通常见树种及低矮的草丛，生态系统结构不复杂，自身调控能力一般。本项目场址所在地区及周边无各级自然生态保护区，未发现国家和省级重点保护的珍稀和濒危动植物</w:t>
            </w:r>
            <w:r>
              <w:rPr>
                <w:rFonts w:hint="eastAsia"/>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487" w:type="dxa"/>
            <w:noWrap w:val="0"/>
            <w:vAlign w:val="center"/>
          </w:tcPr>
          <w:p>
            <w:pPr>
              <w:adjustRightInd w:val="0"/>
              <w:snapToGrid w:val="0"/>
              <w:jc w:val="center"/>
              <w:rPr>
                <w:b/>
                <w:bCs/>
                <w:kern w:val="0"/>
                <w:sz w:val="24"/>
              </w:rPr>
            </w:pPr>
            <w:r>
              <w:rPr>
                <w:b/>
                <w:bCs/>
                <w:kern w:val="0"/>
                <w:sz w:val="24"/>
              </w:rPr>
              <w:t>环境</w:t>
            </w:r>
          </w:p>
          <w:p>
            <w:pPr>
              <w:adjustRightInd w:val="0"/>
              <w:snapToGrid w:val="0"/>
              <w:jc w:val="center"/>
              <w:rPr>
                <w:b/>
                <w:bCs/>
                <w:kern w:val="0"/>
                <w:sz w:val="24"/>
              </w:rPr>
            </w:pPr>
            <w:r>
              <w:rPr>
                <w:b/>
                <w:bCs/>
                <w:kern w:val="0"/>
                <w:sz w:val="24"/>
              </w:rPr>
              <w:t>保护</w:t>
            </w:r>
          </w:p>
          <w:p>
            <w:pPr>
              <w:adjustRightInd w:val="0"/>
              <w:snapToGrid w:val="0"/>
              <w:jc w:val="center"/>
              <w:rPr>
                <w:b/>
                <w:bCs/>
                <w:kern w:val="0"/>
                <w:sz w:val="24"/>
              </w:rPr>
            </w:pPr>
            <w:r>
              <w:rPr>
                <w:b/>
                <w:bCs/>
                <w:kern w:val="0"/>
                <w:sz w:val="24"/>
              </w:rPr>
              <w:t>目标</w:t>
            </w:r>
          </w:p>
        </w:tc>
        <w:tc>
          <w:tcPr>
            <w:tcW w:w="8500" w:type="dxa"/>
            <w:noWrap w:val="0"/>
            <w:vAlign w:val="center"/>
          </w:tcPr>
          <w:p>
            <w:pPr>
              <w:adjustRightInd w:val="0"/>
              <w:snapToGrid w:val="0"/>
              <w:spacing w:line="360" w:lineRule="auto"/>
              <w:ind w:firstLine="480" w:firstLineChars="200"/>
              <w:rPr>
                <w:sz w:val="24"/>
                <w:lang w:val="zh-CN"/>
              </w:rPr>
            </w:pPr>
            <w:r>
              <w:rPr>
                <w:sz w:val="24"/>
                <w:lang w:val="zh-CN"/>
              </w:rPr>
              <w:t>项目主要环境保护目标如下：</w:t>
            </w:r>
          </w:p>
          <w:p>
            <w:pPr>
              <w:adjustRightInd w:val="0"/>
              <w:snapToGrid w:val="0"/>
              <w:spacing w:line="360" w:lineRule="auto"/>
              <w:ind w:firstLine="480" w:firstLineChars="200"/>
              <w:rPr>
                <w:sz w:val="24"/>
                <w:lang w:val="zh-CN"/>
              </w:rPr>
            </w:pPr>
            <w:r>
              <w:rPr>
                <w:sz w:val="24"/>
                <w:lang w:val="zh-CN"/>
              </w:rPr>
              <w:t>（1）环境空气保护目标</w:t>
            </w:r>
          </w:p>
          <w:p>
            <w:pPr>
              <w:adjustRightInd w:val="0"/>
              <w:snapToGrid w:val="0"/>
              <w:spacing w:line="360" w:lineRule="auto"/>
              <w:ind w:firstLine="480" w:firstLineChars="200"/>
              <w:rPr>
                <w:sz w:val="24"/>
                <w:lang w:val="zh-CN"/>
              </w:rPr>
            </w:pPr>
            <w:r>
              <w:rPr>
                <w:sz w:val="24"/>
                <w:lang w:val="zh-CN"/>
              </w:rPr>
              <w:t>项目评价范围内无自然保护区、风景名胜区、文化和自然遗产地等分布，主要环境保护目标为居民聚集区。项目建设地块附近500m范围的居民点为本项目环境保护目标，按《环境空气质量标准》（GB3095-2012）二级标准保护。</w:t>
            </w:r>
          </w:p>
          <w:p>
            <w:pPr>
              <w:adjustRightInd w:val="0"/>
              <w:snapToGrid w:val="0"/>
              <w:spacing w:line="360" w:lineRule="auto"/>
              <w:ind w:firstLine="480" w:firstLineChars="200"/>
              <w:rPr>
                <w:sz w:val="24"/>
                <w:lang w:val="zh-CN"/>
              </w:rPr>
            </w:pPr>
            <w:r>
              <w:rPr>
                <w:sz w:val="24"/>
                <w:lang w:val="zh-CN"/>
              </w:rPr>
              <w:t>（2）地表水保护目标</w:t>
            </w:r>
          </w:p>
          <w:p>
            <w:pPr>
              <w:adjustRightInd w:val="0"/>
              <w:snapToGrid w:val="0"/>
              <w:spacing w:line="360" w:lineRule="auto"/>
              <w:ind w:firstLine="480" w:firstLineChars="200"/>
              <w:rPr>
                <w:sz w:val="24"/>
                <w:lang w:val="zh-CN"/>
              </w:rPr>
            </w:pPr>
            <w:r>
              <w:rPr>
                <w:sz w:val="24"/>
              </w:rPr>
              <w:t>项目</w:t>
            </w:r>
            <w:r>
              <w:rPr>
                <w:rFonts w:hint="eastAsia"/>
                <w:sz w:val="24"/>
              </w:rPr>
              <w:t>属于畴阳河汇水范围，</w:t>
            </w:r>
            <w:r>
              <w:rPr>
                <w:sz w:val="24"/>
              </w:rPr>
              <w:t>地表水保护目标为</w:t>
            </w:r>
            <w:r>
              <w:rPr>
                <w:rFonts w:hint="eastAsia"/>
                <w:sz w:val="24"/>
              </w:rPr>
              <w:t>畴阳河，按《地表水环境质量标准》（GB3838-2002）中Ⅲ类水标准保护</w:t>
            </w:r>
            <w:r>
              <w:rPr>
                <w:sz w:val="24"/>
              </w:rPr>
              <w:t>。</w:t>
            </w:r>
          </w:p>
          <w:p>
            <w:pPr>
              <w:adjustRightInd w:val="0"/>
              <w:snapToGrid w:val="0"/>
              <w:spacing w:line="360" w:lineRule="auto"/>
              <w:ind w:firstLine="480" w:firstLineChars="200"/>
              <w:rPr>
                <w:sz w:val="24"/>
                <w:lang w:val="zh-CN"/>
              </w:rPr>
            </w:pPr>
            <w:r>
              <w:rPr>
                <w:sz w:val="24"/>
                <w:lang w:val="zh-CN"/>
              </w:rPr>
              <w:t>（3）声环境</w:t>
            </w:r>
          </w:p>
          <w:p>
            <w:pPr>
              <w:adjustRightInd w:val="0"/>
              <w:snapToGrid w:val="0"/>
              <w:spacing w:line="360" w:lineRule="auto"/>
              <w:ind w:firstLine="480" w:firstLineChars="200"/>
              <w:rPr>
                <w:sz w:val="24"/>
                <w:lang w:val="zh-CN"/>
              </w:rPr>
            </w:pPr>
            <w:r>
              <w:rPr>
                <w:rFonts w:hint="eastAsia"/>
                <w:sz w:val="24"/>
                <w:lang w:val="zh-CN"/>
              </w:rPr>
              <w:t>声环境</w:t>
            </w:r>
            <w:r>
              <w:rPr>
                <w:sz w:val="24"/>
                <w:lang w:val="zh-CN"/>
              </w:rPr>
              <w:t>影响范围为各厂界外50m范围内的噪声敏感区，声环境质量按《声环境质量标准》（GB3096-2008）2类标准保护</w:t>
            </w:r>
            <w:r>
              <w:rPr>
                <w:rFonts w:hint="eastAsia"/>
                <w:sz w:val="24"/>
                <w:lang w:val="zh-CN"/>
              </w:rPr>
              <w:t>。项目区周边5</w:t>
            </w:r>
            <w:r>
              <w:rPr>
                <w:sz w:val="24"/>
                <w:lang w:val="zh-CN"/>
              </w:rPr>
              <w:t>0</w:t>
            </w:r>
            <w:r>
              <w:rPr>
                <w:rFonts w:hint="eastAsia"/>
                <w:sz w:val="24"/>
                <w:lang w:val="zh-CN"/>
              </w:rPr>
              <w:t>m范围内无人群居中居住区分布</w:t>
            </w:r>
            <w:r>
              <w:rPr>
                <w:sz w:val="24"/>
                <w:lang w:val="zh-CN"/>
              </w:rPr>
              <w:t>。</w:t>
            </w:r>
          </w:p>
          <w:p>
            <w:pPr>
              <w:pStyle w:val="14"/>
              <w:ind w:firstLine="480"/>
              <w:rPr>
                <w:lang w:val="zh-CN"/>
              </w:rPr>
            </w:pPr>
            <w:r>
              <w:rPr>
                <w:rFonts w:hint="eastAsia"/>
                <w:lang w:val="zh-CN"/>
              </w:rPr>
              <w:t>（4）地下水保护目标</w:t>
            </w:r>
          </w:p>
          <w:p>
            <w:pPr>
              <w:pStyle w:val="14"/>
              <w:ind w:firstLine="480"/>
              <w:rPr>
                <w:rFonts w:hint="eastAsia"/>
                <w:lang w:val="zh-CN"/>
              </w:rPr>
            </w:pPr>
            <w:r>
              <w:rPr>
                <w:rFonts w:hint="eastAsia"/>
                <w:lang w:val="zh-CN"/>
              </w:rPr>
              <w:t>项目区范围内无泉水出露，项目东南侧420m处停产工厂有一出露泉眼。</w:t>
            </w:r>
          </w:p>
          <w:p>
            <w:pPr>
              <w:adjustRightInd w:val="0"/>
              <w:snapToGrid w:val="0"/>
              <w:spacing w:line="360" w:lineRule="auto"/>
              <w:ind w:firstLine="480" w:firstLineChars="200"/>
              <w:rPr>
                <w:sz w:val="24"/>
                <w:lang w:val="zh-CN"/>
              </w:rPr>
            </w:pPr>
            <w:r>
              <w:rPr>
                <w:sz w:val="24"/>
                <w:lang w:val="zh-CN"/>
              </w:rPr>
              <w:t>根据调查了解，项目涉及的环境保护目标见下表。</w:t>
            </w:r>
          </w:p>
          <w:p>
            <w:pPr>
              <w:pStyle w:val="15"/>
            </w:pPr>
            <w:r>
              <w:t>表3.</w:t>
            </w:r>
            <w:r>
              <w:rPr>
                <w:rFonts w:hint="default"/>
              </w:rPr>
              <w:t>2</w:t>
            </w:r>
            <w:r>
              <w:t>-1 项目保护目标一览表</w:t>
            </w:r>
          </w:p>
          <w:tbl>
            <w:tblPr>
              <w:tblStyle w:val="11"/>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032"/>
              <w:gridCol w:w="1032"/>
              <w:gridCol w:w="1033"/>
              <w:gridCol w:w="1033"/>
              <w:gridCol w:w="1407"/>
              <w:gridCol w:w="855"/>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2" w:type="dxa"/>
                  <w:vMerge w:val="restart"/>
                  <w:shd w:val="clear" w:color="auto" w:fill="D9D9D9"/>
                  <w:noWrap w:val="0"/>
                  <w:vAlign w:val="center"/>
                </w:tcPr>
                <w:p>
                  <w:pPr>
                    <w:pStyle w:val="16"/>
                    <w:jc w:val="center"/>
                    <w:rPr>
                      <w:rFonts w:hint="eastAsia"/>
                      <w:lang w:val="zh-CN"/>
                    </w:rPr>
                  </w:pPr>
                  <w:r>
                    <w:rPr>
                      <w:rFonts w:hint="eastAsia"/>
                      <w:lang w:val="zh-CN"/>
                    </w:rPr>
                    <w:t>名称</w:t>
                  </w:r>
                </w:p>
              </w:tc>
              <w:tc>
                <w:tcPr>
                  <w:tcW w:w="2066" w:type="dxa"/>
                  <w:gridSpan w:val="2"/>
                  <w:shd w:val="clear" w:color="auto" w:fill="D9D9D9"/>
                  <w:noWrap w:val="0"/>
                  <w:vAlign w:val="center"/>
                </w:tcPr>
                <w:p>
                  <w:pPr>
                    <w:pStyle w:val="16"/>
                    <w:jc w:val="center"/>
                    <w:rPr>
                      <w:rFonts w:hint="eastAsia"/>
                      <w:lang w:val="zh-CN"/>
                    </w:rPr>
                  </w:pPr>
                  <w:r>
                    <w:rPr>
                      <w:rFonts w:hint="eastAsia"/>
                      <w:lang w:val="zh-CN"/>
                    </w:rPr>
                    <w:t>坐标/m</w:t>
                  </w:r>
                </w:p>
              </w:tc>
              <w:tc>
                <w:tcPr>
                  <w:tcW w:w="1034" w:type="dxa"/>
                  <w:vMerge w:val="restart"/>
                  <w:shd w:val="clear" w:color="auto" w:fill="D9D9D9"/>
                  <w:noWrap w:val="0"/>
                  <w:vAlign w:val="center"/>
                </w:tcPr>
                <w:p>
                  <w:pPr>
                    <w:pStyle w:val="16"/>
                    <w:jc w:val="center"/>
                    <w:rPr>
                      <w:rFonts w:hint="eastAsia"/>
                      <w:lang w:val="zh-CN"/>
                    </w:rPr>
                  </w:pPr>
                  <w:r>
                    <w:rPr>
                      <w:rFonts w:hint="eastAsia"/>
                      <w:lang w:val="zh-CN"/>
                    </w:rPr>
                    <w:t>保护对象</w:t>
                  </w:r>
                </w:p>
              </w:tc>
              <w:tc>
                <w:tcPr>
                  <w:tcW w:w="1034" w:type="dxa"/>
                  <w:vMerge w:val="restart"/>
                  <w:shd w:val="clear" w:color="auto" w:fill="D9D9D9"/>
                  <w:noWrap w:val="0"/>
                  <w:vAlign w:val="center"/>
                </w:tcPr>
                <w:p>
                  <w:pPr>
                    <w:pStyle w:val="16"/>
                    <w:jc w:val="center"/>
                    <w:rPr>
                      <w:rFonts w:hint="eastAsia"/>
                      <w:lang w:val="zh-CN"/>
                    </w:rPr>
                  </w:pPr>
                  <w:r>
                    <w:rPr>
                      <w:rFonts w:hint="eastAsia"/>
                      <w:lang w:val="zh-CN"/>
                    </w:rPr>
                    <w:t>保护内容</w:t>
                  </w:r>
                </w:p>
              </w:tc>
              <w:tc>
                <w:tcPr>
                  <w:tcW w:w="1408" w:type="dxa"/>
                  <w:vMerge w:val="restart"/>
                  <w:shd w:val="clear" w:color="auto" w:fill="D9D9D9"/>
                  <w:noWrap w:val="0"/>
                  <w:vAlign w:val="center"/>
                </w:tcPr>
                <w:p>
                  <w:pPr>
                    <w:pStyle w:val="16"/>
                    <w:jc w:val="center"/>
                    <w:rPr>
                      <w:rFonts w:hint="eastAsia"/>
                      <w:lang w:val="zh-CN"/>
                    </w:rPr>
                  </w:pPr>
                  <w:r>
                    <w:rPr>
                      <w:rFonts w:hint="eastAsia"/>
                      <w:lang w:val="zh-CN"/>
                    </w:rPr>
                    <w:t>环境功能区</w:t>
                  </w:r>
                </w:p>
              </w:tc>
              <w:tc>
                <w:tcPr>
                  <w:tcW w:w="850" w:type="dxa"/>
                  <w:vMerge w:val="restart"/>
                  <w:shd w:val="clear" w:color="auto" w:fill="D9D9D9"/>
                  <w:noWrap w:val="0"/>
                  <w:vAlign w:val="center"/>
                </w:tcPr>
                <w:p>
                  <w:pPr>
                    <w:pStyle w:val="16"/>
                    <w:jc w:val="center"/>
                    <w:rPr>
                      <w:rFonts w:hint="eastAsia"/>
                      <w:lang w:val="zh-CN"/>
                    </w:rPr>
                  </w:pPr>
                  <w:r>
                    <w:rPr>
                      <w:rFonts w:hint="eastAsia"/>
                      <w:lang w:val="zh-CN"/>
                    </w:rPr>
                    <w:t>相对厂址方位</w:t>
                  </w:r>
                </w:p>
              </w:tc>
              <w:tc>
                <w:tcPr>
                  <w:tcW w:w="1174" w:type="dxa"/>
                  <w:vMerge w:val="restart"/>
                  <w:shd w:val="clear" w:color="auto" w:fill="D9D9D9"/>
                  <w:noWrap w:val="0"/>
                  <w:vAlign w:val="center"/>
                </w:tcPr>
                <w:p>
                  <w:pPr>
                    <w:pStyle w:val="16"/>
                    <w:jc w:val="center"/>
                    <w:rPr>
                      <w:rFonts w:hint="eastAsia"/>
                      <w:lang w:val="zh-CN"/>
                    </w:rPr>
                  </w:pPr>
                  <w:r>
                    <w:rPr>
                      <w:rFonts w:hint="eastAsia"/>
                      <w:lang w:val="zh-CN"/>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2" w:type="dxa"/>
                  <w:vMerge w:val="continue"/>
                  <w:shd w:val="clear" w:color="auto" w:fill="D9D9D9"/>
                  <w:noWrap w:val="0"/>
                  <w:vAlign w:val="center"/>
                </w:tcPr>
                <w:p>
                  <w:pPr>
                    <w:pStyle w:val="16"/>
                    <w:jc w:val="center"/>
                    <w:rPr>
                      <w:rFonts w:hint="eastAsia"/>
                      <w:lang w:val="zh-CN"/>
                    </w:rPr>
                  </w:pPr>
                </w:p>
              </w:tc>
              <w:tc>
                <w:tcPr>
                  <w:tcW w:w="1033" w:type="dxa"/>
                  <w:shd w:val="clear" w:color="auto" w:fill="D9D9D9"/>
                  <w:noWrap w:val="0"/>
                  <w:vAlign w:val="center"/>
                </w:tcPr>
                <w:p>
                  <w:pPr>
                    <w:pStyle w:val="16"/>
                    <w:jc w:val="center"/>
                    <w:rPr>
                      <w:rFonts w:hint="eastAsia"/>
                      <w:lang w:val="zh-CN"/>
                    </w:rPr>
                  </w:pPr>
                  <w:r>
                    <w:rPr>
                      <w:rFonts w:hint="eastAsia"/>
                      <w:lang w:val="zh-CN"/>
                    </w:rPr>
                    <w:t>X</w:t>
                  </w:r>
                </w:p>
              </w:tc>
              <w:tc>
                <w:tcPr>
                  <w:tcW w:w="1033" w:type="dxa"/>
                  <w:shd w:val="clear" w:color="auto" w:fill="D9D9D9"/>
                  <w:noWrap w:val="0"/>
                  <w:vAlign w:val="center"/>
                </w:tcPr>
                <w:p>
                  <w:pPr>
                    <w:pStyle w:val="16"/>
                    <w:jc w:val="center"/>
                    <w:rPr>
                      <w:rFonts w:hint="eastAsia"/>
                      <w:lang w:val="zh-CN"/>
                    </w:rPr>
                  </w:pPr>
                  <w:r>
                    <w:rPr>
                      <w:rFonts w:hint="eastAsia"/>
                      <w:lang w:val="zh-CN"/>
                    </w:rPr>
                    <w:t>Y</w:t>
                  </w:r>
                </w:p>
              </w:tc>
              <w:tc>
                <w:tcPr>
                  <w:tcW w:w="1034" w:type="dxa"/>
                  <w:vMerge w:val="continue"/>
                  <w:shd w:val="clear" w:color="auto" w:fill="D9D9D9"/>
                  <w:noWrap w:val="0"/>
                  <w:vAlign w:val="center"/>
                </w:tcPr>
                <w:p>
                  <w:pPr>
                    <w:pStyle w:val="16"/>
                    <w:jc w:val="center"/>
                    <w:rPr>
                      <w:rFonts w:hint="eastAsia"/>
                      <w:lang w:val="zh-CN"/>
                    </w:rPr>
                  </w:pPr>
                </w:p>
              </w:tc>
              <w:tc>
                <w:tcPr>
                  <w:tcW w:w="1034" w:type="dxa"/>
                  <w:vMerge w:val="continue"/>
                  <w:shd w:val="clear" w:color="auto" w:fill="D9D9D9"/>
                  <w:noWrap w:val="0"/>
                  <w:vAlign w:val="center"/>
                </w:tcPr>
                <w:p>
                  <w:pPr>
                    <w:pStyle w:val="16"/>
                    <w:jc w:val="center"/>
                    <w:rPr>
                      <w:rFonts w:hint="eastAsia"/>
                      <w:lang w:val="zh-CN"/>
                    </w:rPr>
                  </w:pPr>
                </w:p>
              </w:tc>
              <w:tc>
                <w:tcPr>
                  <w:tcW w:w="1408" w:type="dxa"/>
                  <w:vMerge w:val="continue"/>
                  <w:shd w:val="clear" w:color="auto" w:fill="D9D9D9"/>
                  <w:noWrap w:val="0"/>
                  <w:vAlign w:val="center"/>
                </w:tcPr>
                <w:p>
                  <w:pPr>
                    <w:pStyle w:val="16"/>
                    <w:jc w:val="center"/>
                    <w:rPr>
                      <w:rFonts w:hint="eastAsia"/>
                      <w:lang w:val="zh-CN"/>
                    </w:rPr>
                  </w:pPr>
                </w:p>
              </w:tc>
              <w:tc>
                <w:tcPr>
                  <w:tcW w:w="850" w:type="dxa"/>
                  <w:vMerge w:val="continue"/>
                  <w:shd w:val="clear" w:color="auto" w:fill="D9D9D9"/>
                  <w:noWrap w:val="0"/>
                  <w:vAlign w:val="center"/>
                </w:tcPr>
                <w:p>
                  <w:pPr>
                    <w:pStyle w:val="16"/>
                    <w:jc w:val="center"/>
                    <w:rPr>
                      <w:rFonts w:hint="eastAsia"/>
                      <w:lang w:val="zh-CN"/>
                    </w:rPr>
                  </w:pPr>
                </w:p>
              </w:tc>
              <w:tc>
                <w:tcPr>
                  <w:tcW w:w="1174" w:type="dxa"/>
                  <w:vMerge w:val="continue"/>
                  <w:shd w:val="clear" w:color="auto" w:fill="D9D9D9"/>
                  <w:noWrap w:val="0"/>
                  <w:vAlign w:val="center"/>
                </w:tcPr>
                <w:p>
                  <w:pPr>
                    <w:pStyle w:val="16"/>
                    <w:jc w:val="center"/>
                    <w:rPr>
                      <w:rFonts w:hint="eastAsia"/>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2" w:type="dxa"/>
                  <w:shd w:val="clear" w:color="auto" w:fill="auto"/>
                  <w:noWrap w:val="0"/>
                  <w:vAlign w:val="center"/>
                </w:tcPr>
                <w:p>
                  <w:pPr>
                    <w:pStyle w:val="16"/>
                    <w:jc w:val="center"/>
                    <w:rPr>
                      <w:rFonts w:hint="eastAsia"/>
                      <w:lang w:val="zh-CN"/>
                    </w:rPr>
                  </w:pPr>
                  <w:r>
                    <w:rPr>
                      <w:rFonts w:hint="eastAsia"/>
                      <w:lang w:val="zh-CN"/>
                    </w:rPr>
                    <w:t>长冲村散户</w:t>
                  </w:r>
                </w:p>
              </w:tc>
              <w:tc>
                <w:tcPr>
                  <w:tcW w:w="1033" w:type="dxa"/>
                  <w:shd w:val="clear" w:color="auto" w:fill="auto"/>
                  <w:noWrap w:val="0"/>
                  <w:vAlign w:val="center"/>
                </w:tcPr>
                <w:p>
                  <w:pPr>
                    <w:pStyle w:val="16"/>
                    <w:jc w:val="center"/>
                    <w:rPr>
                      <w:rFonts w:hint="eastAsia"/>
                      <w:lang w:val="zh-CN"/>
                    </w:rPr>
                  </w:pPr>
                  <w:r>
                    <w:rPr>
                      <w:rFonts w:hint="eastAsia"/>
                      <w:spacing w:val="-4"/>
                      <w:kern w:val="0"/>
                    </w:rPr>
                    <w:t>-</w:t>
                  </w:r>
                  <w:r>
                    <w:rPr>
                      <w:spacing w:val="-4"/>
                      <w:kern w:val="0"/>
                    </w:rPr>
                    <w:t>73</w:t>
                  </w:r>
                </w:p>
              </w:tc>
              <w:tc>
                <w:tcPr>
                  <w:tcW w:w="1033" w:type="dxa"/>
                  <w:shd w:val="clear" w:color="auto" w:fill="auto"/>
                  <w:noWrap w:val="0"/>
                  <w:vAlign w:val="center"/>
                </w:tcPr>
                <w:p>
                  <w:pPr>
                    <w:pStyle w:val="16"/>
                    <w:jc w:val="center"/>
                    <w:rPr>
                      <w:rFonts w:hint="eastAsia"/>
                      <w:lang w:val="zh-CN"/>
                    </w:rPr>
                  </w:pPr>
                  <w:r>
                    <w:rPr>
                      <w:spacing w:val="-4"/>
                      <w:kern w:val="0"/>
                    </w:rPr>
                    <w:t>20</w:t>
                  </w:r>
                </w:p>
              </w:tc>
              <w:tc>
                <w:tcPr>
                  <w:tcW w:w="1034" w:type="dxa"/>
                  <w:vMerge w:val="restart"/>
                  <w:shd w:val="clear" w:color="auto" w:fill="auto"/>
                  <w:noWrap w:val="0"/>
                  <w:vAlign w:val="center"/>
                </w:tcPr>
                <w:p>
                  <w:pPr>
                    <w:pStyle w:val="16"/>
                    <w:jc w:val="center"/>
                    <w:rPr>
                      <w:rFonts w:hint="eastAsia"/>
                      <w:lang w:val="zh-CN"/>
                    </w:rPr>
                  </w:pPr>
                  <w:r>
                    <w:rPr>
                      <w:rFonts w:hint="eastAsia"/>
                      <w:lang w:val="zh-CN"/>
                    </w:rPr>
                    <w:t>环境空气</w:t>
                  </w:r>
                </w:p>
              </w:tc>
              <w:tc>
                <w:tcPr>
                  <w:tcW w:w="1034" w:type="dxa"/>
                  <w:shd w:val="clear" w:color="auto" w:fill="auto"/>
                  <w:noWrap w:val="0"/>
                  <w:vAlign w:val="center"/>
                </w:tcPr>
                <w:p>
                  <w:pPr>
                    <w:pStyle w:val="16"/>
                    <w:jc w:val="center"/>
                    <w:rPr>
                      <w:rFonts w:hint="eastAsia"/>
                      <w:lang w:val="zh-CN"/>
                    </w:rPr>
                  </w:pPr>
                  <w:r>
                    <w:rPr>
                      <w:kern w:val="0"/>
                    </w:rPr>
                    <w:t>村庄，</w:t>
                  </w:r>
                  <w:r>
                    <w:t>2户，10人</w:t>
                  </w:r>
                </w:p>
              </w:tc>
              <w:tc>
                <w:tcPr>
                  <w:tcW w:w="1408" w:type="dxa"/>
                  <w:vMerge w:val="restart"/>
                  <w:shd w:val="clear" w:color="auto" w:fill="auto"/>
                  <w:noWrap w:val="0"/>
                  <w:vAlign w:val="center"/>
                </w:tcPr>
                <w:p>
                  <w:pPr>
                    <w:pStyle w:val="16"/>
                    <w:jc w:val="center"/>
                    <w:rPr>
                      <w:rFonts w:hint="eastAsia"/>
                      <w:lang w:val="zh-CN"/>
                    </w:rPr>
                  </w:pPr>
                  <w:r>
                    <w:t>《环境空气质量标准》（GB3095-2012）</w:t>
                  </w:r>
                  <w:r>
                    <w:rPr>
                      <w:rFonts w:hint="eastAsia"/>
                    </w:rPr>
                    <w:t>二类区</w:t>
                  </w:r>
                </w:p>
              </w:tc>
              <w:tc>
                <w:tcPr>
                  <w:tcW w:w="850" w:type="dxa"/>
                  <w:shd w:val="clear" w:color="auto" w:fill="auto"/>
                  <w:noWrap w:val="0"/>
                  <w:vAlign w:val="center"/>
                </w:tcPr>
                <w:p>
                  <w:pPr>
                    <w:pStyle w:val="16"/>
                    <w:jc w:val="center"/>
                    <w:rPr>
                      <w:rFonts w:hint="eastAsia"/>
                      <w:lang w:val="zh-CN"/>
                    </w:rPr>
                  </w:pPr>
                  <w:r>
                    <w:rPr>
                      <w:rFonts w:hint="eastAsia"/>
                      <w:kern w:val="0"/>
                    </w:rPr>
                    <w:t>西北</w:t>
                  </w:r>
                </w:p>
              </w:tc>
              <w:tc>
                <w:tcPr>
                  <w:tcW w:w="1174" w:type="dxa"/>
                  <w:shd w:val="clear" w:color="auto" w:fill="auto"/>
                  <w:noWrap w:val="0"/>
                  <w:vAlign w:val="center"/>
                </w:tcPr>
                <w:p>
                  <w:pPr>
                    <w:pStyle w:val="16"/>
                    <w:jc w:val="center"/>
                    <w:rPr>
                      <w:rFonts w:hint="eastAsia"/>
                      <w:lang w:val="zh-CN"/>
                    </w:rPr>
                  </w:pPr>
                  <w:r>
                    <w:rPr>
                      <w:lang w:val="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2" w:type="dxa"/>
                  <w:shd w:val="clear" w:color="auto" w:fill="auto"/>
                  <w:noWrap w:val="0"/>
                  <w:vAlign w:val="center"/>
                </w:tcPr>
                <w:p>
                  <w:pPr>
                    <w:pStyle w:val="16"/>
                    <w:jc w:val="center"/>
                    <w:rPr>
                      <w:rFonts w:hint="eastAsia"/>
                      <w:lang w:val="zh-CN"/>
                    </w:rPr>
                  </w:pPr>
                  <w:r>
                    <w:rPr>
                      <w:rFonts w:hint="eastAsia"/>
                      <w:lang w:val="zh-CN"/>
                    </w:rPr>
                    <w:t>长冲村</w:t>
                  </w:r>
                </w:p>
              </w:tc>
              <w:tc>
                <w:tcPr>
                  <w:tcW w:w="1033" w:type="dxa"/>
                  <w:shd w:val="clear" w:color="auto" w:fill="auto"/>
                  <w:noWrap w:val="0"/>
                  <w:vAlign w:val="center"/>
                </w:tcPr>
                <w:p>
                  <w:pPr>
                    <w:pStyle w:val="16"/>
                    <w:jc w:val="center"/>
                    <w:rPr>
                      <w:rFonts w:hint="eastAsia"/>
                      <w:spacing w:val="-4"/>
                      <w:kern w:val="0"/>
                    </w:rPr>
                  </w:pPr>
                  <w:r>
                    <w:rPr>
                      <w:rFonts w:hint="eastAsia"/>
                      <w:spacing w:val="-4"/>
                      <w:kern w:val="0"/>
                    </w:rPr>
                    <w:t>-</w:t>
                  </w:r>
                  <w:r>
                    <w:rPr>
                      <w:spacing w:val="-4"/>
                      <w:kern w:val="0"/>
                    </w:rPr>
                    <w:t>300</w:t>
                  </w:r>
                </w:p>
              </w:tc>
              <w:tc>
                <w:tcPr>
                  <w:tcW w:w="1033" w:type="dxa"/>
                  <w:shd w:val="clear" w:color="auto" w:fill="auto"/>
                  <w:noWrap w:val="0"/>
                  <w:vAlign w:val="center"/>
                </w:tcPr>
                <w:p>
                  <w:pPr>
                    <w:pStyle w:val="16"/>
                    <w:jc w:val="center"/>
                    <w:rPr>
                      <w:rFonts w:hint="eastAsia"/>
                      <w:spacing w:val="-4"/>
                      <w:kern w:val="0"/>
                    </w:rPr>
                  </w:pPr>
                  <w:r>
                    <w:rPr>
                      <w:spacing w:val="-4"/>
                      <w:kern w:val="0"/>
                    </w:rPr>
                    <w:t>188</w:t>
                  </w:r>
                </w:p>
              </w:tc>
              <w:tc>
                <w:tcPr>
                  <w:tcW w:w="1034" w:type="dxa"/>
                  <w:vMerge w:val="continue"/>
                  <w:shd w:val="clear" w:color="auto" w:fill="auto"/>
                  <w:noWrap w:val="0"/>
                  <w:vAlign w:val="center"/>
                </w:tcPr>
                <w:p>
                  <w:pPr>
                    <w:pStyle w:val="16"/>
                    <w:jc w:val="center"/>
                    <w:rPr>
                      <w:rFonts w:hint="eastAsia"/>
                      <w:lang w:val="zh-CN"/>
                    </w:rPr>
                  </w:pPr>
                </w:p>
              </w:tc>
              <w:tc>
                <w:tcPr>
                  <w:tcW w:w="1034" w:type="dxa"/>
                  <w:shd w:val="clear" w:color="auto" w:fill="auto"/>
                  <w:noWrap w:val="0"/>
                  <w:vAlign w:val="center"/>
                </w:tcPr>
                <w:p>
                  <w:pPr>
                    <w:pStyle w:val="16"/>
                    <w:jc w:val="center"/>
                    <w:rPr>
                      <w:kern w:val="0"/>
                    </w:rPr>
                  </w:pPr>
                  <w:r>
                    <w:rPr>
                      <w:kern w:val="0"/>
                    </w:rPr>
                    <w:t>村庄，</w:t>
                  </w:r>
                  <w:r>
                    <w:t>15户，63人</w:t>
                  </w:r>
                </w:p>
              </w:tc>
              <w:tc>
                <w:tcPr>
                  <w:tcW w:w="1408" w:type="dxa"/>
                  <w:vMerge w:val="continue"/>
                  <w:shd w:val="clear" w:color="auto" w:fill="auto"/>
                  <w:noWrap w:val="0"/>
                  <w:vAlign w:val="center"/>
                </w:tcPr>
                <w:p>
                  <w:pPr>
                    <w:pStyle w:val="16"/>
                    <w:jc w:val="center"/>
                  </w:pPr>
                </w:p>
              </w:tc>
              <w:tc>
                <w:tcPr>
                  <w:tcW w:w="850" w:type="dxa"/>
                  <w:shd w:val="clear" w:color="auto" w:fill="auto"/>
                  <w:noWrap w:val="0"/>
                  <w:vAlign w:val="center"/>
                </w:tcPr>
                <w:p>
                  <w:pPr>
                    <w:pStyle w:val="16"/>
                    <w:jc w:val="center"/>
                    <w:rPr>
                      <w:rFonts w:hint="eastAsia"/>
                      <w:kern w:val="0"/>
                    </w:rPr>
                  </w:pPr>
                  <w:r>
                    <w:rPr>
                      <w:rFonts w:hint="eastAsia"/>
                      <w:kern w:val="0"/>
                    </w:rPr>
                    <w:t>西北</w:t>
                  </w:r>
                </w:p>
              </w:tc>
              <w:tc>
                <w:tcPr>
                  <w:tcW w:w="1174" w:type="dxa"/>
                  <w:shd w:val="clear" w:color="auto" w:fill="auto"/>
                  <w:noWrap w:val="0"/>
                  <w:vAlign w:val="center"/>
                </w:tcPr>
                <w:p>
                  <w:pPr>
                    <w:pStyle w:val="16"/>
                    <w:jc w:val="center"/>
                    <w:rPr>
                      <w:lang w:val="zh-CN"/>
                    </w:rPr>
                  </w:pPr>
                  <w:r>
                    <w:rPr>
                      <w:lang w:val="zh-CN"/>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9" w:hRule="atLeast"/>
                <w:jc w:val="center"/>
              </w:trPr>
              <w:tc>
                <w:tcPr>
                  <w:tcW w:w="822" w:type="dxa"/>
                  <w:shd w:val="clear" w:color="auto" w:fill="auto"/>
                  <w:noWrap w:val="0"/>
                  <w:vAlign w:val="center"/>
                </w:tcPr>
                <w:p>
                  <w:pPr>
                    <w:pStyle w:val="16"/>
                    <w:jc w:val="center"/>
                    <w:rPr>
                      <w:rFonts w:hint="eastAsia"/>
                      <w:lang w:val="zh-CN"/>
                    </w:rPr>
                  </w:pPr>
                  <w:r>
                    <w:rPr>
                      <w:rFonts w:hint="eastAsia"/>
                      <w:lang w:val="zh-CN"/>
                    </w:rPr>
                    <w:t>畴阳河</w:t>
                  </w:r>
                </w:p>
              </w:tc>
              <w:tc>
                <w:tcPr>
                  <w:tcW w:w="1033" w:type="dxa"/>
                  <w:shd w:val="clear" w:color="auto" w:fill="auto"/>
                  <w:noWrap w:val="0"/>
                  <w:vAlign w:val="center"/>
                </w:tcPr>
                <w:p>
                  <w:pPr>
                    <w:pStyle w:val="16"/>
                    <w:jc w:val="center"/>
                    <w:rPr>
                      <w:rFonts w:hint="eastAsia"/>
                      <w:lang w:val="zh-CN"/>
                    </w:rPr>
                  </w:pPr>
                  <w:r>
                    <w:rPr>
                      <w:rFonts w:hint="eastAsia"/>
                      <w:lang w:val="zh-CN"/>
                    </w:rPr>
                    <w:t>——</w:t>
                  </w:r>
                </w:p>
              </w:tc>
              <w:tc>
                <w:tcPr>
                  <w:tcW w:w="1033" w:type="dxa"/>
                  <w:shd w:val="clear" w:color="auto" w:fill="auto"/>
                  <w:noWrap w:val="0"/>
                  <w:vAlign w:val="center"/>
                </w:tcPr>
                <w:p>
                  <w:pPr>
                    <w:pStyle w:val="16"/>
                    <w:jc w:val="center"/>
                    <w:rPr>
                      <w:rFonts w:hint="eastAsia"/>
                      <w:lang w:val="zh-CN"/>
                    </w:rPr>
                  </w:pPr>
                  <w:r>
                    <w:rPr>
                      <w:rFonts w:hint="eastAsia"/>
                      <w:lang w:val="zh-CN"/>
                    </w:rPr>
                    <w:t>——</w:t>
                  </w:r>
                </w:p>
              </w:tc>
              <w:tc>
                <w:tcPr>
                  <w:tcW w:w="1034" w:type="dxa"/>
                  <w:shd w:val="clear" w:color="auto" w:fill="auto"/>
                  <w:noWrap w:val="0"/>
                  <w:vAlign w:val="center"/>
                </w:tcPr>
                <w:p>
                  <w:pPr>
                    <w:pStyle w:val="16"/>
                    <w:jc w:val="center"/>
                    <w:rPr>
                      <w:rFonts w:hint="eastAsia"/>
                      <w:lang w:val="zh-CN"/>
                    </w:rPr>
                  </w:pPr>
                  <w:r>
                    <w:rPr>
                      <w:rFonts w:hint="eastAsia"/>
                      <w:lang w:val="zh-CN"/>
                    </w:rPr>
                    <w:t>地面水</w:t>
                  </w:r>
                </w:p>
              </w:tc>
              <w:tc>
                <w:tcPr>
                  <w:tcW w:w="1034" w:type="dxa"/>
                  <w:shd w:val="clear" w:color="auto" w:fill="auto"/>
                  <w:noWrap w:val="0"/>
                  <w:vAlign w:val="center"/>
                </w:tcPr>
                <w:p>
                  <w:pPr>
                    <w:pStyle w:val="16"/>
                    <w:jc w:val="center"/>
                    <w:rPr>
                      <w:rFonts w:hint="eastAsia"/>
                      <w:lang w:val="zh-CN"/>
                    </w:rPr>
                  </w:pPr>
                  <w:r>
                    <w:rPr>
                      <w:rFonts w:hint="eastAsia"/>
                      <w:lang w:val="zh-CN"/>
                    </w:rPr>
                    <w:t>一般河流</w:t>
                  </w:r>
                </w:p>
              </w:tc>
              <w:tc>
                <w:tcPr>
                  <w:tcW w:w="1408" w:type="dxa"/>
                  <w:shd w:val="clear" w:color="auto" w:fill="auto"/>
                  <w:noWrap w:val="0"/>
                  <w:vAlign w:val="center"/>
                </w:tcPr>
                <w:p>
                  <w:pPr>
                    <w:pStyle w:val="16"/>
                    <w:jc w:val="center"/>
                    <w:rPr>
                      <w:kern w:val="0"/>
                    </w:rPr>
                  </w:pPr>
                  <w:r>
                    <w:rPr>
                      <w:kern w:val="0"/>
                    </w:rPr>
                    <w:t>《地表水环境质量标准》（GB3838-2002）Ⅲ类</w:t>
                  </w:r>
                </w:p>
              </w:tc>
              <w:tc>
                <w:tcPr>
                  <w:tcW w:w="850" w:type="dxa"/>
                  <w:shd w:val="clear" w:color="auto" w:fill="auto"/>
                  <w:noWrap w:val="0"/>
                  <w:vAlign w:val="center"/>
                </w:tcPr>
                <w:p>
                  <w:pPr>
                    <w:pStyle w:val="16"/>
                    <w:jc w:val="center"/>
                    <w:rPr>
                      <w:rFonts w:hint="eastAsia"/>
                      <w:spacing w:val="-4"/>
                      <w:kern w:val="0"/>
                    </w:rPr>
                  </w:pPr>
                  <w:r>
                    <w:rPr>
                      <w:rFonts w:hint="eastAsia"/>
                      <w:spacing w:val="-4"/>
                      <w:kern w:val="0"/>
                    </w:rPr>
                    <w:t>东</w:t>
                  </w:r>
                </w:p>
              </w:tc>
              <w:tc>
                <w:tcPr>
                  <w:tcW w:w="1174" w:type="dxa"/>
                  <w:shd w:val="clear" w:color="auto" w:fill="auto"/>
                  <w:noWrap w:val="0"/>
                  <w:vAlign w:val="center"/>
                </w:tcPr>
                <w:p>
                  <w:pPr>
                    <w:pStyle w:val="16"/>
                    <w:jc w:val="center"/>
                    <w:rPr>
                      <w:rFonts w:hint="eastAsia"/>
                    </w:rPr>
                  </w:pPr>
                  <w:r>
                    <w:t>4660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shd w:val="clear" w:color="auto" w:fill="auto"/>
                  <w:noWrap w:val="0"/>
                  <w:vAlign w:val="center"/>
                </w:tcPr>
                <w:p>
                  <w:pPr>
                    <w:pStyle w:val="16"/>
                    <w:jc w:val="center"/>
                    <w:rPr>
                      <w:rFonts w:hint="eastAsia"/>
                      <w:lang w:val="zh-CN"/>
                    </w:rPr>
                  </w:pPr>
                  <w:r>
                    <w:rPr>
                      <w:rFonts w:hint="eastAsia"/>
                      <w:lang w:val="zh-CN"/>
                    </w:rPr>
                    <w:t>地下水</w:t>
                  </w:r>
                </w:p>
              </w:tc>
              <w:tc>
                <w:tcPr>
                  <w:tcW w:w="1033" w:type="dxa"/>
                  <w:shd w:val="clear" w:color="auto" w:fill="auto"/>
                  <w:noWrap w:val="0"/>
                  <w:vAlign w:val="center"/>
                </w:tcPr>
                <w:p>
                  <w:pPr>
                    <w:pStyle w:val="16"/>
                    <w:jc w:val="center"/>
                    <w:rPr>
                      <w:rFonts w:hint="eastAsia"/>
                      <w:lang w:val="zh-CN"/>
                    </w:rPr>
                  </w:pPr>
                  <w:r>
                    <w:rPr>
                      <w:rFonts w:hint="eastAsia"/>
                      <w:lang w:val="zh-CN"/>
                    </w:rPr>
                    <w:t>3</w:t>
                  </w:r>
                  <w:r>
                    <w:rPr>
                      <w:lang w:val="zh-CN"/>
                    </w:rPr>
                    <w:t>74</w:t>
                  </w:r>
                </w:p>
              </w:tc>
              <w:tc>
                <w:tcPr>
                  <w:tcW w:w="1033" w:type="dxa"/>
                  <w:shd w:val="clear" w:color="auto" w:fill="auto"/>
                  <w:noWrap w:val="0"/>
                  <w:vAlign w:val="center"/>
                </w:tcPr>
                <w:p>
                  <w:pPr>
                    <w:pStyle w:val="16"/>
                    <w:jc w:val="center"/>
                    <w:rPr>
                      <w:rFonts w:hint="eastAsia"/>
                      <w:lang w:val="zh-CN"/>
                    </w:rPr>
                  </w:pPr>
                  <w:r>
                    <w:rPr>
                      <w:rFonts w:hint="eastAsia"/>
                      <w:lang w:val="zh-CN"/>
                    </w:rPr>
                    <w:t>-</w:t>
                  </w:r>
                  <w:r>
                    <w:rPr>
                      <w:lang w:val="zh-CN"/>
                    </w:rPr>
                    <w:t>282</w:t>
                  </w:r>
                </w:p>
              </w:tc>
              <w:tc>
                <w:tcPr>
                  <w:tcW w:w="1034" w:type="dxa"/>
                  <w:shd w:val="clear" w:color="auto" w:fill="auto"/>
                  <w:noWrap w:val="0"/>
                  <w:vAlign w:val="center"/>
                </w:tcPr>
                <w:p>
                  <w:pPr>
                    <w:pStyle w:val="16"/>
                    <w:jc w:val="center"/>
                    <w:rPr>
                      <w:rFonts w:hint="eastAsia"/>
                      <w:lang w:val="zh-CN"/>
                    </w:rPr>
                  </w:pPr>
                  <w:r>
                    <w:rPr>
                      <w:rFonts w:hint="eastAsia"/>
                      <w:lang w:val="zh-CN"/>
                    </w:rPr>
                    <w:t>出露泉眼</w:t>
                  </w:r>
                </w:p>
              </w:tc>
              <w:tc>
                <w:tcPr>
                  <w:tcW w:w="1034" w:type="dxa"/>
                  <w:shd w:val="clear" w:color="auto" w:fill="auto"/>
                  <w:noWrap w:val="0"/>
                  <w:vAlign w:val="center"/>
                </w:tcPr>
                <w:p>
                  <w:pPr>
                    <w:pStyle w:val="16"/>
                    <w:jc w:val="center"/>
                    <w:rPr>
                      <w:rFonts w:hint="eastAsia"/>
                      <w:lang w:val="zh-CN"/>
                    </w:rPr>
                  </w:pPr>
                  <w:r>
                    <w:rPr>
                      <w:rFonts w:hint="eastAsia"/>
                      <w:lang w:val="zh-CN"/>
                    </w:rPr>
                    <w:t>——</w:t>
                  </w:r>
                </w:p>
              </w:tc>
              <w:tc>
                <w:tcPr>
                  <w:tcW w:w="1408" w:type="dxa"/>
                  <w:shd w:val="clear" w:color="auto" w:fill="auto"/>
                  <w:noWrap w:val="0"/>
                  <w:vAlign w:val="center"/>
                </w:tcPr>
                <w:p>
                  <w:pPr>
                    <w:pStyle w:val="16"/>
                    <w:jc w:val="center"/>
                    <w:rPr>
                      <w:rFonts w:hint="eastAsia"/>
                      <w:lang w:val="zh-CN"/>
                    </w:rPr>
                  </w:pPr>
                  <w:r>
                    <w:rPr>
                      <w:rFonts w:hint="eastAsia"/>
                      <w:lang w:val="zh-CN"/>
                    </w:rPr>
                    <w:t>《地下水质量标准》（GB/T14848-2017）Ⅲ类标准</w:t>
                  </w:r>
                </w:p>
              </w:tc>
              <w:tc>
                <w:tcPr>
                  <w:tcW w:w="855" w:type="dxa"/>
                  <w:shd w:val="clear" w:color="auto" w:fill="auto"/>
                  <w:noWrap w:val="0"/>
                  <w:vAlign w:val="center"/>
                </w:tcPr>
                <w:p>
                  <w:pPr>
                    <w:pStyle w:val="16"/>
                    <w:jc w:val="center"/>
                    <w:rPr>
                      <w:rFonts w:hint="eastAsia"/>
                    </w:rPr>
                  </w:pPr>
                  <w:r>
                    <w:rPr>
                      <w:rFonts w:hint="eastAsia"/>
                    </w:rPr>
                    <w:t>东南</w:t>
                  </w:r>
                </w:p>
              </w:tc>
              <w:tc>
                <w:tcPr>
                  <w:tcW w:w="1169" w:type="dxa"/>
                  <w:shd w:val="clear" w:color="auto" w:fill="auto"/>
                  <w:noWrap w:val="0"/>
                  <w:vAlign w:val="center"/>
                </w:tcPr>
                <w:p>
                  <w:pPr>
                    <w:pStyle w:val="16"/>
                    <w:jc w:val="center"/>
                    <w:rPr>
                      <w:rFonts w:hint="eastAsia"/>
                    </w:rPr>
                  </w:pPr>
                  <w:r>
                    <w:rPr>
                      <w:rFonts w:hint="eastAsia"/>
                    </w:rPr>
                    <w:t>4</w:t>
                  </w:r>
                  <w:r>
                    <w:t>20</w:t>
                  </w:r>
                </w:p>
              </w:tc>
            </w:tr>
          </w:tbl>
          <w:p>
            <w:pPr>
              <w:pStyle w:val="14"/>
              <w:ind w:firstLine="0" w:firstLineChars="0"/>
              <w:rPr>
                <w:rFonts w:hint="eastAsia"/>
                <w:sz w:val="10"/>
                <w:szCs w:val="10"/>
                <w:lang w:val="zh-CN"/>
              </w:rPr>
            </w:pPr>
          </w:p>
          <w:p>
            <w:pPr>
              <w:spacing w:line="360" w:lineRule="auto"/>
              <w:jc w:val="left"/>
              <w:rPr>
                <w:rFonts w:hint="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87" w:type="dxa"/>
            <w:noWrap w:val="0"/>
            <w:tcMar>
              <w:left w:w="28" w:type="dxa"/>
              <w:right w:w="28" w:type="dxa"/>
            </w:tcMar>
            <w:vAlign w:val="center"/>
          </w:tcPr>
          <w:p>
            <w:pPr>
              <w:adjustRightInd w:val="0"/>
              <w:snapToGrid w:val="0"/>
              <w:jc w:val="center"/>
              <w:rPr>
                <w:b/>
                <w:bCs/>
                <w:kern w:val="0"/>
                <w:sz w:val="24"/>
              </w:rPr>
            </w:pPr>
            <w:r>
              <w:rPr>
                <w:b/>
                <w:bCs/>
                <w:kern w:val="0"/>
                <w:sz w:val="24"/>
              </w:rPr>
              <w:t>污染</w:t>
            </w:r>
          </w:p>
          <w:p>
            <w:pPr>
              <w:adjustRightInd w:val="0"/>
              <w:snapToGrid w:val="0"/>
              <w:jc w:val="center"/>
              <w:rPr>
                <w:b/>
                <w:bCs/>
                <w:kern w:val="0"/>
                <w:sz w:val="24"/>
              </w:rPr>
            </w:pPr>
            <w:r>
              <w:rPr>
                <w:b/>
                <w:bCs/>
                <w:kern w:val="0"/>
                <w:sz w:val="24"/>
              </w:rPr>
              <w:t>物排</w:t>
            </w:r>
          </w:p>
          <w:p>
            <w:pPr>
              <w:adjustRightInd w:val="0"/>
              <w:snapToGrid w:val="0"/>
              <w:jc w:val="center"/>
              <w:rPr>
                <w:b/>
                <w:bCs/>
                <w:kern w:val="0"/>
                <w:sz w:val="24"/>
              </w:rPr>
            </w:pPr>
            <w:r>
              <w:rPr>
                <w:b/>
                <w:bCs/>
                <w:kern w:val="0"/>
                <w:sz w:val="24"/>
              </w:rPr>
              <w:t>放控</w:t>
            </w:r>
          </w:p>
          <w:p>
            <w:pPr>
              <w:adjustRightInd w:val="0"/>
              <w:snapToGrid w:val="0"/>
              <w:jc w:val="center"/>
              <w:rPr>
                <w:b/>
                <w:bCs/>
                <w:kern w:val="0"/>
                <w:sz w:val="24"/>
              </w:rPr>
            </w:pPr>
            <w:r>
              <w:rPr>
                <w:b/>
                <w:bCs/>
                <w:kern w:val="0"/>
                <w:sz w:val="24"/>
              </w:rPr>
              <w:t>制标</w:t>
            </w:r>
          </w:p>
          <w:p>
            <w:pPr>
              <w:adjustRightInd w:val="0"/>
              <w:snapToGrid w:val="0"/>
              <w:jc w:val="center"/>
              <w:rPr>
                <w:b/>
                <w:bCs/>
                <w:kern w:val="0"/>
                <w:sz w:val="24"/>
              </w:rPr>
            </w:pPr>
            <w:r>
              <w:rPr>
                <w:b/>
                <w:bCs/>
                <w:kern w:val="0"/>
                <w:sz w:val="24"/>
              </w:rPr>
              <w:t>准</w:t>
            </w:r>
          </w:p>
        </w:tc>
        <w:tc>
          <w:tcPr>
            <w:tcW w:w="8500" w:type="dxa"/>
            <w:noWrap w:val="0"/>
            <w:vAlign w:val="center"/>
          </w:tcPr>
          <w:p>
            <w:pPr>
              <w:spacing w:line="360" w:lineRule="auto"/>
              <w:rPr>
                <w:b/>
                <w:sz w:val="24"/>
              </w:rPr>
            </w:pPr>
            <w:r>
              <w:rPr>
                <w:b/>
                <w:sz w:val="24"/>
              </w:rPr>
              <w:t>1、废气</w:t>
            </w:r>
          </w:p>
          <w:p>
            <w:pPr>
              <w:adjustRightInd w:val="0"/>
              <w:snapToGrid w:val="0"/>
              <w:spacing w:before="158" w:beforeLines="50" w:line="360" w:lineRule="auto"/>
              <w:ind w:firstLine="480" w:firstLineChars="200"/>
              <w:rPr>
                <w:rFonts w:ascii="宋体" w:hAnsi="宋体" w:cs="宋体"/>
                <w:sz w:val="24"/>
              </w:rPr>
            </w:pPr>
            <w:r>
              <w:rPr>
                <w:rFonts w:hint="eastAsia" w:ascii="宋体" w:hAnsi="宋体" w:cs="宋体"/>
                <w:sz w:val="24"/>
              </w:rPr>
              <w:t>①锅炉烟气</w:t>
            </w:r>
          </w:p>
          <w:p>
            <w:pPr>
              <w:adjustRightInd w:val="0"/>
              <w:snapToGrid w:val="0"/>
              <w:spacing w:line="360" w:lineRule="auto"/>
              <w:ind w:firstLine="480" w:firstLineChars="200"/>
              <w:rPr>
                <w:rFonts w:ascii="宋体" w:hAnsi="宋体" w:cs="宋体"/>
                <w:sz w:val="24"/>
              </w:rPr>
            </w:pPr>
            <w:r>
              <w:rPr>
                <w:sz w:val="24"/>
                <w:szCs w:val="22"/>
              </w:rPr>
              <w:t>项目</w:t>
            </w:r>
            <w:r>
              <w:rPr>
                <w:rFonts w:hint="eastAsia"/>
                <w:sz w:val="24"/>
                <w:szCs w:val="22"/>
              </w:rPr>
              <w:t>设置</w:t>
            </w:r>
            <w:r>
              <w:rPr>
                <w:rFonts w:hint="eastAsia" w:ascii="宋体" w:hAnsi="宋体"/>
                <w:sz w:val="24"/>
              </w:rPr>
              <w:t>装机容量为4t</w:t>
            </w:r>
            <w:r>
              <w:rPr>
                <w:rFonts w:ascii="宋体" w:hAnsi="宋体"/>
                <w:sz w:val="24"/>
              </w:rPr>
              <w:t>/h</w:t>
            </w:r>
            <w:r>
              <w:rPr>
                <w:rFonts w:hint="eastAsia" w:ascii="宋体" w:hAnsi="宋体"/>
                <w:sz w:val="24"/>
              </w:rPr>
              <w:t>的生物质</w:t>
            </w:r>
            <w:r>
              <w:rPr>
                <w:rFonts w:hint="eastAsia"/>
                <w:sz w:val="24"/>
                <w:szCs w:val="22"/>
              </w:rPr>
              <w:t>锅炉1</w:t>
            </w:r>
            <w:r>
              <w:rPr>
                <w:sz w:val="24"/>
                <w:szCs w:val="22"/>
              </w:rPr>
              <w:t>台，锅炉外排废气执行《锅炉大气污染物排放标准》</w:t>
            </w:r>
            <w:r>
              <w:rPr>
                <w:rFonts w:hint="eastAsia"/>
                <w:sz w:val="24"/>
                <w:szCs w:val="22"/>
              </w:rPr>
              <w:t>（</w:t>
            </w:r>
            <w:r>
              <w:rPr>
                <w:sz w:val="24"/>
                <w:szCs w:val="22"/>
              </w:rPr>
              <w:t>GB13271-2014</w:t>
            </w:r>
            <w:r>
              <w:rPr>
                <w:rFonts w:hint="eastAsia"/>
                <w:sz w:val="24"/>
                <w:szCs w:val="22"/>
              </w:rPr>
              <w:t>）表2（2014年7月1日起</w:t>
            </w:r>
            <w:r>
              <w:rPr>
                <w:sz w:val="24"/>
                <w:szCs w:val="22"/>
              </w:rPr>
              <w:t>新建锅炉）标准，具体见下表</w:t>
            </w:r>
            <w:r>
              <w:rPr>
                <w:rFonts w:hint="eastAsia"/>
                <w:sz w:val="24"/>
                <w:szCs w:val="22"/>
              </w:rPr>
              <w:t>：</w:t>
            </w:r>
          </w:p>
          <w:p>
            <w:pPr>
              <w:spacing w:line="360" w:lineRule="auto"/>
              <w:jc w:val="center"/>
              <w:rPr>
                <w:rFonts w:ascii="黑体" w:hAnsi="黑体" w:eastAsia="黑体"/>
                <w:b/>
                <w:sz w:val="24"/>
              </w:rPr>
            </w:pPr>
            <w:r>
              <w:rPr>
                <w:rFonts w:ascii="黑体" w:hAnsi="黑体" w:eastAsia="黑体"/>
                <w:b/>
                <w:sz w:val="24"/>
              </w:rPr>
              <w:t>表3.3</w:t>
            </w:r>
            <w:r>
              <w:rPr>
                <w:rFonts w:hint="eastAsia" w:ascii="黑体" w:hAnsi="黑体" w:eastAsia="黑体"/>
                <w:b/>
                <w:sz w:val="24"/>
              </w:rPr>
              <w:t>-</w:t>
            </w:r>
            <w:r>
              <w:rPr>
                <w:rFonts w:ascii="黑体" w:hAnsi="黑体" w:eastAsia="黑体"/>
                <w:b/>
                <w:sz w:val="24"/>
              </w:rPr>
              <w:t xml:space="preserve">1 《锅炉大气污染物排放标准》 </w:t>
            </w:r>
            <w:r>
              <w:rPr>
                <w:rFonts w:ascii="黑体" w:hAnsi="黑体" w:eastAsia="黑体"/>
                <w:b/>
              </w:rPr>
              <w:t>（mg/m</w:t>
            </w:r>
            <w:r>
              <w:rPr>
                <w:rFonts w:ascii="黑体" w:hAnsi="黑体" w:eastAsia="黑体"/>
                <w:b/>
                <w:vertAlign w:val="superscript"/>
              </w:rPr>
              <w:t>3</w:t>
            </w:r>
            <w:r>
              <w:rPr>
                <w:rFonts w:ascii="黑体" w:hAnsi="黑体" w:eastAsia="黑体"/>
                <w:b/>
              </w:rPr>
              <w:t>）</w:t>
            </w:r>
          </w:p>
          <w:tbl>
            <w:tblPr>
              <w:tblStyle w:val="11"/>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677"/>
              <w:gridCol w:w="1554"/>
              <w:gridCol w:w="1559"/>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537" w:type="dxa"/>
                  <w:vMerge w:val="restart"/>
                  <w:shd w:val="clear" w:color="auto" w:fill="D9D9D9"/>
                  <w:noWrap w:val="0"/>
                  <w:vAlign w:val="center"/>
                </w:tcPr>
                <w:p>
                  <w:pPr>
                    <w:adjustRightInd w:val="0"/>
                    <w:snapToGrid w:val="0"/>
                    <w:jc w:val="center"/>
                    <w:rPr>
                      <w:szCs w:val="20"/>
                    </w:rPr>
                  </w:pPr>
                  <w:r>
                    <w:rPr>
                      <w:szCs w:val="20"/>
                    </w:rPr>
                    <w:t>类    别</w:t>
                  </w:r>
                </w:p>
              </w:tc>
              <w:tc>
                <w:tcPr>
                  <w:tcW w:w="1740" w:type="dxa"/>
                  <w:vMerge w:val="restart"/>
                  <w:shd w:val="clear" w:color="auto" w:fill="D9D9D9"/>
                  <w:noWrap w:val="0"/>
                  <w:vAlign w:val="center"/>
                </w:tcPr>
                <w:p>
                  <w:pPr>
                    <w:adjustRightInd w:val="0"/>
                    <w:snapToGrid w:val="0"/>
                    <w:jc w:val="center"/>
                    <w:rPr>
                      <w:szCs w:val="20"/>
                    </w:rPr>
                  </w:pPr>
                  <w:r>
                    <w:rPr>
                      <w:rFonts w:hint="eastAsia"/>
                      <w:szCs w:val="20"/>
                    </w:rPr>
                    <w:t>颗粒物</w:t>
                  </w:r>
                  <w:r>
                    <w:rPr>
                      <w:szCs w:val="20"/>
                    </w:rPr>
                    <w:t>排放浓度</w:t>
                  </w:r>
                </w:p>
              </w:tc>
              <w:tc>
                <w:tcPr>
                  <w:tcW w:w="1611" w:type="dxa"/>
                  <w:vMerge w:val="restart"/>
                  <w:shd w:val="clear" w:color="auto" w:fill="D9D9D9"/>
                  <w:noWrap w:val="0"/>
                  <w:vAlign w:val="center"/>
                </w:tcPr>
                <w:p>
                  <w:pPr>
                    <w:adjustRightInd w:val="0"/>
                    <w:snapToGrid w:val="0"/>
                    <w:jc w:val="center"/>
                    <w:rPr>
                      <w:szCs w:val="20"/>
                    </w:rPr>
                  </w:pPr>
                  <w:r>
                    <w:rPr>
                      <w:szCs w:val="20"/>
                    </w:rPr>
                    <w:t>SO</w:t>
                  </w:r>
                  <w:r>
                    <w:rPr>
                      <w:szCs w:val="20"/>
                      <w:vertAlign w:val="subscript"/>
                    </w:rPr>
                    <w:t>2</w:t>
                  </w:r>
                  <w:r>
                    <w:rPr>
                      <w:szCs w:val="20"/>
                    </w:rPr>
                    <w:t>排放浓度</w:t>
                  </w:r>
                </w:p>
              </w:tc>
              <w:tc>
                <w:tcPr>
                  <w:tcW w:w="1617" w:type="dxa"/>
                  <w:vMerge w:val="restart"/>
                  <w:shd w:val="clear" w:color="auto" w:fill="D9D9D9"/>
                  <w:noWrap w:val="0"/>
                  <w:vAlign w:val="center"/>
                </w:tcPr>
                <w:p>
                  <w:pPr>
                    <w:adjustRightInd w:val="0"/>
                    <w:snapToGrid w:val="0"/>
                    <w:jc w:val="center"/>
                    <w:rPr>
                      <w:szCs w:val="20"/>
                    </w:rPr>
                  </w:pPr>
                  <w:r>
                    <w:rPr>
                      <w:szCs w:val="20"/>
                    </w:rPr>
                    <w:t>NOx排放浓度</w:t>
                  </w:r>
                </w:p>
              </w:tc>
              <w:tc>
                <w:tcPr>
                  <w:tcW w:w="2023" w:type="dxa"/>
                  <w:shd w:val="clear" w:color="auto" w:fill="D9D9D9"/>
                  <w:noWrap w:val="0"/>
                  <w:vAlign w:val="center"/>
                </w:tcPr>
                <w:p>
                  <w:pPr>
                    <w:adjustRightInd w:val="0"/>
                    <w:snapToGrid w:val="0"/>
                    <w:jc w:val="center"/>
                    <w:rPr>
                      <w:szCs w:val="20"/>
                    </w:rPr>
                  </w:pPr>
                  <w:r>
                    <w:rPr>
                      <w:szCs w:val="20"/>
                    </w:rPr>
                    <w:t>烟囱最低允许高度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537" w:type="dxa"/>
                  <w:vMerge w:val="continue"/>
                  <w:shd w:val="clear" w:color="auto" w:fill="D9D9D9"/>
                  <w:noWrap w:val="0"/>
                  <w:vAlign w:val="center"/>
                </w:tcPr>
                <w:p>
                  <w:pPr>
                    <w:adjustRightInd w:val="0"/>
                    <w:snapToGrid w:val="0"/>
                    <w:jc w:val="center"/>
                    <w:rPr>
                      <w:szCs w:val="20"/>
                    </w:rPr>
                  </w:pPr>
                </w:p>
              </w:tc>
              <w:tc>
                <w:tcPr>
                  <w:tcW w:w="1740" w:type="dxa"/>
                  <w:vMerge w:val="continue"/>
                  <w:shd w:val="clear" w:color="auto" w:fill="D9D9D9"/>
                  <w:noWrap w:val="0"/>
                  <w:vAlign w:val="center"/>
                </w:tcPr>
                <w:p>
                  <w:pPr>
                    <w:adjustRightInd w:val="0"/>
                    <w:snapToGrid w:val="0"/>
                    <w:jc w:val="center"/>
                    <w:rPr>
                      <w:szCs w:val="20"/>
                    </w:rPr>
                  </w:pPr>
                </w:p>
              </w:tc>
              <w:tc>
                <w:tcPr>
                  <w:tcW w:w="1611" w:type="dxa"/>
                  <w:vMerge w:val="continue"/>
                  <w:shd w:val="clear" w:color="auto" w:fill="D9D9D9"/>
                  <w:noWrap w:val="0"/>
                  <w:vAlign w:val="center"/>
                </w:tcPr>
                <w:p>
                  <w:pPr>
                    <w:adjustRightInd w:val="0"/>
                    <w:snapToGrid w:val="0"/>
                    <w:jc w:val="center"/>
                    <w:rPr>
                      <w:szCs w:val="20"/>
                    </w:rPr>
                  </w:pPr>
                </w:p>
              </w:tc>
              <w:tc>
                <w:tcPr>
                  <w:tcW w:w="1617" w:type="dxa"/>
                  <w:vMerge w:val="continue"/>
                  <w:shd w:val="clear" w:color="auto" w:fill="D9D9D9"/>
                  <w:noWrap w:val="0"/>
                  <w:vAlign w:val="center"/>
                </w:tcPr>
                <w:p>
                  <w:pPr>
                    <w:adjustRightInd w:val="0"/>
                    <w:snapToGrid w:val="0"/>
                    <w:jc w:val="center"/>
                    <w:rPr>
                      <w:szCs w:val="20"/>
                    </w:rPr>
                  </w:pPr>
                </w:p>
              </w:tc>
              <w:tc>
                <w:tcPr>
                  <w:tcW w:w="2023" w:type="dxa"/>
                  <w:shd w:val="clear" w:color="auto" w:fill="D9D9D9"/>
                  <w:noWrap w:val="0"/>
                  <w:vAlign w:val="center"/>
                </w:tcPr>
                <w:p>
                  <w:pPr>
                    <w:adjustRightInd w:val="0"/>
                    <w:snapToGrid w:val="0"/>
                    <w:jc w:val="center"/>
                    <w:rPr>
                      <w:szCs w:val="20"/>
                    </w:rPr>
                  </w:pPr>
                  <w:r>
                    <w:rPr>
                      <w:szCs w:val="20"/>
                    </w:rPr>
                    <w:t>4</w:t>
                  </w:r>
                  <w:r>
                    <w:rPr>
                      <w:rFonts w:hint="eastAsia"/>
                      <w:szCs w:val="20"/>
                    </w:rPr>
                    <w:t>～</w:t>
                  </w:r>
                  <w:r>
                    <w:rPr>
                      <w:szCs w:val="20"/>
                    </w:rPr>
                    <w:t>＜10t/h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537" w:type="dxa"/>
                  <w:noWrap w:val="0"/>
                  <w:vAlign w:val="center"/>
                </w:tcPr>
                <w:p>
                  <w:pPr>
                    <w:adjustRightInd w:val="0"/>
                    <w:snapToGrid w:val="0"/>
                    <w:jc w:val="center"/>
                    <w:rPr>
                      <w:szCs w:val="20"/>
                    </w:rPr>
                  </w:pPr>
                  <w:r>
                    <w:rPr>
                      <w:szCs w:val="20"/>
                    </w:rPr>
                    <w:t>锅炉</w:t>
                  </w:r>
                </w:p>
              </w:tc>
              <w:tc>
                <w:tcPr>
                  <w:tcW w:w="1740" w:type="dxa"/>
                  <w:noWrap w:val="0"/>
                  <w:vAlign w:val="center"/>
                </w:tcPr>
                <w:p>
                  <w:pPr>
                    <w:adjustRightInd w:val="0"/>
                    <w:snapToGrid w:val="0"/>
                    <w:jc w:val="center"/>
                    <w:rPr>
                      <w:szCs w:val="20"/>
                    </w:rPr>
                  </w:pPr>
                  <w:r>
                    <w:rPr>
                      <w:szCs w:val="20"/>
                    </w:rPr>
                    <w:t>50</w:t>
                  </w:r>
                </w:p>
              </w:tc>
              <w:tc>
                <w:tcPr>
                  <w:tcW w:w="1611" w:type="dxa"/>
                  <w:noWrap w:val="0"/>
                  <w:vAlign w:val="center"/>
                </w:tcPr>
                <w:p>
                  <w:pPr>
                    <w:adjustRightInd w:val="0"/>
                    <w:snapToGrid w:val="0"/>
                    <w:jc w:val="center"/>
                    <w:rPr>
                      <w:szCs w:val="20"/>
                    </w:rPr>
                  </w:pPr>
                  <w:r>
                    <w:rPr>
                      <w:szCs w:val="20"/>
                    </w:rPr>
                    <w:t>300</w:t>
                  </w:r>
                </w:p>
              </w:tc>
              <w:tc>
                <w:tcPr>
                  <w:tcW w:w="1617" w:type="dxa"/>
                  <w:noWrap w:val="0"/>
                  <w:vAlign w:val="center"/>
                </w:tcPr>
                <w:p>
                  <w:pPr>
                    <w:adjustRightInd w:val="0"/>
                    <w:snapToGrid w:val="0"/>
                    <w:jc w:val="center"/>
                    <w:rPr>
                      <w:szCs w:val="20"/>
                    </w:rPr>
                  </w:pPr>
                  <w:r>
                    <w:rPr>
                      <w:szCs w:val="20"/>
                    </w:rPr>
                    <w:t>300</w:t>
                  </w:r>
                </w:p>
              </w:tc>
              <w:tc>
                <w:tcPr>
                  <w:tcW w:w="2023" w:type="dxa"/>
                  <w:noWrap w:val="0"/>
                  <w:vAlign w:val="center"/>
                </w:tcPr>
                <w:p>
                  <w:pPr>
                    <w:adjustRightInd w:val="0"/>
                    <w:snapToGrid w:val="0"/>
                    <w:jc w:val="center"/>
                    <w:rPr>
                      <w:szCs w:val="20"/>
                    </w:rPr>
                  </w:pPr>
                  <w:r>
                    <w:rPr>
                      <w:szCs w:val="20"/>
                    </w:rPr>
                    <w:t>35m</w:t>
                  </w:r>
                </w:p>
              </w:tc>
            </w:tr>
          </w:tbl>
          <w:p>
            <w:pPr>
              <w:adjustRightInd w:val="0"/>
              <w:snapToGrid w:val="0"/>
              <w:spacing w:before="158" w:beforeLines="50" w:line="360" w:lineRule="auto"/>
              <w:ind w:firstLine="480" w:firstLineChars="200"/>
              <w:rPr>
                <w:rFonts w:ascii="宋体" w:hAnsi="宋体" w:cs="宋体"/>
                <w:sz w:val="24"/>
              </w:rPr>
            </w:pPr>
            <w:r>
              <w:rPr>
                <w:rFonts w:hint="eastAsia" w:ascii="宋体" w:hAnsi="宋体" w:cs="宋体"/>
                <w:sz w:val="24"/>
              </w:rPr>
              <w:t>②异味</w:t>
            </w:r>
          </w:p>
          <w:p>
            <w:pPr>
              <w:adjustRightInd w:val="0"/>
              <w:snapToGrid w:val="0"/>
              <w:spacing w:line="360" w:lineRule="auto"/>
              <w:ind w:firstLine="480" w:firstLineChars="200"/>
              <w:rPr>
                <w:rFonts w:ascii="宋体" w:hAnsi="宋体" w:cs="宋体"/>
                <w:sz w:val="24"/>
              </w:rPr>
            </w:pPr>
            <w:r>
              <w:rPr>
                <w:rFonts w:ascii="宋体" w:hAnsi="宋体" w:cs="宋体"/>
                <w:sz w:val="24"/>
              </w:rPr>
              <w:t>执行《恶臭污染物排放标准》（GB14554-1993）二级标准，即无组织排放限值为厂界臭气浓度20（无量纲）</w:t>
            </w:r>
            <w:r>
              <w:rPr>
                <w:rFonts w:hint="eastAsia" w:ascii="宋体" w:hAnsi="宋体" w:cs="宋体"/>
                <w:sz w:val="24"/>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③</w:t>
            </w:r>
            <w:r>
              <w:rPr>
                <w:rFonts w:ascii="宋体" w:hAnsi="宋体" w:cs="宋体"/>
                <w:sz w:val="24"/>
              </w:rPr>
              <w:t>厨房油烟废气</w:t>
            </w:r>
          </w:p>
          <w:p>
            <w:pPr>
              <w:adjustRightInd w:val="0"/>
              <w:snapToGrid w:val="0"/>
              <w:spacing w:line="360" w:lineRule="auto"/>
              <w:ind w:firstLine="480" w:firstLineChars="200"/>
              <w:rPr>
                <w:rFonts w:ascii="宋体" w:hAnsi="宋体" w:cs="宋体"/>
                <w:sz w:val="24"/>
              </w:rPr>
            </w:pPr>
            <w:bookmarkStart w:id="15" w:name="_Hlk9711121"/>
            <w:r>
              <w:rPr>
                <w:rFonts w:ascii="宋体" w:hAnsi="宋体" w:cs="宋体"/>
                <w:sz w:val="24"/>
              </w:rPr>
              <w:t>项目设置食堂一间，设置灶头数1个。</w:t>
            </w:r>
            <w:bookmarkEnd w:id="15"/>
            <w:r>
              <w:rPr>
                <w:rFonts w:ascii="宋体" w:hAnsi="宋体" w:cs="宋体"/>
                <w:sz w:val="24"/>
              </w:rPr>
              <w:t>食堂油烟执行《饮食业油烟排放标准》（试行）</w:t>
            </w:r>
            <w:r>
              <w:rPr>
                <w:rFonts w:hint="eastAsia" w:ascii="宋体" w:hAnsi="宋体" w:cs="宋体"/>
                <w:sz w:val="24"/>
              </w:rPr>
              <w:t>（</w:t>
            </w:r>
            <w:r>
              <w:rPr>
                <w:rFonts w:ascii="宋体" w:hAnsi="宋体" w:cs="宋体"/>
                <w:sz w:val="24"/>
              </w:rPr>
              <w:t>GB18483-2001</w:t>
            </w:r>
            <w:r>
              <w:rPr>
                <w:rFonts w:hint="eastAsia" w:ascii="宋体" w:hAnsi="宋体" w:cs="宋体"/>
                <w:sz w:val="24"/>
              </w:rPr>
              <w:t>）</w:t>
            </w:r>
            <w:r>
              <w:rPr>
                <w:rFonts w:ascii="宋体" w:hAnsi="宋体" w:cs="宋体"/>
                <w:sz w:val="24"/>
              </w:rPr>
              <w:t>小型炉(灶头≥1，＜3个)标准。营运期执行此标准，标准值如</w:t>
            </w:r>
            <w:r>
              <w:rPr>
                <w:rFonts w:hint="eastAsia" w:ascii="宋体" w:hAnsi="宋体" w:cs="宋体"/>
                <w:sz w:val="24"/>
              </w:rPr>
              <w:t>下表</w:t>
            </w:r>
            <w:r>
              <w:rPr>
                <w:rFonts w:ascii="宋体" w:hAnsi="宋体" w:cs="宋体"/>
                <w:sz w:val="24"/>
              </w:rPr>
              <w:t>。</w:t>
            </w:r>
          </w:p>
          <w:p>
            <w:pPr>
              <w:spacing w:line="360" w:lineRule="auto"/>
              <w:jc w:val="center"/>
              <w:rPr>
                <w:rFonts w:ascii="黑体" w:hAnsi="黑体" w:eastAsia="黑体"/>
                <w:b/>
                <w:sz w:val="24"/>
              </w:rPr>
            </w:pPr>
            <w:r>
              <w:rPr>
                <w:rFonts w:ascii="黑体" w:hAnsi="黑体" w:eastAsia="黑体"/>
                <w:b/>
                <w:sz w:val="24"/>
              </w:rPr>
              <w:t>表3.3</w:t>
            </w:r>
            <w:r>
              <w:rPr>
                <w:rFonts w:hint="eastAsia" w:ascii="黑体" w:hAnsi="黑体" w:eastAsia="黑体"/>
                <w:b/>
                <w:sz w:val="24"/>
              </w:rPr>
              <w:t>-</w:t>
            </w:r>
            <w:r>
              <w:rPr>
                <w:rFonts w:ascii="黑体" w:hAnsi="黑体" w:eastAsia="黑体"/>
                <w:b/>
                <w:sz w:val="24"/>
              </w:rPr>
              <w:t>2  饮食业油烟排放标准</w:t>
            </w:r>
          </w:p>
          <w:tbl>
            <w:tblPr>
              <w:tblStyle w:val="11"/>
              <w:tblW w:w="8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3389"/>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 w:hRule="atLeast"/>
                <w:jc w:val="center"/>
              </w:trPr>
              <w:tc>
                <w:tcPr>
                  <w:tcW w:w="1608" w:type="dxa"/>
                  <w:shd w:val="clear" w:color="auto" w:fill="D9D9D9"/>
                  <w:noWrap w:val="0"/>
                  <w:vAlign w:val="center"/>
                </w:tcPr>
                <w:p>
                  <w:pPr>
                    <w:snapToGrid w:val="0"/>
                    <w:jc w:val="center"/>
                    <w:rPr>
                      <w:szCs w:val="21"/>
                    </w:rPr>
                  </w:pPr>
                  <w:r>
                    <w:rPr>
                      <w:szCs w:val="21"/>
                    </w:rPr>
                    <w:t>标准类别</w:t>
                  </w:r>
                </w:p>
              </w:tc>
              <w:tc>
                <w:tcPr>
                  <w:tcW w:w="3389" w:type="dxa"/>
                  <w:shd w:val="clear" w:color="auto" w:fill="D9D9D9"/>
                  <w:noWrap w:val="0"/>
                  <w:vAlign w:val="center"/>
                </w:tcPr>
                <w:p>
                  <w:pPr>
                    <w:snapToGrid w:val="0"/>
                    <w:jc w:val="center"/>
                    <w:rPr>
                      <w:szCs w:val="21"/>
                    </w:rPr>
                  </w:pPr>
                  <w:r>
                    <w:rPr>
                      <w:szCs w:val="21"/>
                    </w:rPr>
                    <w:t>油烟最高允许排放浓度（mg/m</w:t>
                  </w:r>
                  <w:r>
                    <w:rPr>
                      <w:szCs w:val="21"/>
                      <w:vertAlign w:val="superscript"/>
                    </w:rPr>
                    <w:t>3</w:t>
                  </w:r>
                  <w:r>
                    <w:rPr>
                      <w:szCs w:val="21"/>
                    </w:rPr>
                    <w:t>）</w:t>
                  </w:r>
                </w:p>
              </w:tc>
              <w:tc>
                <w:tcPr>
                  <w:tcW w:w="3126" w:type="dxa"/>
                  <w:shd w:val="clear" w:color="auto" w:fill="D9D9D9"/>
                  <w:noWrap w:val="0"/>
                  <w:vAlign w:val="center"/>
                </w:tcPr>
                <w:p>
                  <w:pPr>
                    <w:snapToGrid w:val="0"/>
                    <w:jc w:val="center"/>
                    <w:rPr>
                      <w:szCs w:val="21"/>
                    </w:rPr>
                  </w:pPr>
                  <w:r>
                    <w:rPr>
                      <w:szCs w:val="21"/>
                    </w:rPr>
                    <w:t>净化设施最低去除效率（%）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1608" w:type="dxa"/>
                  <w:noWrap w:val="0"/>
                  <w:vAlign w:val="center"/>
                </w:tcPr>
                <w:p>
                  <w:pPr>
                    <w:snapToGrid w:val="0"/>
                    <w:jc w:val="center"/>
                    <w:rPr>
                      <w:szCs w:val="21"/>
                    </w:rPr>
                  </w:pPr>
                  <w:r>
                    <w:rPr>
                      <w:szCs w:val="21"/>
                    </w:rPr>
                    <w:t>小型炉灶标准</w:t>
                  </w:r>
                </w:p>
              </w:tc>
              <w:tc>
                <w:tcPr>
                  <w:tcW w:w="3389" w:type="dxa"/>
                  <w:noWrap w:val="0"/>
                  <w:vAlign w:val="center"/>
                </w:tcPr>
                <w:p>
                  <w:pPr>
                    <w:snapToGrid w:val="0"/>
                    <w:jc w:val="center"/>
                    <w:rPr>
                      <w:szCs w:val="21"/>
                    </w:rPr>
                  </w:pPr>
                  <w:r>
                    <w:rPr>
                      <w:szCs w:val="21"/>
                    </w:rPr>
                    <w:t>≤2</w:t>
                  </w:r>
                </w:p>
              </w:tc>
              <w:tc>
                <w:tcPr>
                  <w:tcW w:w="3126" w:type="dxa"/>
                  <w:noWrap w:val="0"/>
                  <w:vAlign w:val="center"/>
                </w:tcPr>
                <w:p>
                  <w:pPr>
                    <w:snapToGrid w:val="0"/>
                    <w:jc w:val="center"/>
                    <w:rPr>
                      <w:szCs w:val="21"/>
                    </w:rPr>
                  </w:pPr>
                  <w:r>
                    <w:rPr>
                      <w:szCs w:val="21"/>
                    </w:rPr>
                    <w:t>≥60</w:t>
                  </w:r>
                </w:p>
              </w:tc>
            </w:tr>
          </w:tbl>
          <w:p>
            <w:pPr>
              <w:adjustRightInd w:val="0"/>
              <w:snapToGrid w:val="0"/>
              <w:spacing w:before="158" w:beforeLines="50" w:line="360" w:lineRule="auto"/>
              <w:rPr>
                <w:b/>
                <w:sz w:val="24"/>
              </w:rPr>
            </w:pPr>
            <w:r>
              <w:rPr>
                <w:b/>
                <w:sz w:val="24"/>
              </w:rPr>
              <w:t>2、废水</w:t>
            </w:r>
          </w:p>
          <w:p>
            <w:pPr>
              <w:adjustRightInd w:val="0"/>
              <w:snapToGrid w:val="0"/>
              <w:spacing w:line="360" w:lineRule="auto"/>
              <w:ind w:firstLine="480" w:firstLineChars="200"/>
              <w:jc w:val="left"/>
              <w:rPr>
                <w:sz w:val="24"/>
              </w:rPr>
            </w:pPr>
            <w:r>
              <w:rPr>
                <w:sz w:val="24"/>
              </w:rPr>
              <w:t>本项目排水采取雨污水分流制，</w:t>
            </w:r>
            <w:r>
              <w:rPr>
                <w:rFonts w:hint="eastAsia"/>
                <w:sz w:val="24"/>
              </w:rPr>
              <w:t>雨水经雨水管外排至南侧农田雨水沟</w:t>
            </w:r>
            <w:r>
              <w:rPr>
                <w:sz w:val="24"/>
              </w:rPr>
              <w:t>。</w:t>
            </w:r>
            <w:r>
              <w:rPr>
                <w:rFonts w:hint="eastAsia"/>
                <w:sz w:val="24"/>
              </w:rPr>
              <w:t>锅炉排水，回用于项目锅炉水膜除尘器补水和冷凝器补水；冷凝蒸汽通过油水分离、水体净化处理后再回用于冷凝器补水和锅炉补水，无生产废水外排。食堂废水经隔油池处理后，与锅底水和其余生活污水一同进入化粪池处理后提供给周围旱地作为肥料施用。项目无生产、生活废水外排。</w:t>
            </w:r>
          </w:p>
          <w:p>
            <w:pPr>
              <w:spacing w:line="360" w:lineRule="auto"/>
              <w:rPr>
                <w:b/>
                <w:sz w:val="24"/>
              </w:rPr>
            </w:pPr>
            <w:r>
              <w:rPr>
                <w:b/>
                <w:sz w:val="24"/>
              </w:rPr>
              <w:t>3、噪声</w:t>
            </w:r>
          </w:p>
          <w:p>
            <w:pPr>
              <w:spacing w:line="360" w:lineRule="auto"/>
              <w:ind w:firstLine="480" w:firstLineChars="200"/>
              <w:rPr>
                <w:kern w:val="0"/>
                <w:sz w:val="24"/>
              </w:rPr>
            </w:pPr>
            <w:r>
              <w:rPr>
                <w:rFonts w:hint="eastAsia"/>
                <w:kern w:val="0"/>
                <w:sz w:val="24"/>
              </w:rPr>
              <w:t>（1）</w:t>
            </w:r>
            <w:r>
              <w:rPr>
                <w:kern w:val="0"/>
                <w:sz w:val="24"/>
              </w:rPr>
              <w:t>施工噪声</w:t>
            </w:r>
          </w:p>
          <w:p>
            <w:pPr>
              <w:spacing w:line="360" w:lineRule="auto"/>
              <w:ind w:firstLine="480" w:firstLineChars="200"/>
              <w:rPr>
                <w:b/>
                <w:bCs/>
                <w:sz w:val="24"/>
              </w:rPr>
            </w:pPr>
            <w:r>
              <w:rPr>
                <w:kern w:val="0"/>
                <w:sz w:val="24"/>
              </w:rPr>
              <w:t>项目</w:t>
            </w:r>
            <w:r>
              <w:rPr>
                <w:sz w:val="24"/>
              </w:rPr>
              <w:t>施工期施工场地噪声执行《建筑施工场界环境噪声排放标准》</w:t>
            </w:r>
            <w:r>
              <w:rPr>
                <w:rFonts w:hint="eastAsia"/>
                <w:sz w:val="24"/>
              </w:rPr>
              <w:t>（</w:t>
            </w:r>
            <w:r>
              <w:rPr>
                <w:sz w:val="24"/>
              </w:rPr>
              <w:t>GB12523-2011</w:t>
            </w:r>
            <w:r>
              <w:rPr>
                <w:rFonts w:hint="eastAsia"/>
                <w:sz w:val="24"/>
              </w:rPr>
              <w:t>）</w:t>
            </w:r>
            <w:r>
              <w:rPr>
                <w:sz w:val="24"/>
              </w:rPr>
              <w:t>表1标准，具体数值见下表：</w:t>
            </w:r>
            <w:r>
              <w:rPr>
                <w:b/>
                <w:bCs/>
                <w:sz w:val="24"/>
              </w:rPr>
              <w:t xml:space="preserve"> </w:t>
            </w:r>
          </w:p>
          <w:p>
            <w:pPr>
              <w:adjustRightInd w:val="0"/>
              <w:snapToGrid w:val="0"/>
              <w:spacing w:after="158" w:afterLines="50"/>
              <w:jc w:val="center"/>
              <w:rPr>
                <w:rFonts w:ascii="黑体" w:hAnsi="黑体" w:eastAsia="黑体" w:cs="黑体"/>
                <w:b/>
                <w:bCs/>
                <w:spacing w:val="4"/>
                <w:kern w:val="0"/>
                <w:sz w:val="24"/>
              </w:rPr>
            </w:pPr>
            <w:r>
              <w:rPr>
                <w:rFonts w:ascii="黑体" w:hAnsi="黑体" w:eastAsia="黑体" w:cs="黑体"/>
                <w:b/>
                <w:bCs/>
                <w:spacing w:val="4"/>
                <w:kern w:val="0"/>
                <w:sz w:val="24"/>
              </w:rPr>
              <w:t>表3.3-3 建筑施工场界环境噪声排放值限    单位：dB（A）</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5"/>
              <w:gridCol w:w="3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25" w:type="dxa"/>
                  <w:shd w:val="clear" w:color="auto" w:fill="D9D9D9"/>
                  <w:noWrap w:val="0"/>
                  <w:vAlign w:val="top"/>
                </w:tcPr>
                <w:p>
                  <w:pPr>
                    <w:jc w:val="center"/>
                    <w:rPr>
                      <w:szCs w:val="21"/>
                    </w:rPr>
                  </w:pPr>
                  <w:r>
                    <w:rPr>
                      <w:szCs w:val="21"/>
                    </w:rPr>
                    <w:t>昼间</w:t>
                  </w:r>
                </w:p>
              </w:tc>
              <w:tc>
                <w:tcPr>
                  <w:tcW w:w="3526" w:type="dxa"/>
                  <w:shd w:val="clear" w:color="auto" w:fill="D9D9D9"/>
                  <w:noWrap w:val="0"/>
                  <w:vAlign w:val="top"/>
                </w:tcPr>
                <w:p>
                  <w:pPr>
                    <w:jc w:val="center"/>
                    <w:rPr>
                      <w:szCs w:val="21"/>
                    </w:rPr>
                  </w:pPr>
                  <w:r>
                    <w:rPr>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25" w:type="dxa"/>
                  <w:shd w:val="clear" w:color="auto" w:fill="auto"/>
                  <w:noWrap w:val="0"/>
                  <w:vAlign w:val="top"/>
                </w:tcPr>
                <w:p>
                  <w:pPr>
                    <w:jc w:val="center"/>
                    <w:rPr>
                      <w:szCs w:val="21"/>
                    </w:rPr>
                  </w:pPr>
                  <w:r>
                    <w:rPr>
                      <w:szCs w:val="21"/>
                    </w:rPr>
                    <w:t>70</w:t>
                  </w:r>
                </w:p>
              </w:tc>
              <w:tc>
                <w:tcPr>
                  <w:tcW w:w="3526" w:type="dxa"/>
                  <w:shd w:val="clear" w:color="auto" w:fill="auto"/>
                  <w:noWrap w:val="0"/>
                  <w:vAlign w:val="top"/>
                </w:tcPr>
                <w:p>
                  <w:pPr>
                    <w:jc w:val="center"/>
                    <w:rPr>
                      <w:szCs w:val="21"/>
                    </w:rPr>
                  </w:pPr>
                  <w:r>
                    <w:rPr>
                      <w:szCs w:val="21"/>
                    </w:rPr>
                    <w:t>55</w:t>
                  </w:r>
                </w:p>
              </w:tc>
            </w:tr>
          </w:tbl>
          <w:p>
            <w:pPr>
              <w:tabs>
                <w:tab w:val="left" w:pos="4500"/>
                <w:tab w:val="left" w:pos="4680"/>
              </w:tabs>
              <w:adjustRightInd w:val="0"/>
              <w:snapToGrid w:val="0"/>
              <w:spacing w:before="158" w:beforeLines="50" w:line="360" w:lineRule="auto"/>
              <w:ind w:firstLine="480" w:firstLineChars="200"/>
              <w:rPr>
                <w:rFonts w:ascii="宋体" w:hAnsi="宋体" w:cs="宋体"/>
                <w:sz w:val="24"/>
              </w:rPr>
            </w:pPr>
            <w:r>
              <w:rPr>
                <w:rFonts w:hint="eastAsia" w:ascii="宋体" w:hAnsi="宋体" w:cs="宋体"/>
                <w:sz w:val="24"/>
              </w:rPr>
              <w:t>（2）运营期噪声</w:t>
            </w:r>
          </w:p>
          <w:p>
            <w:pPr>
              <w:tabs>
                <w:tab w:val="left" w:pos="4500"/>
                <w:tab w:val="left" w:pos="4680"/>
              </w:tabs>
              <w:snapToGrid w:val="0"/>
              <w:spacing w:line="360" w:lineRule="auto"/>
              <w:ind w:firstLine="480" w:firstLineChars="200"/>
              <w:rPr>
                <w:sz w:val="24"/>
              </w:rPr>
            </w:pPr>
            <w:r>
              <w:rPr>
                <w:sz w:val="24"/>
              </w:rPr>
              <w:t>本项目厂界执行《工业企业厂界环境噪声排放标准》（GB12348-2008）中2类标准。标准值如</w:t>
            </w:r>
            <w:r>
              <w:rPr>
                <w:rFonts w:hint="eastAsia"/>
                <w:sz w:val="24"/>
              </w:rPr>
              <w:t>下表，</w:t>
            </w:r>
            <w:r>
              <w:rPr>
                <w:sz w:val="24"/>
              </w:rPr>
              <w:t>标准值如</w:t>
            </w:r>
            <w:r>
              <w:rPr>
                <w:rFonts w:hint="eastAsia"/>
                <w:sz w:val="24"/>
              </w:rPr>
              <w:t>下表</w:t>
            </w:r>
            <w:r>
              <w:rPr>
                <w:sz w:val="24"/>
              </w:rPr>
              <w:t>。</w:t>
            </w:r>
          </w:p>
          <w:p>
            <w:pPr>
              <w:pStyle w:val="15"/>
            </w:pPr>
            <w:r>
              <w:t>表3.</w:t>
            </w:r>
            <w:r>
              <w:rPr>
                <w:rFonts w:hint="default"/>
              </w:rPr>
              <w:t>3</w:t>
            </w:r>
            <w:r>
              <w:t>-</w:t>
            </w:r>
            <w:r>
              <w:rPr>
                <w:rFonts w:hint="default"/>
              </w:rPr>
              <w:t>4</w:t>
            </w:r>
            <w:r>
              <w:t xml:space="preserve">  工业企业厂界环境噪声排放标准</w:t>
            </w:r>
          </w:p>
          <w:tbl>
            <w:tblPr>
              <w:tblStyle w:val="11"/>
              <w:tblW w:w="8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3056"/>
              <w:gridCol w:w="1945"/>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9" w:type="dxa"/>
                  <w:vMerge w:val="restart"/>
                  <w:shd w:val="clear" w:color="auto" w:fill="D9D9D9"/>
                  <w:noWrap w:val="0"/>
                  <w:vAlign w:val="center"/>
                </w:tcPr>
                <w:p>
                  <w:pPr>
                    <w:snapToGrid w:val="0"/>
                    <w:jc w:val="center"/>
                    <w:rPr>
                      <w:szCs w:val="21"/>
                    </w:rPr>
                  </w:pPr>
                  <w:r>
                    <w:rPr>
                      <w:szCs w:val="21"/>
                    </w:rPr>
                    <w:t>类别</w:t>
                  </w:r>
                </w:p>
              </w:tc>
              <w:tc>
                <w:tcPr>
                  <w:tcW w:w="3056" w:type="dxa"/>
                  <w:vMerge w:val="restart"/>
                  <w:shd w:val="clear" w:color="auto" w:fill="D9D9D9"/>
                  <w:noWrap w:val="0"/>
                  <w:vAlign w:val="center"/>
                </w:tcPr>
                <w:p>
                  <w:pPr>
                    <w:snapToGrid w:val="0"/>
                    <w:jc w:val="center"/>
                    <w:rPr>
                      <w:szCs w:val="21"/>
                    </w:rPr>
                  </w:pPr>
                  <w:r>
                    <w:rPr>
                      <w:szCs w:val="21"/>
                    </w:rPr>
                    <w:t>适用区域</w:t>
                  </w:r>
                </w:p>
              </w:tc>
              <w:tc>
                <w:tcPr>
                  <w:tcW w:w="3893" w:type="dxa"/>
                  <w:gridSpan w:val="2"/>
                  <w:shd w:val="clear" w:color="auto" w:fill="D9D9D9"/>
                  <w:noWrap w:val="0"/>
                  <w:vAlign w:val="center"/>
                </w:tcPr>
                <w:p>
                  <w:pPr>
                    <w:snapToGrid w:val="0"/>
                    <w:jc w:val="center"/>
                    <w:rPr>
                      <w:szCs w:val="21"/>
                    </w:rPr>
                  </w:pPr>
                  <w:r>
                    <w:rPr>
                      <w:szCs w:val="21"/>
                    </w:rPr>
                    <w:t>等效声级[dB(A)]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9" w:type="dxa"/>
                  <w:vMerge w:val="continue"/>
                  <w:shd w:val="clear" w:color="auto" w:fill="D9D9D9"/>
                  <w:noWrap w:val="0"/>
                  <w:vAlign w:val="center"/>
                </w:tcPr>
                <w:p>
                  <w:pPr>
                    <w:snapToGrid w:val="0"/>
                    <w:jc w:val="center"/>
                    <w:rPr>
                      <w:szCs w:val="21"/>
                    </w:rPr>
                  </w:pPr>
                </w:p>
              </w:tc>
              <w:tc>
                <w:tcPr>
                  <w:tcW w:w="3056" w:type="dxa"/>
                  <w:vMerge w:val="continue"/>
                  <w:shd w:val="clear" w:color="auto" w:fill="D9D9D9"/>
                  <w:noWrap w:val="0"/>
                  <w:vAlign w:val="center"/>
                </w:tcPr>
                <w:p>
                  <w:pPr>
                    <w:snapToGrid w:val="0"/>
                    <w:jc w:val="center"/>
                    <w:rPr>
                      <w:szCs w:val="21"/>
                    </w:rPr>
                  </w:pPr>
                </w:p>
              </w:tc>
              <w:tc>
                <w:tcPr>
                  <w:tcW w:w="1945" w:type="dxa"/>
                  <w:shd w:val="clear" w:color="auto" w:fill="D9D9D9"/>
                  <w:noWrap w:val="0"/>
                  <w:vAlign w:val="center"/>
                </w:tcPr>
                <w:p>
                  <w:pPr>
                    <w:snapToGrid w:val="0"/>
                    <w:jc w:val="center"/>
                    <w:rPr>
                      <w:szCs w:val="21"/>
                    </w:rPr>
                  </w:pPr>
                  <w:r>
                    <w:rPr>
                      <w:szCs w:val="21"/>
                    </w:rPr>
                    <w:t>昼间</w:t>
                  </w:r>
                </w:p>
              </w:tc>
              <w:tc>
                <w:tcPr>
                  <w:tcW w:w="1948" w:type="dxa"/>
                  <w:shd w:val="clear" w:color="auto" w:fill="D9D9D9"/>
                  <w:noWrap w:val="0"/>
                  <w:vAlign w:val="center"/>
                </w:tcPr>
                <w:p>
                  <w:pPr>
                    <w:snapToGrid w:val="0"/>
                    <w:jc w:val="center"/>
                    <w:rPr>
                      <w:szCs w:val="21"/>
                    </w:rPr>
                  </w:pPr>
                  <w:r>
                    <w:rPr>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9" w:type="dxa"/>
                  <w:noWrap w:val="0"/>
                  <w:vAlign w:val="center"/>
                </w:tcPr>
                <w:p>
                  <w:pPr>
                    <w:snapToGrid w:val="0"/>
                    <w:jc w:val="center"/>
                    <w:rPr>
                      <w:szCs w:val="21"/>
                    </w:rPr>
                  </w:pPr>
                  <w:r>
                    <w:rPr>
                      <w:szCs w:val="21"/>
                    </w:rPr>
                    <w:t>2类</w:t>
                  </w:r>
                </w:p>
              </w:tc>
              <w:tc>
                <w:tcPr>
                  <w:tcW w:w="3056" w:type="dxa"/>
                  <w:noWrap w:val="0"/>
                  <w:vAlign w:val="center"/>
                </w:tcPr>
                <w:p>
                  <w:pPr>
                    <w:snapToGrid w:val="0"/>
                    <w:jc w:val="center"/>
                    <w:rPr>
                      <w:szCs w:val="21"/>
                    </w:rPr>
                  </w:pPr>
                  <w:r>
                    <w:rPr>
                      <w:szCs w:val="21"/>
                    </w:rPr>
                    <w:t>东、</w:t>
                  </w:r>
                  <w:r>
                    <w:rPr>
                      <w:rFonts w:hint="eastAsia"/>
                      <w:szCs w:val="21"/>
                    </w:rPr>
                    <w:t>南、西、北</w:t>
                  </w:r>
                  <w:r>
                    <w:rPr>
                      <w:szCs w:val="21"/>
                    </w:rPr>
                    <w:t>厂界</w:t>
                  </w:r>
                </w:p>
              </w:tc>
              <w:tc>
                <w:tcPr>
                  <w:tcW w:w="1945" w:type="dxa"/>
                  <w:noWrap w:val="0"/>
                  <w:vAlign w:val="center"/>
                </w:tcPr>
                <w:p>
                  <w:pPr>
                    <w:snapToGrid w:val="0"/>
                    <w:jc w:val="center"/>
                    <w:rPr>
                      <w:szCs w:val="21"/>
                    </w:rPr>
                  </w:pPr>
                  <w:r>
                    <w:rPr>
                      <w:szCs w:val="21"/>
                    </w:rPr>
                    <w:t>60</w:t>
                  </w:r>
                </w:p>
              </w:tc>
              <w:tc>
                <w:tcPr>
                  <w:tcW w:w="1948" w:type="dxa"/>
                  <w:noWrap w:val="0"/>
                  <w:vAlign w:val="center"/>
                </w:tcPr>
                <w:p>
                  <w:pPr>
                    <w:snapToGrid w:val="0"/>
                    <w:jc w:val="center"/>
                    <w:rPr>
                      <w:szCs w:val="21"/>
                    </w:rPr>
                  </w:pPr>
                  <w:r>
                    <w:rPr>
                      <w:szCs w:val="21"/>
                    </w:rPr>
                    <w:t>50</w:t>
                  </w:r>
                </w:p>
              </w:tc>
            </w:tr>
          </w:tbl>
          <w:p>
            <w:pPr>
              <w:spacing w:before="158" w:beforeLines="50" w:line="360" w:lineRule="auto"/>
              <w:rPr>
                <w:b/>
                <w:sz w:val="24"/>
              </w:rPr>
            </w:pPr>
            <w:r>
              <w:rPr>
                <w:b/>
                <w:sz w:val="24"/>
              </w:rPr>
              <w:t>4、固废</w:t>
            </w:r>
          </w:p>
          <w:p>
            <w:pPr>
              <w:pStyle w:val="14"/>
              <w:ind w:firstLine="480"/>
            </w:pPr>
            <w:r>
              <w:t>项目运营期固废主要为</w:t>
            </w:r>
            <w:r>
              <w:rPr>
                <w:rFonts w:hint="eastAsia"/>
              </w:rPr>
              <w:t>锅炉灰渣、水膜除尘器除尘灰渣和木姜子果渣</w:t>
            </w:r>
            <w:r>
              <w:t>，属一般固体废物，执行</w:t>
            </w:r>
            <w:bookmarkStart w:id="16" w:name="_Hlk65616088"/>
            <w:r>
              <w:rPr>
                <w:rFonts w:hint="eastAsia"/>
              </w:rPr>
              <w:t>《一般工业固体废物贮存和填埋污染控制标准》（GB18599-2020）</w:t>
            </w:r>
            <w:r>
              <w:t>的</w:t>
            </w:r>
            <w:bookmarkEnd w:id="16"/>
            <w:r>
              <w:t>规定</w:t>
            </w:r>
            <w:r>
              <w:rPr>
                <w:bCs/>
              </w:rPr>
              <w:t>。</w:t>
            </w:r>
          </w:p>
          <w:p>
            <w:pPr>
              <w:pStyle w:val="14"/>
              <w:ind w:firstLine="0" w:firstLineChars="0"/>
              <w:rPr>
                <w:bCs/>
                <w:kern w:val="0"/>
              </w:rPr>
            </w:pPr>
          </w:p>
          <w:p>
            <w:pPr>
              <w:pStyle w:val="14"/>
              <w:ind w:firstLine="0" w:firstLineChars="0"/>
              <w:rPr>
                <w:bCs/>
                <w:kern w:val="0"/>
              </w:rPr>
            </w:pPr>
          </w:p>
          <w:p>
            <w:pPr>
              <w:pStyle w:val="14"/>
              <w:ind w:firstLine="0" w:firstLineChars="0"/>
              <w:rPr>
                <w:bCs/>
                <w:kern w:val="0"/>
              </w:rPr>
            </w:pPr>
          </w:p>
          <w:p>
            <w:pPr>
              <w:pStyle w:val="14"/>
              <w:ind w:firstLine="0" w:firstLineChars="0"/>
              <w:rPr>
                <w:bCs/>
                <w:kern w:val="0"/>
              </w:rPr>
            </w:pPr>
          </w:p>
          <w:p>
            <w:pPr>
              <w:pStyle w:val="14"/>
              <w:ind w:firstLine="0" w:firstLineChars="0"/>
              <w:rPr>
                <w:rFonts w:hint="eastAsia"/>
                <w:bCs/>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82" w:hRule="atLeast"/>
          <w:jc w:val="center"/>
        </w:trPr>
        <w:tc>
          <w:tcPr>
            <w:tcW w:w="487" w:type="dxa"/>
            <w:noWrap w:val="0"/>
            <w:tcMar>
              <w:left w:w="28" w:type="dxa"/>
              <w:right w:w="28" w:type="dxa"/>
            </w:tcMar>
            <w:vAlign w:val="center"/>
          </w:tcPr>
          <w:p>
            <w:pPr>
              <w:adjustRightInd w:val="0"/>
              <w:snapToGrid w:val="0"/>
              <w:jc w:val="center"/>
              <w:rPr>
                <w:b/>
                <w:bCs/>
                <w:kern w:val="0"/>
                <w:sz w:val="24"/>
              </w:rPr>
            </w:pPr>
            <w:r>
              <w:rPr>
                <w:b/>
                <w:bCs/>
                <w:kern w:val="0"/>
                <w:sz w:val="24"/>
              </w:rPr>
              <w:t>总量</w:t>
            </w:r>
          </w:p>
          <w:p>
            <w:pPr>
              <w:adjustRightInd w:val="0"/>
              <w:snapToGrid w:val="0"/>
              <w:jc w:val="center"/>
              <w:rPr>
                <w:b/>
                <w:bCs/>
                <w:kern w:val="0"/>
                <w:sz w:val="24"/>
              </w:rPr>
            </w:pPr>
            <w:r>
              <w:rPr>
                <w:b/>
                <w:bCs/>
                <w:kern w:val="0"/>
                <w:sz w:val="24"/>
              </w:rPr>
              <w:t>控制</w:t>
            </w:r>
          </w:p>
          <w:p>
            <w:pPr>
              <w:adjustRightInd w:val="0"/>
              <w:snapToGrid w:val="0"/>
              <w:jc w:val="center"/>
              <w:rPr>
                <w:b/>
                <w:bCs/>
                <w:kern w:val="0"/>
                <w:sz w:val="24"/>
              </w:rPr>
            </w:pPr>
            <w:r>
              <w:rPr>
                <w:b/>
                <w:bCs/>
                <w:kern w:val="0"/>
                <w:sz w:val="24"/>
              </w:rPr>
              <w:t>指标</w:t>
            </w:r>
          </w:p>
        </w:tc>
        <w:tc>
          <w:tcPr>
            <w:tcW w:w="8500" w:type="dxa"/>
            <w:noWrap w:val="0"/>
            <w:vAlign w:val="center"/>
          </w:tcPr>
          <w:p>
            <w:pPr>
              <w:tabs>
                <w:tab w:val="left" w:pos="4404"/>
              </w:tabs>
              <w:spacing w:line="360" w:lineRule="auto"/>
              <w:rPr>
                <w:b/>
                <w:sz w:val="24"/>
              </w:rPr>
            </w:pPr>
            <w:r>
              <w:rPr>
                <w:b/>
                <w:sz w:val="24"/>
              </w:rPr>
              <w:t>本项目总量控制指标：</w:t>
            </w:r>
          </w:p>
          <w:p>
            <w:pPr>
              <w:adjustRightInd w:val="0"/>
              <w:snapToGrid w:val="0"/>
              <w:spacing w:line="360" w:lineRule="auto"/>
              <w:ind w:firstLine="480" w:firstLineChars="200"/>
              <w:jc w:val="left"/>
              <w:rPr>
                <w:b/>
                <w:sz w:val="24"/>
              </w:rPr>
            </w:pPr>
            <w:r>
              <w:rPr>
                <w:rFonts w:hint="eastAsia"/>
                <w:bCs/>
                <w:sz w:val="24"/>
              </w:rPr>
              <w:t>项目运营期厂区</w:t>
            </w:r>
            <w:r>
              <w:rPr>
                <w:rFonts w:hint="eastAsia"/>
                <w:sz w:val="24"/>
              </w:rPr>
              <w:t>锅炉排水，回用于项目锅炉水膜除尘器补水和冷凝器补水；冷凝蒸汽通过油水分离、水体净化处理后再回用于冷凝器补水和锅炉补水，无生产废水外排。食堂废水经隔油池处理后，与锅底水和其余生活污水一同进入化粪池处理后提供给周围旱地作为肥料施用。总量控制建议指标如下：</w:t>
            </w:r>
          </w:p>
          <w:p>
            <w:pPr>
              <w:spacing w:line="360" w:lineRule="auto"/>
              <w:ind w:firstLine="482" w:firstLineChars="200"/>
              <w:rPr>
                <w:b/>
                <w:sz w:val="24"/>
              </w:rPr>
            </w:pPr>
            <w:r>
              <w:rPr>
                <w:rFonts w:hint="eastAsia"/>
                <w:b/>
                <w:sz w:val="24"/>
              </w:rPr>
              <w:t>1、废水</w:t>
            </w:r>
          </w:p>
          <w:p>
            <w:pPr>
              <w:spacing w:line="360" w:lineRule="auto"/>
              <w:ind w:firstLine="480" w:firstLineChars="200"/>
              <w:rPr>
                <w:sz w:val="24"/>
              </w:rPr>
            </w:pPr>
            <w:r>
              <w:rPr>
                <w:rFonts w:hint="eastAsia"/>
                <w:sz w:val="24"/>
              </w:rPr>
              <w:t>项目废水不外排，无总量控制指标。</w:t>
            </w:r>
          </w:p>
          <w:p>
            <w:pPr>
              <w:spacing w:line="360" w:lineRule="auto"/>
              <w:ind w:firstLine="482" w:firstLineChars="200"/>
              <w:rPr>
                <w:b/>
                <w:sz w:val="24"/>
              </w:rPr>
            </w:pPr>
            <w:r>
              <w:rPr>
                <w:rFonts w:hint="eastAsia"/>
                <w:b/>
                <w:sz w:val="24"/>
              </w:rPr>
              <w:t>2</w:t>
            </w:r>
            <w:r>
              <w:rPr>
                <w:rFonts w:hAnsi="宋体"/>
                <w:b/>
                <w:sz w:val="24"/>
              </w:rPr>
              <w:t>、废气</w:t>
            </w:r>
          </w:p>
          <w:p>
            <w:pPr>
              <w:spacing w:line="360" w:lineRule="auto"/>
              <w:ind w:firstLine="480" w:firstLineChars="200"/>
              <w:rPr>
                <w:bCs/>
                <w:sz w:val="24"/>
                <w:lang w:bidi="ar"/>
              </w:rPr>
            </w:pPr>
            <w:r>
              <w:rPr>
                <w:bCs/>
                <w:sz w:val="24"/>
                <w:lang w:bidi="ar"/>
              </w:rPr>
              <w:t>本项目废气污染物</w:t>
            </w:r>
            <w:r>
              <w:rPr>
                <w:rFonts w:hint="eastAsia"/>
                <w:bCs/>
                <w:sz w:val="24"/>
                <w:lang w:bidi="ar"/>
              </w:rPr>
              <w:t>排放量建议控制指标</w:t>
            </w:r>
            <w:r>
              <w:rPr>
                <w:bCs/>
                <w:sz w:val="24"/>
                <w:lang w:bidi="ar"/>
              </w:rPr>
              <w:t>为：</w:t>
            </w:r>
          </w:p>
          <w:p>
            <w:pPr>
              <w:spacing w:line="360" w:lineRule="auto"/>
              <w:ind w:firstLine="480" w:firstLineChars="200"/>
              <w:rPr>
                <w:rFonts w:hAnsi="宋体"/>
                <w:bCs/>
                <w:sz w:val="24"/>
              </w:rPr>
            </w:pPr>
            <w:r>
              <w:rPr>
                <w:rFonts w:hint="eastAsia"/>
                <w:bCs/>
                <w:sz w:val="24"/>
                <w:lang w:bidi="ar"/>
              </w:rPr>
              <w:t>现有工程</w:t>
            </w:r>
            <w:r>
              <w:rPr>
                <w:rFonts w:hint="eastAsia" w:hAnsi="宋体"/>
                <w:sz w:val="24"/>
              </w:rPr>
              <w:t>特征污染物：颗粒物</w:t>
            </w:r>
            <w:r>
              <w:rPr>
                <w:rFonts w:hAnsi="宋体"/>
                <w:bCs/>
                <w:sz w:val="24"/>
              </w:rPr>
              <w:t>2.2296</w:t>
            </w:r>
            <w:r>
              <w:rPr>
                <w:rFonts w:hint="eastAsia" w:hAnsi="宋体"/>
                <w:bCs/>
                <w:sz w:val="24"/>
              </w:rPr>
              <w:t>t</w:t>
            </w:r>
            <w:r>
              <w:rPr>
                <w:rFonts w:hAnsi="宋体"/>
                <w:bCs/>
                <w:sz w:val="24"/>
              </w:rPr>
              <w:t>/a</w:t>
            </w:r>
            <w:r>
              <w:rPr>
                <w:rFonts w:hint="eastAsia" w:hAnsi="宋体"/>
                <w:bCs/>
                <w:sz w:val="24"/>
              </w:rPr>
              <w:t>，N</w:t>
            </w:r>
            <w:r>
              <w:rPr>
                <w:rFonts w:hAnsi="宋体"/>
                <w:bCs/>
                <w:sz w:val="24"/>
              </w:rPr>
              <w:t>O</w:t>
            </w:r>
            <w:r>
              <w:rPr>
                <w:rFonts w:hint="eastAsia" w:hAnsi="宋体"/>
                <w:bCs/>
                <w:sz w:val="24"/>
                <w:vertAlign w:val="subscript"/>
              </w:rPr>
              <w:t>x</w:t>
            </w:r>
            <w:r>
              <w:rPr>
                <w:rFonts w:hAnsi="宋体"/>
                <w:bCs/>
                <w:sz w:val="24"/>
              </w:rPr>
              <w:t>1.8144</w:t>
            </w:r>
            <w:r>
              <w:rPr>
                <w:rFonts w:hint="eastAsia" w:hAnsi="宋体"/>
                <w:bCs/>
                <w:sz w:val="24"/>
              </w:rPr>
              <w:t>t</w:t>
            </w:r>
            <w:r>
              <w:rPr>
                <w:rFonts w:hAnsi="宋体"/>
                <w:bCs/>
                <w:sz w:val="24"/>
              </w:rPr>
              <w:t>/a</w:t>
            </w:r>
            <w:r>
              <w:rPr>
                <w:rFonts w:hint="eastAsia" w:hAnsi="宋体"/>
                <w:bCs/>
                <w:sz w:val="24"/>
              </w:rPr>
              <w:t>，</w:t>
            </w:r>
            <w:r>
              <w:rPr>
                <w:rFonts w:hAnsi="宋体"/>
                <w:bCs/>
                <w:sz w:val="24"/>
              </w:rPr>
              <w:t>SO</w:t>
            </w:r>
            <w:r>
              <w:rPr>
                <w:rFonts w:hAnsi="宋体"/>
                <w:bCs/>
                <w:sz w:val="24"/>
                <w:vertAlign w:val="subscript"/>
              </w:rPr>
              <w:t>2</w:t>
            </w:r>
            <w:r>
              <w:rPr>
                <w:rFonts w:hAnsi="宋体"/>
                <w:bCs/>
                <w:sz w:val="24"/>
              </w:rPr>
              <w:t>5.9638</w:t>
            </w:r>
            <w:r>
              <w:rPr>
                <w:rFonts w:hint="eastAsia" w:hAnsi="宋体"/>
                <w:bCs/>
                <w:sz w:val="24"/>
              </w:rPr>
              <w:t>t</w:t>
            </w:r>
            <w:r>
              <w:rPr>
                <w:rFonts w:hAnsi="宋体"/>
                <w:bCs/>
                <w:sz w:val="24"/>
              </w:rPr>
              <w:t>/a</w:t>
            </w:r>
            <w:r>
              <w:rPr>
                <w:rFonts w:hint="eastAsia" w:hAnsi="宋体"/>
                <w:bCs/>
                <w:sz w:val="24"/>
              </w:rPr>
              <w:t>。</w:t>
            </w:r>
          </w:p>
          <w:p>
            <w:pPr>
              <w:spacing w:line="360" w:lineRule="auto"/>
              <w:ind w:firstLine="480" w:firstLineChars="200"/>
              <w:rPr>
                <w:bCs/>
                <w:sz w:val="24"/>
                <w:lang w:bidi="ar"/>
              </w:rPr>
            </w:pPr>
            <w:r>
              <w:rPr>
                <w:rFonts w:hint="eastAsia"/>
                <w:bCs/>
                <w:sz w:val="24"/>
                <w:lang w:bidi="ar"/>
              </w:rPr>
              <w:t>拟建项目特征污染物：颗粒物</w:t>
            </w:r>
            <w:r>
              <w:rPr>
                <w:bCs/>
                <w:sz w:val="24"/>
                <w:lang w:bidi="ar"/>
              </w:rPr>
              <w:t>0.0115</w:t>
            </w:r>
            <w:r>
              <w:rPr>
                <w:rFonts w:hint="eastAsia"/>
                <w:bCs/>
                <w:sz w:val="24"/>
                <w:lang w:bidi="ar"/>
              </w:rPr>
              <w:t>t/a，N</w:t>
            </w:r>
            <w:r>
              <w:rPr>
                <w:bCs/>
                <w:sz w:val="24"/>
                <w:lang w:bidi="ar"/>
              </w:rPr>
              <w:t>O</w:t>
            </w:r>
            <w:r>
              <w:rPr>
                <w:rFonts w:hint="eastAsia"/>
                <w:bCs/>
                <w:sz w:val="24"/>
                <w:lang w:bidi="ar"/>
              </w:rPr>
              <w:t>x</w:t>
            </w:r>
            <w:r>
              <w:rPr>
                <w:bCs/>
                <w:sz w:val="24"/>
                <w:lang w:bidi="ar"/>
              </w:rPr>
              <w:t>0.1175</w:t>
            </w:r>
            <w:r>
              <w:rPr>
                <w:rFonts w:hint="eastAsia"/>
                <w:bCs/>
                <w:sz w:val="24"/>
                <w:lang w:bidi="ar"/>
              </w:rPr>
              <w:t>t/a，SO</w:t>
            </w:r>
            <w:r>
              <w:rPr>
                <w:bCs/>
                <w:sz w:val="24"/>
                <w:vertAlign w:val="subscript"/>
                <w:lang w:bidi="ar"/>
              </w:rPr>
              <w:t>2</w:t>
            </w:r>
            <w:r>
              <w:rPr>
                <w:bCs/>
                <w:sz w:val="24"/>
                <w:lang w:bidi="ar"/>
              </w:rPr>
              <w:t>0.2546</w:t>
            </w:r>
            <w:r>
              <w:rPr>
                <w:rFonts w:hint="eastAsia"/>
                <w:bCs/>
                <w:sz w:val="24"/>
                <w:lang w:bidi="ar"/>
              </w:rPr>
              <w:t>t/a。</w:t>
            </w:r>
          </w:p>
          <w:p>
            <w:pPr>
              <w:spacing w:line="360" w:lineRule="auto"/>
              <w:ind w:firstLine="480" w:firstLineChars="200"/>
              <w:rPr>
                <w:rFonts w:hAnsi="宋体"/>
                <w:bCs/>
                <w:sz w:val="24"/>
              </w:rPr>
            </w:pPr>
            <w:r>
              <w:rPr>
                <w:rFonts w:hint="eastAsia"/>
                <w:bCs/>
                <w:sz w:val="24"/>
                <w:lang w:bidi="ar"/>
              </w:rPr>
              <w:t>故全厂特征污染物：颗粒物</w:t>
            </w:r>
            <w:r>
              <w:rPr>
                <w:bCs/>
                <w:sz w:val="24"/>
                <w:lang w:bidi="ar"/>
              </w:rPr>
              <w:t>2.2411</w:t>
            </w:r>
            <w:r>
              <w:rPr>
                <w:rFonts w:hint="eastAsia"/>
                <w:bCs/>
                <w:sz w:val="24"/>
                <w:lang w:bidi="ar"/>
              </w:rPr>
              <w:t>t/a，N</w:t>
            </w:r>
            <w:r>
              <w:rPr>
                <w:bCs/>
                <w:sz w:val="24"/>
                <w:lang w:bidi="ar"/>
              </w:rPr>
              <w:t>O</w:t>
            </w:r>
            <w:r>
              <w:rPr>
                <w:rFonts w:hint="eastAsia"/>
                <w:bCs/>
                <w:sz w:val="24"/>
                <w:lang w:bidi="ar"/>
              </w:rPr>
              <w:t>x</w:t>
            </w:r>
            <w:r>
              <w:rPr>
                <w:bCs/>
                <w:sz w:val="24"/>
                <w:lang w:bidi="ar"/>
              </w:rPr>
              <w:t>1.9319</w:t>
            </w:r>
            <w:r>
              <w:rPr>
                <w:rFonts w:hint="eastAsia"/>
                <w:bCs/>
                <w:sz w:val="24"/>
                <w:lang w:bidi="ar"/>
              </w:rPr>
              <w:t>t/a，SO</w:t>
            </w:r>
            <w:r>
              <w:rPr>
                <w:bCs/>
                <w:sz w:val="24"/>
                <w:vertAlign w:val="subscript"/>
                <w:lang w:bidi="ar"/>
              </w:rPr>
              <w:t>2</w:t>
            </w:r>
            <w:r>
              <w:rPr>
                <w:bCs/>
                <w:sz w:val="24"/>
                <w:lang w:bidi="ar"/>
              </w:rPr>
              <w:t>6.2184</w:t>
            </w:r>
            <w:r>
              <w:rPr>
                <w:rFonts w:hint="eastAsia"/>
                <w:bCs/>
                <w:sz w:val="24"/>
                <w:lang w:bidi="ar"/>
              </w:rPr>
              <w:t>t/a。</w:t>
            </w:r>
          </w:p>
          <w:p>
            <w:pPr>
              <w:spacing w:line="360" w:lineRule="auto"/>
              <w:ind w:firstLine="482" w:firstLineChars="200"/>
              <w:rPr>
                <w:rFonts w:hAnsi="宋体"/>
                <w:b/>
                <w:sz w:val="24"/>
              </w:rPr>
            </w:pPr>
            <w:r>
              <w:rPr>
                <w:rFonts w:hint="eastAsia" w:hAnsi="宋体"/>
                <w:b/>
                <w:sz w:val="24"/>
              </w:rPr>
              <w:t>3、固废</w:t>
            </w:r>
          </w:p>
          <w:p>
            <w:pPr>
              <w:adjustRightInd w:val="0"/>
              <w:snapToGrid w:val="0"/>
              <w:spacing w:line="360" w:lineRule="auto"/>
              <w:ind w:firstLine="480" w:firstLineChars="200"/>
              <w:rPr>
                <w:sz w:val="24"/>
              </w:rPr>
            </w:pPr>
            <w:r>
              <w:rPr>
                <w:rFonts w:hAnsi="宋体"/>
                <w:sz w:val="24"/>
              </w:rPr>
              <w:t>固体废物处置率：</w:t>
            </w:r>
            <w:r>
              <w:rPr>
                <w:sz w:val="24"/>
              </w:rPr>
              <w:t>100%。</w:t>
            </w:r>
          </w:p>
          <w:p>
            <w:pPr>
              <w:spacing w:line="360" w:lineRule="auto"/>
              <w:ind w:firstLine="482"/>
              <w:jc w:val="center"/>
              <w:rPr>
                <w:kern w:val="0"/>
                <w:szCs w:val="21"/>
              </w:rPr>
            </w:pPr>
          </w:p>
        </w:tc>
      </w:tr>
    </w:tbl>
    <w:p>
      <w:pPr>
        <w:pStyle w:val="10"/>
        <w:spacing w:before="0" w:beforeAutospacing="0" w:after="0" w:afterAutospacing="0"/>
        <w:jc w:val="center"/>
        <w:outlineLvl w:val="0"/>
        <w:rPr>
          <w:rFonts w:ascii="黑体" w:hAnsi="黑体" w:eastAsia="黑体"/>
          <w:snapToGrid w:val="0"/>
          <w:sz w:val="30"/>
          <w:szCs w:val="30"/>
        </w:rPr>
      </w:pPr>
      <w:r>
        <w:rPr>
          <w:rFonts w:ascii="黑体" w:hAnsi="黑体" w:eastAsia="黑体"/>
          <w:snapToGrid w:val="0"/>
          <w:sz w:val="36"/>
          <w:szCs w:val="36"/>
        </w:rPr>
        <w:br w:type="page"/>
      </w:r>
      <w:r>
        <w:rPr>
          <w:rFonts w:hint="eastAsia" w:ascii="黑体" w:hAnsi="黑体" w:eastAsia="黑体"/>
          <w:snapToGrid w:val="0"/>
          <w:sz w:val="30"/>
          <w:szCs w:val="30"/>
        </w:rPr>
        <w:t>四、主要环境影响和保护措施</w:t>
      </w:r>
    </w:p>
    <w:tbl>
      <w:tblPr>
        <w:tblStyle w:val="11"/>
        <w:tblW w:w="88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85"/>
        <w:gridCol w:w="84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485" w:type="dxa"/>
            <w:noWrap w:val="0"/>
            <w:tcMar>
              <w:left w:w="28" w:type="dxa"/>
              <w:right w:w="28" w:type="dxa"/>
            </w:tcMar>
            <w:vAlign w:val="center"/>
          </w:tcPr>
          <w:p>
            <w:pPr>
              <w:pStyle w:val="10"/>
              <w:adjustRightInd w:val="0"/>
              <w:snapToGrid w:val="0"/>
              <w:spacing w:before="0" w:beforeAutospacing="0" w:after="0" w:afterAutospacing="0"/>
              <w:jc w:val="center"/>
              <w:rPr>
                <w:rFonts w:hint="eastAsia" w:cs="宋体"/>
                <w:b/>
                <w:bCs/>
                <w:kern w:val="2"/>
                <w:szCs w:val="24"/>
              </w:rPr>
            </w:pPr>
            <w:r>
              <w:rPr>
                <w:rFonts w:hint="eastAsia" w:cs="宋体"/>
                <w:b/>
                <w:bCs/>
                <w:kern w:val="2"/>
                <w:szCs w:val="24"/>
              </w:rPr>
              <w:t>施工</w:t>
            </w:r>
          </w:p>
          <w:p>
            <w:pPr>
              <w:pStyle w:val="10"/>
              <w:adjustRightInd w:val="0"/>
              <w:snapToGrid w:val="0"/>
              <w:spacing w:before="0" w:beforeAutospacing="0" w:after="0" w:afterAutospacing="0"/>
              <w:jc w:val="center"/>
              <w:rPr>
                <w:rFonts w:hint="eastAsia" w:cs="宋体"/>
                <w:b/>
                <w:bCs/>
                <w:kern w:val="2"/>
                <w:szCs w:val="24"/>
              </w:rPr>
            </w:pPr>
            <w:r>
              <w:rPr>
                <w:rFonts w:hint="eastAsia" w:cs="宋体"/>
                <w:b/>
                <w:bCs/>
                <w:kern w:val="2"/>
                <w:szCs w:val="24"/>
              </w:rPr>
              <w:t>期环</w:t>
            </w:r>
          </w:p>
          <w:p>
            <w:pPr>
              <w:pStyle w:val="10"/>
              <w:adjustRightInd w:val="0"/>
              <w:snapToGrid w:val="0"/>
              <w:spacing w:before="0" w:beforeAutospacing="0" w:after="0" w:afterAutospacing="0"/>
              <w:jc w:val="center"/>
              <w:rPr>
                <w:rFonts w:hint="eastAsia" w:cs="宋体"/>
                <w:b/>
                <w:bCs/>
                <w:kern w:val="2"/>
                <w:szCs w:val="24"/>
              </w:rPr>
            </w:pPr>
            <w:r>
              <w:rPr>
                <w:rFonts w:hint="eastAsia" w:cs="宋体"/>
                <w:b/>
                <w:bCs/>
                <w:kern w:val="2"/>
                <w:szCs w:val="24"/>
              </w:rPr>
              <w:t>境保</w:t>
            </w:r>
          </w:p>
          <w:p>
            <w:pPr>
              <w:pStyle w:val="10"/>
              <w:adjustRightInd w:val="0"/>
              <w:snapToGrid w:val="0"/>
              <w:spacing w:before="0" w:beforeAutospacing="0" w:after="0" w:afterAutospacing="0"/>
              <w:jc w:val="center"/>
              <w:rPr>
                <w:rFonts w:hint="eastAsia" w:cs="宋体"/>
                <w:b/>
                <w:bCs/>
                <w:kern w:val="2"/>
                <w:szCs w:val="24"/>
              </w:rPr>
            </w:pPr>
            <w:r>
              <w:rPr>
                <w:rFonts w:hint="eastAsia" w:cs="宋体"/>
                <w:b/>
                <w:bCs/>
                <w:kern w:val="2"/>
                <w:szCs w:val="24"/>
              </w:rPr>
              <w:t>护措</w:t>
            </w:r>
          </w:p>
          <w:p>
            <w:pPr>
              <w:pStyle w:val="10"/>
              <w:adjustRightInd w:val="0"/>
              <w:snapToGrid w:val="0"/>
              <w:spacing w:before="0" w:beforeAutospacing="0" w:after="0" w:afterAutospacing="0"/>
              <w:jc w:val="center"/>
              <w:rPr>
                <w:rFonts w:hint="eastAsia" w:cs="宋体"/>
                <w:b/>
                <w:bCs/>
                <w:kern w:val="2"/>
                <w:szCs w:val="24"/>
              </w:rPr>
            </w:pPr>
            <w:r>
              <w:rPr>
                <w:rFonts w:hint="eastAsia" w:cs="宋体"/>
                <w:b/>
                <w:bCs/>
                <w:kern w:val="2"/>
                <w:szCs w:val="24"/>
              </w:rPr>
              <w:t>施</w:t>
            </w:r>
          </w:p>
        </w:tc>
        <w:tc>
          <w:tcPr>
            <w:tcW w:w="8406" w:type="dxa"/>
            <w:noWrap w:val="0"/>
            <w:vAlign w:val="center"/>
          </w:tcPr>
          <w:p>
            <w:pPr>
              <w:adjustRightInd w:val="0"/>
              <w:snapToGrid w:val="0"/>
              <w:spacing w:after="158" w:afterLines="50"/>
              <w:jc w:val="center"/>
              <w:rPr>
                <w:rFonts w:ascii="黑体" w:hAnsi="黑体" w:eastAsia="黑体" w:cs="黑体"/>
                <w:b/>
                <w:bCs/>
                <w:spacing w:val="4"/>
                <w:kern w:val="0"/>
                <w:sz w:val="24"/>
              </w:rPr>
            </w:pPr>
            <w:r>
              <w:rPr>
                <w:rFonts w:ascii="黑体" w:hAnsi="黑体" w:eastAsia="黑体" w:cs="黑体"/>
                <w:b/>
                <w:bCs/>
                <w:spacing w:val="4"/>
                <w:kern w:val="0"/>
                <w:sz w:val="24"/>
              </w:rPr>
              <w:t>表4.1.1-1 项目施工期环境保护措施一览表</w:t>
            </w:r>
          </w:p>
          <w:tbl>
            <w:tblPr>
              <w:tblStyle w:val="11"/>
              <w:tblW w:w="4993"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62"/>
              <w:gridCol w:w="1050"/>
              <w:gridCol w:w="1372"/>
              <w:gridCol w:w="1156"/>
              <w:gridCol w:w="1603"/>
              <w:gridCol w:w="22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771" w:type="dxa"/>
                  <w:tcBorders>
                    <w:tl2br w:val="single" w:color="auto" w:sz="6" w:space="0"/>
                  </w:tcBorders>
                  <w:shd w:val="clear" w:color="auto" w:fill="D9D9D9"/>
                  <w:noWrap w:val="0"/>
                  <w:vAlign w:val="top"/>
                </w:tcPr>
                <w:p>
                  <w:pPr>
                    <w:snapToGrid w:val="0"/>
                    <w:ind w:left="210" w:leftChars="100"/>
                    <w:rPr>
                      <w:bCs/>
                      <w:szCs w:val="21"/>
                    </w:rPr>
                  </w:pPr>
                  <w:r>
                    <w:rPr>
                      <w:bCs/>
                      <w:szCs w:val="21"/>
                    </w:rPr>
                    <w:t>内容</w:t>
                  </w:r>
                </w:p>
                <w:p>
                  <w:pPr>
                    <w:snapToGrid w:val="0"/>
                    <w:jc w:val="left"/>
                    <w:rPr>
                      <w:bCs/>
                      <w:szCs w:val="21"/>
                    </w:rPr>
                  </w:pPr>
                  <w:r>
                    <w:rPr>
                      <w:bCs/>
                      <w:szCs w:val="21"/>
                    </w:rPr>
                    <w:t>类型</w:t>
                  </w:r>
                </w:p>
              </w:tc>
              <w:tc>
                <w:tcPr>
                  <w:tcW w:w="2452" w:type="dxa"/>
                  <w:gridSpan w:val="2"/>
                  <w:shd w:val="clear" w:color="auto" w:fill="D9D9D9"/>
                  <w:noWrap w:val="0"/>
                  <w:vAlign w:val="center"/>
                </w:tcPr>
                <w:p>
                  <w:pPr>
                    <w:snapToGrid w:val="0"/>
                    <w:jc w:val="center"/>
                    <w:rPr>
                      <w:bCs/>
                      <w:szCs w:val="21"/>
                    </w:rPr>
                  </w:pPr>
                  <w:r>
                    <w:rPr>
                      <w:bCs/>
                      <w:szCs w:val="21"/>
                    </w:rPr>
                    <w:t>污染物名称</w:t>
                  </w:r>
                </w:p>
              </w:tc>
              <w:tc>
                <w:tcPr>
                  <w:tcW w:w="1170" w:type="dxa"/>
                  <w:shd w:val="clear" w:color="auto" w:fill="D9D9D9"/>
                  <w:noWrap w:val="0"/>
                  <w:vAlign w:val="center"/>
                </w:tcPr>
                <w:p>
                  <w:pPr>
                    <w:snapToGrid w:val="0"/>
                    <w:jc w:val="center"/>
                    <w:rPr>
                      <w:bCs/>
                      <w:szCs w:val="21"/>
                    </w:rPr>
                  </w:pPr>
                  <w:r>
                    <w:rPr>
                      <w:bCs/>
                      <w:szCs w:val="21"/>
                    </w:rPr>
                    <w:t>产生量</w:t>
                  </w:r>
                </w:p>
              </w:tc>
              <w:tc>
                <w:tcPr>
                  <w:tcW w:w="1623" w:type="dxa"/>
                  <w:shd w:val="clear" w:color="auto" w:fill="D9D9D9"/>
                  <w:noWrap w:val="0"/>
                  <w:vAlign w:val="center"/>
                </w:tcPr>
                <w:p>
                  <w:pPr>
                    <w:snapToGrid w:val="0"/>
                    <w:jc w:val="center"/>
                    <w:rPr>
                      <w:bCs/>
                      <w:szCs w:val="21"/>
                    </w:rPr>
                  </w:pPr>
                  <w:r>
                    <w:rPr>
                      <w:rFonts w:hint="eastAsia" w:ascii="宋体" w:hAnsi="宋体"/>
                      <w:bCs/>
                      <w:szCs w:val="21"/>
                    </w:rPr>
                    <w:t>防治措施</w:t>
                  </w:r>
                </w:p>
              </w:tc>
              <w:tc>
                <w:tcPr>
                  <w:tcW w:w="2248" w:type="dxa"/>
                  <w:shd w:val="clear" w:color="auto" w:fill="D9D9D9"/>
                  <w:noWrap w:val="0"/>
                  <w:vAlign w:val="center"/>
                </w:tcPr>
                <w:p>
                  <w:pPr>
                    <w:snapToGrid w:val="0"/>
                    <w:jc w:val="center"/>
                    <w:rPr>
                      <w:bCs/>
                      <w:szCs w:val="21"/>
                    </w:rPr>
                  </w:pPr>
                  <w:r>
                    <w:rPr>
                      <w:bCs/>
                      <w:szCs w:val="21"/>
                    </w:rPr>
                    <w:t>排放量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771" w:type="dxa"/>
                  <w:vMerge w:val="restart"/>
                  <w:noWrap w:val="0"/>
                  <w:vAlign w:val="center"/>
                </w:tcPr>
                <w:p>
                  <w:pPr>
                    <w:snapToGrid w:val="0"/>
                    <w:jc w:val="center"/>
                    <w:rPr>
                      <w:szCs w:val="21"/>
                    </w:rPr>
                  </w:pPr>
                  <w:r>
                    <w:rPr>
                      <w:szCs w:val="21"/>
                    </w:rPr>
                    <w:t>大气污染物</w:t>
                  </w:r>
                </w:p>
              </w:tc>
              <w:tc>
                <w:tcPr>
                  <w:tcW w:w="1063" w:type="dxa"/>
                  <w:noWrap w:val="0"/>
                  <w:vAlign w:val="center"/>
                </w:tcPr>
                <w:p>
                  <w:pPr>
                    <w:snapToGrid w:val="0"/>
                    <w:jc w:val="center"/>
                    <w:rPr>
                      <w:szCs w:val="21"/>
                    </w:rPr>
                  </w:pPr>
                  <w:r>
                    <w:rPr>
                      <w:szCs w:val="21"/>
                    </w:rPr>
                    <w:t>焊接烟尘</w:t>
                  </w:r>
                </w:p>
              </w:tc>
              <w:tc>
                <w:tcPr>
                  <w:tcW w:w="1389" w:type="dxa"/>
                  <w:noWrap w:val="0"/>
                  <w:vAlign w:val="center"/>
                </w:tcPr>
                <w:p>
                  <w:pPr>
                    <w:pageBreakBefore/>
                    <w:snapToGrid w:val="0"/>
                    <w:jc w:val="center"/>
                    <w:rPr>
                      <w:szCs w:val="21"/>
                    </w:rPr>
                  </w:pPr>
                  <w:r>
                    <w:rPr>
                      <w:szCs w:val="21"/>
                    </w:rPr>
                    <w:t>烟尘</w:t>
                  </w:r>
                </w:p>
              </w:tc>
              <w:tc>
                <w:tcPr>
                  <w:tcW w:w="1170" w:type="dxa"/>
                  <w:noWrap w:val="0"/>
                  <w:vAlign w:val="center"/>
                </w:tcPr>
                <w:p>
                  <w:pPr>
                    <w:pageBreakBefore/>
                    <w:snapToGrid w:val="0"/>
                    <w:jc w:val="center"/>
                    <w:rPr>
                      <w:szCs w:val="21"/>
                    </w:rPr>
                  </w:pPr>
                  <w:r>
                    <w:rPr>
                      <w:szCs w:val="21"/>
                    </w:rPr>
                    <w:t>少量</w:t>
                  </w:r>
                </w:p>
              </w:tc>
              <w:tc>
                <w:tcPr>
                  <w:tcW w:w="1623" w:type="dxa"/>
                  <w:noWrap w:val="0"/>
                  <w:vAlign w:val="center"/>
                </w:tcPr>
                <w:p>
                  <w:pPr>
                    <w:pageBreakBefore/>
                    <w:snapToGrid w:val="0"/>
                    <w:jc w:val="center"/>
                    <w:rPr>
                      <w:szCs w:val="21"/>
                    </w:rPr>
                  </w:pPr>
                  <w:r>
                    <w:rPr>
                      <w:szCs w:val="21"/>
                    </w:rPr>
                    <w:t>自然扩散</w:t>
                  </w:r>
                </w:p>
              </w:tc>
              <w:tc>
                <w:tcPr>
                  <w:tcW w:w="2248" w:type="dxa"/>
                  <w:noWrap w:val="0"/>
                  <w:vAlign w:val="center"/>
                </w:tcPr>
                <w:p>
                  <w:pPr>
                    <w:pageBreakBefore/>
                    <w:snapToGrid w:val="0"/>
                    <w:jc w:val="center"/>
                    <w:rPr>
                      <w:szCs w:val="21"/>
                    </w:rPr>
                  </w:pPr>
                  <w:r>
                    <w:rPr>
                      <w:szCs w:val="21"/>
                    </w:rPr>
                    <w:t>少量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771" w:type="dxa"/>
                  <w:vMerge w:val="continue"/>
                  <w:noWrap w:val="0"/>
                  <w:vAlign w:val="center"/>
                </w:tcPr>
                <w:p>
                  <w:pPr>
                    <w:widowControl/>
                    <w:snapToGrid w:val="0"/>
                    <w:jc w:val="center"/>
                    <w:rPr>
                      <w:szCs w:val="21"/>
                    </w:rPr>
                  </w:pPr>
                </w:p>
              </w:tc>
              <w:tc>
                <w:tcPr>
                  <w:tcW w:w="1063" w:type="dxa"/>
                  <w:noWrap w:val="0"/>
                  <w:vAlign w:val="center"/>
                </w:tcPr>
                <w:p>
                  <w:pPr>
                    <w:snapToGrid w:val="0"/>
                    <w:jc w:val="center"/>
                    <w:rPr>
                      <w:szCs w:val="21"/>
                    </w:rPr>
                  </w:pPr>
                  <w:r>
                    <w:rPr>
                      <w:szCs w:val="21"/>
                    </w:rPr>
                    <w:t>机械废气</w:t>
                  </w:r>
                </w:p>
              </w:tc>
              <w:tc>
                <w:tcPr>
                  <w:tcW w:w="1389" w:type="dxa"/>
                  <w:noWrap w:val="0"/>
                  <w:vAlign w:val="center"/>
                </w:tcPr>
                <w:p>
                  <w:pPr>
                    <w:pageBreakBefore/>
                    <w:snapToGrid w:val="0"/>
                    <w:jc w:val="center"/>
                    <w:rPr>
                      <w:szCs w:val="21"/>
                    </w:rPr>
                  </w:pPr>
                  <w:r>
                    <w:rPr>
                      <w:szCs w:val="21"/>
                    </w:rPr>
                    <w:t>CO、THC、NOx</w:t>
                  </w:r>
                </w:p>
              </w:tc>
              <w:tc>
                <w:tcPr>
                  <w:tcW w:w="1170" w:type="dxa"/>
                  <w:noWrap w:val="0"/>
                  <w:vAlign w:val="center"/>
                </w:tcPr>
                <w:p>
                  <w:pPr>
                    <w:pageBreakBefore/>
                    <w:snapToGrid w:val="0"/>
                    <w:jc w:val="center"/>
                    <w:rPr>
                      <w:szCs w:val="21"/>
                    </w:rPr>
                  </w:pPr>
                  <w:r>
                    <w:rPr>
                      <w:szCs w:val="21"/>
                    </w:rPr>
                    <w:t>少量</w:t>
                  </w:r>
                </w:p>
              </w:tc>
              <w:tc>
                <w:tcPr>
                  <w:tcW w:w="1623" w:type="dxa"/>
                  <w:noWrap w:val="0"/>
                  <w:vAlign w:val="center"/>
                </w:tcPr>
                <w:p>
                  <w:pPr>
                    <w:pageBreakBefore/>
                    <w:snapToGrid w:val="0"/>
                    <w:jc w:val="center"/>
                    <w:rPr>
                      <w:szCs w:val="21"/>
                    </w:rPr>
                  </w:pPr>
                  <w:r>
                    <w:rPr>
                      <w:szCs w:val="21"/>
                    </w:rPr>
                    <w:t>自然扩散</w:t>
                  </w:r>
                </w:p>
              </w:tc>
              <w:tc>
                <w:tcPr>
                  <w:tcW w:w="2248" w:type="dxa"/>
                  <w:noWrap w:val="0"/>
                  <w:vAlign w:val="center"/>
                </w:tcPr>
                <w:p>
                  <w:pPr>
                    <w:pageBreakBefore/>
                    <w:snapToGrid w:val="0"/>
                    <w:jc w:val="center"/>
                    <w:rPr>
                      <w:szCs w:val="21"/>
                    </w:rPr>
                  </w:pPr>
                  <w:r>
                    <w:rPr>
                      <w:szCs w:val="21"/>
                    </w:rPr>
                    <w:t>少量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771" w:type="dxa"/>
                  <w:noWrap w:val="0"/>
                  <w:vAlign w:val="center"/>
                </w:tcPr>
                <w:p>
                  <w:pPr>
                    <w:snapToGrid w:val="0"/>
                    <w:jc w:val="center"/>
                    <w:rPr>
                      <w:szCs w:val="21"/>
                    </w:rPr>
                  </w:pPr>
                  <w:r>
                    <w:rPr>
                      <w:szCs w:val="21"/>
                    </w:rPr>
                    <w:t>水污染物</w:t>
                  </w:r>
                </w:p>
              </w:tc>
              <w:tc>
                <w:tcPr>
                  <w:tcW w:w="1063" w:type="dxa"/>
                  <w:noWrap w:val="0"/>
                  <w:vAlign w:val="center"/>
                </w:tcPr>
                <w:p>
                  <w:pPr>
                    <w:snapToGrid w:val="0"/>
                    <w:jc w:val="center"/>
                    <w:rPr>
                      <w:szCs w:val="21"/>
                    </w:rPr>
                  </w:pPr>
                  <w:r>
                    <w:rPr>
                      <w:szCs w:val="21"/>
                    </w:rPr>
                    <w:t>施工人员</w:t>
                  </w:r>
                </w:p>
              </w:tc>
              <w:tc>
                <w:tcPr>
                  <w:tcW w:w="1389" w:type="dxa"/>
                  <w:noWrap w:val="0"/>
                  <w:vAlign w:val="center"/>
                </w:tcPr>
                <w:p>
                  <w:pPr>
                    <w:snapToGrid w:val="0"/>
                    <w:jc w:val="center"/>
                    <w:rPr>
                      <w:szCs w:val="21"/>
                    </w:rPr>
                  </w:pPr>
                  <w:r>
                    <w:rPr>
                      <w:szCs w:val="21"/>
                    </w:rPr>
                    <w:t>生活污水</w:t>
                  </w:r>
                </w:p>
              </w:tc>
              <w:tc>
                <w:tcPr>
                  <w:tcW w:w="1170" w:type="dxa"/>
                  <w:noWrap w:val="0"/>
                  <w:vAlign w:val="center"/>
                </w:tcPr>
                <w:p>
                  <w:pPr>
                    <w:snapToGrid w:val="0"/>
                    <w:jc w:val="center"/>
                    <w:rPr>
                      <w:szCs w:val="21"/>
                    </w:rPr>
                  </w:pPr>
                  <w:r>
                    <w:rPr>
                      <w:rFonts w:hint="eastAsia"/>
                      <w:szCs w:val="21"/>
                    </w:rPr>
                    <w:t>0.1</w:t>
                  </w:r>
                  <w:r>
                    <w:rPr>
                      <w:szCs w:val="21"/>
                    </w:rPr>
                    <w:t>m</w:t>
                  </w:r>
                  <w:r>
                    <w:rPr>
                      <w:szCs w:val="21"/>
                      <w:vertAlign w:val="superscript"/>
                    </w:rPr>
                    <w:t>3</w:t>
                  </w:r>
                  <w:r>
                    <w:rPr>
                      <w:szCs w:val="21"/>
                    </w:rPr>
                    <w:t>/d</w:t>
                  </w:r>
                </w:p>
              </w:tc>
              <w:tc>
                <w:tcPr>
                  <w:tcW w:w="1623" w:type="dxa"/>
                  <w:noWrap w:val="0"/>
                  <w:vAlign w:val="center"/>
                </w:tcPr>
                <w:p>
                  <w:pPr>
                    <w:snapToGrid w:val="0"/>
                    <w:jc w:val="center"/>
                    <w:rPr>
                      <w:szCs w:val="21"/>
                    </w:rPr>
                  </w:pPr>
                  <w:r>
                    <w:rPr>
                      <w:szCs w:val="21"/>
                    </w:rPr>
                    <w:t>依托项目</w:t>
                  </w:r>
                  <w:r>
                    <w:rPr>
                      <w:rFonts w:hint="eastAsia"/>
                      <w:szCs w:val="21"/>
                    </w:rPr>
                    <w:t>现有厕所处理</w:t>
                  </w:r>
                </w:p>
              </w:tc>
              <w:tc>
                <w:tcPr>
                  <w:tcW w:w="2248" w:type="dxa"/>
                  <w:noWrap w:val="0"/>
                  <w:vAlign w:val="center"/>
                </w:tcPr>
                <w:p>
                  <w:pPr>
                    <w:snapToGrid w:val="0"/>
                    <w:jc w:val="center"/>
                    <w:rPr>
                      <w:rFonts w:hint="eastAsia"/>
                      <w:szCs w:val="21"/>
                    </w:rPr>
                  </w:pPr>
                  <w:r>
                    <w:rPr>
                      <w:szCs w:val="21"/>
                    </w:rPr>
                    <w:t>经处理后</w:t>
                  </w:r>
                  <w:r>
                    <w:rPr>
                      <w:rFonts w:hint="eastAsia"/>
                      <w:szCs w:val="21"/>
                    </w:rPr>
                    <w:t>用于周边旱地施肥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5" w:hRule="atLeast"/>
                <w:jc w:val="center"/>
              </w:trPr>
              <w:tc>
                <w:tcPr>
                  <w:tcW w:w="771" w:type="dxa"/>
                  <w:noWrap w:val="0"/>
                  <w:vAlign w:val="center"/>
                </w:tcPr>
                <w:p>
                  <w:pPr>
                    <w:snapToGrid w:val="0"/>
                    <w:jc w:val="center"/>
                    <w:rPr>
                      <w:szCs w:val="21"/>
                    </w:rPr>
                  </w:pPr>
                  <w:r>
                    <w:rPr>
                      <w:szCs w:val="21"/>
                    </w:rPr>
                    <w:t>噪声</w:t>
                  </w:r>
                </w:p>
              </w:tc>
              <w:tc>
                <w:tcPr>
                  <w:tcW w:w="1063" w:type="dxa"/>
                  <w:noWrap w:val="0"/>
                  <w:vAlign w:val="center"/>
                </w:tcPr>
                <w:p>
                  <w:pPr>
                    <w:snapToGrid w:val="0"/>
                    <w:jc w:val="center"/>
                    <w:rPr>
                      <w:szCs w:val="21"/>
                    </w:rPr>
                  </w:pPr>
                  <w:r>
                    <w:rPr>
                      <w:szCs w:val="21"/>
                    </w:rPr>
                    <w:t>施工</w:t>
                  </w:r>
                  <w:r>
                    <w:rPr>
                      <w:rFonts w:hint="eastAsia"/>
                      <w:szCs w:val="21"/>
                    </w:rPr>
                    <w:t>区域</w:t>
                  </w:r>
                </w:p>
              </w:tc>
              <w:tc>
                <w:tcPr>
                  <w:tcW w:w="1389" w:type="dxa"/>
                  <w:noWrap w:val="0"/>
                  <w:vAlign w:val="center"/>
                </w:tcPr>
                <w:p>
                  <w:pPr>
                    <w:snapToGrid w:val="0"/>
                    <w:jc w:val="center"/>
                    <w:rPr>
                      <w:szCs w:val="21"/>
                    </w:rPr>
                  </w:pPr>
                  <w:r>
                    <w:rPr>
                      <w:szCs w:val="21"/>
                    </w:rPr>
                    <w:t>机械噪声</w:t>
                  </w:r>
                </w:p>
              </w:tc>
              <w:tc>
                <w:tcPr>
                  <w:tcW w:w="1170" w:type="dxa"/>
                  <w:noWrap w:val="0"/>
                  <w:vAlign w:val="center"/>
                </w:tcPr>
                <w:p>
                  <w:pPr>
                    <w:snapToGrid w:val="0"/>
                    <w:jc w:val="center"/>
                    <w:rPr>
                      <w:szCs w:val="21"/>
                    </w:rPr>
                  </w:pPr>
                  <w:r>
                    <w:rPr>
                      <w:szCs w:val="21"/>
                    </w:rPr>
                    <w:t>75～9</w:t>
                  </w:r>
                  <w:r>
                    <w:rPr>
                      <w:rFonts w:hint="eastAsia"/>
                      <w:szCs w:val="21"/>
                    </w:rPr>
                    <w:t>2</w:t>
                  </w:r>
                  <w:r>
                    <w:rPr>
                      <w:szCs w:val="21"/>
                    </w:rPr>
                    <w:t>dB(A)</w:t>
                  </w:r>
                </w:p>
              </w:tc>
              <w:tc>
                <w:tcPr>
                  <w:tcW w:w="1623" w:type="dxa"/>
                  <w:noWrap w:val="0"/>
                  <w:vAlign w:val="center"/>
                </w:tcPr>
                <w:p>
                  <w:pPr>
                    <w:snapToGrid w:val="0"/>
                    <w:jc w:val="center"/>
                  </w:pPr>
                  <w:r>
                    <w:t>合理布局、合理安排施工时间</w:t>
                  </w:r>
                </w:p>
              </w:tc>
              <w:tc>
                <w:tcPr>
                  <w:tcW w:w="2248" w:type="dxa"/>
                  <w:noWrap w:val="0"/>
                  <w:vAlign w:val="center"/>
                </w:tcPr>
                <w:p>
                  <w:pPr>
                    <w:snapToGrid w:val="0"/>
                    <w:jc w:val="center"/>
                    <w:rPr>
                      <w:szCs w:val="21"/>
                    </w:rPr>
                  </w:pPr>
                  <w:r>
                    <w:rPr>
                      <w:szCs w:val="21"/>
                    </w:rPr>
                    <w:t>昼间≤70dB(A)，夜间≤55dB(A)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771" w:type="dxa"/>
                  <w:vMerge w:val="restart"/>
                  <w:noWrap w:val="0"/>
                  <w:vAlign w:val="center"/>
                </w:tcPr>
                <w:p>
                  <w:pPr>
                    <w:snapToGrid w:val="0"/>
                    <w:rPr>
                      <w:szCs w:val="21"/>
                    </w:rPr>
                  </w:pPr>
                  <w:r>
                    <w:rPr>
                      <w:szCs w:val="21"/>
                    </w:rPr>
                    <w:t>固体废弃物</w:t>
                  </w:r>
                </w:p>
              </w:tc>
              <w:tc>
                <w:tcPr>
                  <w:tcW w:w="1063" w:type="dxa"/>
                  <w:noWrap w:val="0"/>
                  <w:vAlign w:val="center"/>
                </w:tcPr>
                <w:p>
                  <w:pPr>
                    <w:snapToGrid w:val="0"/>
                    <w:jc w:val="center"/>
                    <w:rPr>
                      <w:szCs w:val="21"/>
                    </w:rPr>
                  </w:pPr>
                  <w:r>
                    <w:rPr>
                      <w:bCs/>
                      <w:szCs w:val="21"/>
                    </w:rPr>
                    <w:t>施工人员</w:t>
                  </w:r>
                </w:p>
              </w:tc>
              <w:tc>
                <w:tcPr>
                  <w:tcW w:w="1389" w:type="dxa"/>
                  <w:noWrap w:val="0"/>
                  <w:vAlign w:val="center"/>
                </w:tcPr>
                <w:p>
                  <w:pPr>
                    <w:snapToGrid w:val="0"/>
                    <w:jc w:val="center"/>
                    <w:rPr>
                      <w:szCs w:val="21"/>
                    </w:rPr>
                  </w:pPr>
                  <w:r>
                    <w:rPr>
                      <w:szCs w:val="21"/>
                    </w:rPr>
                    <w:t>生活垃圾</w:t>
                  </w:r>
                </w:p>
              </w:tc>
              <w:tc>
                <w:tcPr>
                  <w:tcW w:w="1170" w:type="dxa"/>
                  <w:noWrap w:val="0"/>
                  <w:vAlign w:val="center"/>
                </w:tcPr>
                <w:p>
                  <w:pPr>
                    <w:snapToGrid w:val="0"/>
                    <w:jc w:val="center"/>
                    <w:rPr>
                      <w:szCs w:val="21"/>
                    </w:rPr>
                  </w:pPr>
                  <w:r>
                    <w:rPr>
                      <w:szCs w:val="21"/>
                    </w:rPr>
                    <w:t>0.18t</w:t>
                  </w:r>
                </w:p>
              </w:tc>
              <w:tc>
                <w:tcPr>
                  <w:tcW w:w="1623" w:type="dxa"/>
                  <w:tcBorders>
                    <w:bottom w:val="single" w:color="auto" w:sz="4" w:space="0"/>
                  </w:tcBorders>
                  <w:noWrap w:val="0"/>
                  <w:vAlign w:val="center"/>
                </w:tcPr>
                <w:p>
                  <w:pPr>
                    <w:snapToGrid w:val="0"/>
                    <w:jc w:val="center"/>
                    <w:rPr>
                      <w:szCs w:val="21"/>
                    </w:rPr>
                  </w:pPr>
                  <w:r>
                    <w:rPr>
                      <w:rFonts w:hint="eastAsia"/>
                      <w:szCs w:val="21"/>
                    </w:rPr>
                    <w:t>生活垃圾桶</w:t>
                  </w:r>
                </w:p>
              </w:tc>
              <w:tc>
                <w:tcPr>
                  <w:tcW w:w="2248" w:type="dxa"/>
                  <w:tcBorders>
                    <w:bottom w:val="single" w:color="auto" w:sz="4" w:space="0"/>
                  </w:tcBorders>
                  <w:noWrap w:val="0"/>
                  <w:vAlign w:val="center"/>
                </w:tcPr>
                <w:p>
                  <w:pPr>
                    <w:snapToGrid w:val="0"/>
                    <w:jc w:val="center"/>
                    <w:rPr>
                      <w:szCs w:val="21"/>
                    </w:rPr>
                  </w:pPr>
                  <w:r>
                    <w:rPr>
                      <w:szCs w:val="21"/>
                    </w:rPr>
                    <w:t>生活垃圾集中收集后由环卫部门统一清运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771" w:type="dxa"/>
                  <w:vMerge w:val="continue"/>
                  <w:noWrap w:val="0"/>
                  <w:vAlign w:val="center"/>
                </w:tcPr>
                <w:p>
                  <w:pPr>
                    <w:snapToGrid w:val="0"/>
                    <w:jc w:val="center"/>
                    <w:rPr>
                      <w:szCs w:val="21"/>
                    </w:rPr>
                  </w:pPr>
                </w:p>
              </w:tc>
              <w:tc>
                <w:tcPr>
                  <w:tcW w:w="1063" w:type="dxa"/>
                  <w:noWrap w:val="0"/>
                  <w:vAlign w:val="center"/>
                </w:tcPr>
                <w:p>
                  <w:pPr>
                    <w:snapToGrid w:val="0"/>
                    <w:jc w:val="center"/>
                    <w:rPr>
                      <w:szCs w:val="21"/>
                    </w:rPr>
                  </w:pPr>
                  <w:r>
                    <w:rPr>
                      <w:rFonts w:hint="eastAsia"/>
                      <w:szCs w:val="21"/>
                    </w:rPr>
                    <w:t>材料包装</w:t>
                  </w:r>
                </w:p>
              </w:tc>
              <w:tc>
                <w:tcPr>
                  <w:tcW w:w="1389" w:type="dxa"/>
                  <w:noWrap w:val="0"/>
                  <w:vAlign w:val="center"/>
                </w:tcPr>
                <w:p>
                  <w:pPr>
                    <w:snapToGrid w:val="0"/>
                    <w:jc w:val="center"/>
                    <w:rPr>
                      <w:szCs w:val="21"/>
                    </w:rPr>
                  </w:pPr>
                  <w:r>
                    <w:rPr>
                      <w:rFonts w:hint="eastAsia"/>
                      <w:szCs w:val="21"/>
                    </w:rPr>
                    <w:t>废弃包装材料</w:t>
                  </w:r>
                </w:p>
              </w:tc>
              <w:tc>
                <w:tcPr>
                  <w:tcW w:w="1170" w:type="dxa"/>
                  <w:noWrap w:val="0"/>
                  <w:vAlign w:val="center"/>
                </w:tcPr>
                <w:p>
                  <w:pPr>
                    <w:snapToGrid w:val="0"/>
                    <w:jc w:val="center"/>
                    <w:rPr>
                      <w:szCs w:val="21"/>
                    </w:rPr>
                  </w:pPr>
                  <w:r>
                    <w:rPr>
                      <w:szCs w:val="21"/>
                    </w:rPr>
                    <w:t>400kg</w:t>
                  </w:r>
                </w:p>
              </w:tc>
              <w:tc>
                <w:tcPr>
                  <w:tcW w:w="1623" w:type="dxa"/>
                  <w:tcBorders>
                    <w:top w:val="single" w:color="auto" w:sz="4" w:space="0"/>
                  </w:tcBorders>
                  <w:noWrap w:val="0"/>
                  <w:vAlign w:val="center"/>
                </w:tcPr>
                <w:p>
                  <w:pPr>
                    <w:snapToGrid w:val="0"/>
                    <w:jc w:val="center"/>
                    <w:rPr>
                      <w:szCs w:val="21"/>
                    </w:rPr>
                  </w:pPr>
                  <w:r>
                    <w:rPr>
                      <w:rFonts w:hint="eastAsia"/>
                      <w:szCs w:val="21"/>
                    </w:rPr>
                    <w:t>集中收集外售</w:t>
                  </w:r>
                </w:p>
              </w:tc>
              <w:tc>
                <w:tcPr>
                  <w:tcW w:w="2248" w:type="dxa"/>
                  <w:tcBorders>
                    <w:top w:val="single" w:color="auto" w:sz="4" w:space="0"/>
                  </w:tcBorders>
                  <w:noWrap w:val="0"/>
                  <w:vAlign w:val="center"/>
                </w:tcPr>
                <w:p>
                  <w:pPr>
                    <w:snapToGrid w:val="0"/>
                    <w:jc w:val="center"/>
                    <w:rPr>
                      <w:szCs w:val="21"/>
                    </w:rPr>
                  </w:pPr>
                  <w:r>
                    <w:rPr>
                      <w:rFonts w:hint="eastAsia"/>
                      <w:szCs w:val="21"/>
                    </w:rPr>
                    <w:t>回收外售</w:t>
                  </w:r>
                </w:p>
              </w:tc>
            </w:tr>
          </w:tbl>
          <w:p>
            <w:pPr>
              <w:pStyle w:val="14"/>
              <w:ind w:firstLine="480"/>
            </w:pPr>
            <w:r>
              <w:rPr>
                <w:rFonts w:hint="eastAsia"/>
                <w:kern w:val="1"/>
                <w:szCs w:val="20"/>
              </w:rPr>
              <w:t>本项目在现有厂区干姜片产品库的西侧设置</w:t>
            </w:r>
            <w:r>
              <w:rPr>
                <w:kern w:val="1"/>
                <w:szCs w:val="20"/>
              </w:rPr>
              <w:t>20</w:t>
            </w:r>
            <w:r>
              <w:rPr>
                <w:rFonts w:hint="eastAsia"/>
                <w:kern w:val="1"/>
                <w:szCs w:val="20"/>
              </w:rPr>
              <w:t>t/a木姜子油生产线，厂房建设为钢架结构彩钢瓦厂房，其建设简单，工期较短。其余设施均依托现有项目，不再新增</w:t>
            </w:r>
            <w:r>
              <w:rPr>
                <w:rFonts w:hint="eastAsia"/>
                <w:szCs w:val="20"/>
              </w:rPr>
              <w:t>，</w:t>
            </w:r>
            <w:r>
              <w:rPr>
                <w:rFonts w:hint="eastAsia"/>
              </w:rPr>
              <w:t>施工期主要进行钢架彩钢瓦厂房的建设、设备安装以及环保设施的安装调试等，结合项目实际建设内容及区域地势情况，不涉及大规模的土石方开挖，工程量较少，工期较短，施工期产生的环境影响随施工结束而消失</w:t>
            </w:r>
            <w:r>
              <w:t>。</w:t>
            </w:r>
          </w:p>
          <w:p>
            <w:pPr>
              <w:pStyle w:val="14"/>
              <w:ind w:firstLine="482"/>
              <w:rPr>
                <w:b/>
                <w:bCs/>
              </w:rPr>
            </w:pPr>
            <w:r>
              <w:rPr>
                <w:rFonts w:hint="eastAsia"/>
                <w:b/>
                <w:bCs/>
              </w:rPr>
              <w:t>（1）</w:t>
            </w:r>
            <w:r>
              <w:rPr>
                <w:b/>
                <w:bCs/>
              </w:rPr>
              <w:t>大气环境保护措施</w:t>
            </w:r>
          </w:p>
          <w:p>
            <w:pPr>
              <w:pStyle w:val="14"/>
              <w:ind w:firstLine="480"/>
            </w:pPr>
            <w:r>
              <w:t>项目在施工期产生的废气主要为施工扬尘、设备安装</w:t>
            </w:r>
            <w:r>
              <w:rPr>
                <w:rFonts w:hint="eastAsia"/>
              </w:rPr>
              <w:t>、</w:t>
            </w:r>
            <w:r>
              <w:t>机械尾气。为防止和减少施工期间废气对周围环境的污染，施工单位应按照国家有关建筑施工的有关规定，建议采取如下措施：</w:t>
            </w:r>
          </w:p>
          <w:p>
            <w:pPr>
              <w:pStyle w:val="14"/>
              <w:ind w:firstLine="480"/>
            </w:pPr>
            <w:r>
              <w:rPr>
                <w:rFonts w:hint="eastAsia"/>
              </w:rPr>
              <w:t>1）</w:t>
            </w:r>
            <w:r>
              <w:t>对施工场地进行洒水降尘，在大风天气加大洒水量及洒水频次，减轻施工扬尘对周围环境的影响；</w:t>
            </w:r>
          </w:p>
          <w:p>
            <w:pPr>
              <w:pStyle w:val="14"/>
              <w:ind w:firstLine="480"/>
            </w:pPr>
            <w:r>
              <w:t>2</w:t>
            </w:r>
            <w:r>
              <w:rPr>
                <w:rFonts w:hint="eastAsia"/>
              </w:rPr>
              <w:t>）</w:t>
            </w:r>
            <w:r>
              <w:t>土石方、建筑材料用蓬布进行遮盖，尽量按量购进建筑材料避免在场内长时间堆放等措施来降低扬尘的影响；</w:t>
            </w:r>
          </w:p>
          <w:p>
            <w:pPr>
              <w:pStyle w:val="14"/>
              <w:ind w:firstLine="480"/>
            </w:pPr>
            <w:r>
              <w:t>3</w:t>
            </w:r>
            <w:r>
              <w:rPr>
                <w:rFonts w:hint="eastAsia"/>
              </w:rPr>
              <w:t>）</w:t>
            </w:r>
            <w:r>
              <w:t>水泥等易飞扬的细颗粒建筑材料应当密闭存放或者采取覆盖等措施；</w:t>
            </w:r>
          </w:p>
          <w:p>
            <w:pPr>
              <w:pStyle w:val="14"/>
              <w:ind w:firstLine="480"/>
            </w:pPr>
            <w:r>
              <w:t>4</w:t>
            </w:r>
            <w:r>
              <w:rPr>
                <w:rFonts w:hint="eastAsia"/>
              </w:rPr>
              <w:t>）</w:t>
            </w:r>
            <w:r>
              <w:t>施工工地场界采用挡板等遮挡措施，可以有效减少粉尘的扩散。</w:t>
            </w:r>
          </w:p>
          <w:p>
            <w:pPr>
              <w:pStyle w:val="14"/>
              <w:ind w:firstLine="480"/>
            </w:pPr>
            <w:r>
              <w:t>5</w:t>
            </w:r>
            <w:r>
              <w:rPr>
                <w:rFonts w:hint="eastAsia"/>
              </w:rPr>
              <w:t>）</w:t>
            </w:r>
            <w:r>
              <w:t>运输车辆进入施工场地要限速行驶，谨防运输车辆装载过满，并采取遮盖、密闭措施，防止或减少其沿途抛洒，并及时清扫散落在路面的泥土和灰尘，定时对道路洒水抑尘，减少运输过程中的扬尘。</w:t>
            </w:r>
          </w:p>
          <w:p>
            <w:pPr>
              <w:pStyle w:val="14"/>
              <w:ind w:firstLine="480"/>
            </w:pPr>
            <w:r>
              <w:t>在采取上述治理措施后，施工扬尘可以得到有效控制，对项目所在区域环境空气质量和保护目标的影响将大大减小。同时，施工期产生的扬尘污染是短期的，随着施工活动的结束，施工扬尘对环境空气的影响也就随之结束。因此本项目施工产生的扬尘对区域环境空气的影响是可以接受的。</w:t>
            </w:r>
          </w:p>
          <w:p>
            <w:pPr>
              <w:pStyle w:val="14"/>
              <w:ind w:firstLine="482"/>
              <w:rPr>
                <w:b/>
                <w:bCs/>
              </w:rPr>
            </w:pPr>
            <w:r>
              <w:rPr>
                <w:rFonts w:hint="eastAsia"/>
                <w:b/>
                <w:bCs/>
              </w:rPr>
              <w:t>（2）</w:t>
            </w:r>
            <w:r>
              <w:rPr>
                <w:b/>
                <w:bCs/>
              </w:rPr>
              <w:t xml:space="preserve"> 地表水环境保护措施</w:t>
            </w:r>
          </w:p>
          <w:p>
            <w:pPr>
              <w:pStyle w:val="14"/>
              <w:ind w:firstLine="480"/>
            </w:pPr>
            <w:r>
              <w:t>本项目施工人员均不在施工场地住宿，因此施工期产生废水主要为施工人员洗手废水和施工废水。</w:t>
            </w:r>
          </w:p>
          <w:p>
            <w:pPr>
              <w:pStyle w:val="14"/>
              <w:ind w:firstLine="480"/>
              <w:rPr>
                <w:rFonts w:hint="eastAsia"/>
              </w:rPr>
            </w:pPr>
            <w:r>
              <w:rPr>
                <w:rFonts w:hint="eastAsia"/>
              </w:rPr>
              <w:t>1）</w:t>
            </w:r>
            <w:r>
              <w:t>施工期</w:t>
            </w:r>
            <w:r>
              <w:rPr>
                <w:rFonts w:hint="eastAsia"/>
              </w:rPr>
              <w:t>施工废水依托项目区现有的沉淀池处理后，回用于项目区洒水降尘，不外排。施工人员生活废水依托项目区化粪池处理后，委托周边的农户清掏用作耕地种植肥料，不外排。</w:t>
            </w:r>
          </w:p>
          <w:p>
            <w:pPr>
              <w:pStyle w:val="14"/>
              <w:ind w:firstLine="480"/>
            </w:pPr>
            <w:r>
              <w:rPr>
                <w:rFonts w:hint="eastAsia"/>
              </w:rPr>
              <w:t>2）</w:t>
            </w:r>
            <w:r>
              <w:t>加强管理，注意施工期节约用水，减少废水的产生。</w:t>
            </w:r>
          </w:p>
          <w:p>
            <w:pPr>
              <w:pStyle w:val="14"/>
              <w:ind w:firstLine="480"/>
            </w:pPr>
            <w:r>
              <w:rPr>
                <w:rFonts w:hint="eastAsia"/>
              </w:rPr>
              <w:t>3）</w:t>
            </w:r>
            <w:r>
              <w:t>施工要避开雨天，建筑材料应设蓬盖和围拦，防止雨水冲刷进入水体。在采取上述防治措施后，施工期废水不会对地表水体产生大的长期的不利影响。</w:t>
            </w:r>
          </w:p>
          <w:p>
            <w:pPr>
              <w:pStyle w:val="14"/>
              <w:ind w:firstLine="482"/>
              <w:rPr>
                <w:b/>
                <w:bCs/>
              </w:rPr>
            </w:pPr>
            <w:r>
              <w:rPr>
                <w:rFonts w:hint="eastAsia"/>
                <w:b/>
                <w:bCs/>
              </w:rPr>
              <w:t>（3）</w:t>
            </w:r>
            <w:r>
              <w:rPr>
                <w:b/>
                <w:bCs/>
              </w:rPr>
              <w:t xml:space="preserve"> 声环境保护措施</w:t>
            </w:r>
          </w:p>
          <w:p>
            <w:pPr>
              <w:pStyle w:val="14"/>
              <w:ind w:firstLine="480"/>
            </w:pPr>
            <w:r>
              <w:t>本项目施工过程中主要采取如下噪声防治措施：</w:t>
            </w:r>
          </w:p>
          <w:p>
            <w:pPr>
              <w:pStyle w:val="14"/>
              <w:ind w:firstLine="480"/>
            </w:pPr>
            <w:r>
              <w:rPr>
                <w:rFonts w:hint="eastAsia"/>
              </w:rPr>
              <w:t>1）</w:t>
            </w:r>
            <w:r>
              <w:t>要求施工单位使用的主要机械设备为低噪声机械设备。同时对设备定期保养和维护，严格按操作规范使用各类机械；</w:t>
            </w:r>
          </w:p>
          <w:p>
            <w:pPr>
              <w:pStyle w:val="14"/>
              <w:ind w:firstLine="480"/>
            </w:pPr>
            <w:r>
              <w:rPr>
                <w:rFonts w:hint="eastAsia"/>
              </w:rPr>
              <w:t>2）</w:t>
            </w:r>
            <w:r>
              <w:t>加强施工管理，合理安排作业时间，根据施工设备噪声产生情况，合理布置施工场地，尽量避免高噪声设备同时运行；</w:t>
            </w:r>
          </w:p>
          <w:p>
            <w:pPr>
              <w:pStyle w:val="14"/>
              <w:ind w:firstLine="480"/>
            </w:pPr>
            <w:r>
              <w:t>3</w:t>
            </w:r>
            <w:r>
              <w:rPr>
                <w:rFonts w:hint="eastAsia"/>
              </w:rPr>
              <w:t>）</w:t>
            </w:r>
            <w:r>
              <w:t>施工期运输车辆应尽量保持良好车况，合理调度，运输车辆经过声环境敏感点及进入场地时，要限速、禁鸣；</w:t>
            </w:r>
          </w:p>
          <w:p>
            <w:pPr>
              <w:pStyle w:val="14"/>
              <w:ind w:firstLine="480"/>
            </w:pPr>
            <w:r>
              <w:rPr>
                <w:rFonts w:hint="eastAsia"/>
              </w:rPr>
              <w:t>4）</w:t>
            </w:r>
            <w:r>
              <w:t>禁止午间（12:00</w:t>
            </w:r>
            <w:r>
              <w:rPr>
                <w:rFonts w:hint="eastAsia"/>
              </w:rPr>
              <w:t>～</w:t>
            </w:r>
            <w:r>
              <w:t>14:00）、夜间（22:00</w:t>
            </w:r>
            <w:r>
              <w:rPr>
                <w:rFonts w:hint="eastAsia"/>
              </w:rPr>
              <w:t>～</w:t>
            </w:r>
            <w:r>
              <w:t>06:00）进行施工。</w:t>
            </w:r>
          </w:p>
          <w:p>
            <w:pPr>
              <w:pStyle w:val="14"/>
              <w:ind w:firstLine="480"/>
            </w:pPr>
            <w:r>
              <w:t>通过采取相应的环保措施后，项目施工对周边声环境影响可以得到有效控制，措施可行。</w:t>
            </w:r>
          </w:p>
          <w:p>
            <w:pPr>
              <w:pStyle w:val="14"/>
              <w:ind w:firstLine="482"/>
              <w:rPr>
                <w:b/>
                <w:bCs/>
              </w:rPr>
            </w:pPr>
            <w:r>
              <w:rPr>
                <w:rFonts w:hint="eastAsia"/>
                <w:b/>
                <w:bCs/>
              </w:rPr>
              <w:t>（4）</w:t>
            </w:r>
            <w:r>
              <w:rPr>
                <w:b/>
                <w:bCs/>
              </w:rPr>
              <w:t xml:space="preserve"> 固体废物污染防治措施</w:t>
            </w:r>
          </w:p>
          <w:p>
            <w:pPr>
              <w:pStyle w:val="14"/>
              <w:ind w:firstLine="480"/>
            </w:pPr>
            <w:r>
              <w:t>本项目施工期的产生固体废物主要为开挖土石方、建筑垃圾和施工人员生活垃圾。</w:t>
            </w:r>
          </w:p>
          <w:p>
            <w:pPr>
              <w:pStyle w:val="14"/>
              <w:ind w:firstLine="480"/>
            </w:pPr>
            <w:r>
              <w:t>1</w:t>
            </w:r>
            <w:r>
              <w:rPr>
                <w:rFonts w:hint="eastAsia"/>
              </w:rPr>
              <w:t>）</w:t>
            </w:r>
            <w:r>
              <w:t>生活垃圾经垃圾桶收集后</w:t>
            </w:r>
            <w:r>
              <w:rPr>
                <w:rFonts w:hint="eastAsia"/>
              </w:rPr>
              <w:t>运至长冲村农村生活垃圾收集点，由相关负责单位清运处置</w:t>
            </w:r>
            <w:r>
              <w:t>，不得长期堆放，以免污染环境；</w:t>
            </w:r>
          </w:p>
          <w:p>
            <w:pPr>
              <w:pStyle w:val="14"/>
              <w:ind w:firstLine="480"/>
            </w:pPr>
            <w:r>
              <w:rPr>
                <w:rFonts w:hint="eastAsia"/>
              </w:rPr>
              <w:t>2）</w:t>
            </w:r>
            <w:r>
              <w:t>建筑垃圾经分类收集后，能回收利用部分的材料回收处理（如钢材碎料可出售），不可利用部分运至</w:t>
            </w:r>
            <w:r>
              <w:rPr>
                <w:rFonts w:hint="eastAsia"/>
              </w:rPr>
              <w:t>西畴县</w:t>
            </w:r>
            <w:r>
              <w:t>住建部门指定地点堆存；</w:t>
            </w:r>
          </w:p>
          <w:p>
            <w:pPr>
              <w:pStyle w:val="14"/>
              <w:ind w:firstLine="480"/>
              <w:rPr>
                <w:rFonts w:hint="eastAsia"/>
              </w:rPr>
            </w:pPr>
            <w:r>
              <w:t>3</w:t>
            </w:r>
            <w:r>
              <w:rPr>
                <w:rFonts w:hint="eastAsia"/>
              </w:rPr>
              <w:t>）</w:t>
            </w:r>
            <w:r>
              <w:t>合理利用开挖的土石方，不随意堆放，避免不合理施工开挖，采取去高补方式进行地面平整，开挖过程中将土方全部合理调配用于平整，不产生外运弃方。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84" w:hRule="atLeast"/>
          <w:jc w:val="center"/>
        </w:trPr>
        <w:tc>
          <w:tcPr>
            <w:tcW w:w="485" w:type="dxa"/>
            <w:noWrap w:val="0"/>
            <w:tcMar>
              <w:left w:w="28" w:type="dxa"/>
              <w:right w:w="28" w:type="dxa"/>
            </w:tcMar>
            <w:vAlign w:val="center"/>
          </w:tcPr>
          <w:p>
            <w:pPr>
              <w:adjustRightInd w:val="0"/>
              <w:snapToGrid w:val="0"/>
              <w:jc w:val="center"/>
              <w:rPr>
                <w:rFonts w:hint="eastAsia" w:ascii="宋体" w:hAnsi="宋体" w:cs="宋体"/>
                <w:b/>
                <w:bCs/>
                <w:sz w:val="24"/>
              </w:rPr>
            </w:pPr>
            <w:r>
              <w:rPr>
                <w:rFonts w:hint="eastAsia" w:ascii="宋体" w:hAnsi="宋体" w:cs="宋体"/>
                <w:b/>
                <w:bCs/>
                <w:sz w:val="24"/>
              </w:rPr>
              <w:t>运营</w:t>
            </w:r>
          </w:p>
          <w:p>
            <w:pPr>
              <w:adjustRightInd w:val="0"/>
              <w:snapToGrid w:val="0"/>
              <w:jc w:val="center"/>
              <w:rPr>
                <w:rFonts w:hint="eastAsia" w:ascii="宋体" w:hAnsi="宋体" w:cs="宋体"/>
                <w:b/>
                <w:bCs/>
                <w:sz w:val="24"/>
              </w:rPr>
            </w:pPr>
            <w:r>
              <w:rPr>
                <w:rFonts w:hint="eastAsia" w:ascii="宋体" w:hAnsi="宋体" w:cs="宋体"/>
                <w:b/>
                <w:bCs/>
                <w:sz w:val="24"/>
              </w:rPr>
              <w:t>期环</w:t>
            </w:r>
          </w:p>
          <w:p>
            <w:pPr>
              <w:adjustRightInd w:val="0"/>
              <w:snapToGrid w:val="0"/>
              <w:jc w:val="center"/>
              <w:rPr>
                <w:rFonts w:hint="eastAsia" w:ascii="宋体" w:hAnsi="宋体" w:cs="宋体"/>
                <w:b/>
                <w:bCs/>
                <w:sz w:val="24"/>
              </w:rPr>
            </w:pPr>
            <w:r>
              <w:rPr>
                <w:rFonts w:hint="eastAsia" w:ascii="宋体" w:hAnsi="宋体" w:cs="宋体"/>
                <w:b/>
                <w:bCs/>
                <w:sz w:val="24"/>
              </w:rPr>
              <w:t>境影</w:t>
            </w:r>
          </w:p>
          <w:p>
            <w:pPr>
              <w:adjustRightInd w:val="0"/>
              <w:snapToGrid w:val="0"/>
              <w:jc w:val="center"/>
              <w:rPr>
                <w:rFonts w:hint="eastAsia" w:ascii="宋体" w:hAnsi="宋体" w:cs="宋体"/>
                <w:b/>
                <w:bCs/>
                <w:sz w:val="24"/>
              </w:rPr>
            </w:pPr>
            <w:r>
              <w:rPr>
                <w:rFonts w:hint="eastAsia" w:ascii="宋体" w:hAnsi="宋体" w:cs="宋体"/>
                <w:b/>
                <w:bCs/>
                <w:sz w:val="24"/>
              </w:rPr>
              <w:t>响和</w:t>
            </w:r>
          </w:p>
          <w:p>
            <w:pPr>
              <w:adjustRightInd w:val="0"/>
              <w:snapToGrid w:val="0"/>
              <w:jc w:val="center"/>
              <w:rPr>
                <w:rFonts w:hint="eastAsia" w:ascii="宋体" w:hAnsi="宋体" w:cs="宋体"/>
                <w:b/>
                <w:bCs/>
                <w:sz w:val="24"/>
              </w:rPr>
            </w:pPr>
            <w:r>
              <w:rPr>
                <w:rFonts w:hint="eastAsia" w:ascii="宋体" w:hAnsi="宋体" w:cs="宋体"/>
                <w:b/>
                <w:bCs/>
                <w:sz w:val="24"/>
              </w:rPr>
              <w:t>保护</w:t>
            </w:r>
          </w:p>
          <w:p>
            <w:pPr>
              <w:adjustRightInd w:val="0"/>
              <w:snapToGrid w:val="0"/>
              <w:jc w:val="center"/>
              <w:rPr>
                <w:rFonts w:ascii="宋体" w:hAnsi="宋体" w:cs="宋体"/>
                <w:b/>
                <w:bCs/>
                <w:sz w:val="24"/>
              </w:rPr>
            </w:pPr>
            <w:r>
              <w:rPr>
                <w:rFonts w:hint="eastAsia" w:ascii="宋体" w:hAnsi="宋体" w:cs="宋体"/>
                <w:b/>
                <w:bCs/>
                <w:sz w:val="24"/>
              </w:rPr>
              <w:t>措施</w:t>
            </w:r>
          </w:p>
        </w:tc>
        <w:tc>
          <w:tcPr>
            <w:tcW w:w="8406" w:type="dxa"/>
            <w:noWrap w:val="0"/>
            <w:vAlign w:val="top"/>
          </w:tcPr>
          <w:p>
            <w:pPr>
              <w:pStyle w:val="14"/>
              <w:ind w:firstLine="482"/>
              <w:rPr>
                <w:rFonts w:eastAsia="黑体"/>
                <w:b/>
                <w:bCs/>
                <w:kern w:val="0"/>
                <w:lang w:val="zh-CN"/>
              </w:rPr>
            </w:pPr>
            <w:r>
              <w:rPr>
                <w:rFonts w:eastAsia="黑体"/>
                <w:b/>
                <w:bCs/>
                <w:kern w:val="0"/>
                <w:lang w:val="zh-CN"/>
              </w:rPr>
              <w:t>1</w:t>
            </w:r>
            <w:r>
              <w:rPr>
                <w:rFonts w:hint="eastAsia" w:eastAsia="黑体"/>
                <w:b/>
                <w:bCs/>
                <w:kern w:val="0"/>
                <w:lang w:val="zh-CN"/>
              </w:rPr>
              <w:t>、</w:t>
            </w:r>
            <w:r>
              <w:rPr>
                <w:rFonts w:eastAsia="黑体"/>
                <w:b/>
                <w:bCs/>
                <w:kern w:val="0"/>
                <w:lang w:val="zh-CN"/>
              </w:rPr>
              <w:t>废气</w:t>
            </w:r>
          </w:p>
          <w:p>
            <w:pPr>
              <w:pStyle w:val="14"/>
              <w:ind w:firstLine="0" w:firstLineChars="0"/>
              <w:rPr>
                <w:rFonts w:hint="eastAsia"/>
                <w:b/>
                <w:bCs/>
              </w:rPr>
            </w:pPr>
            <w:r>
              <w:rPr>
                <w:rFonts w:hint="eastAsia"/>
                <w:b/>
                <w:bCs/>
              </w:rPr>
              <w:t>1-</w:t>
            </w:r>
            <w:r>
              <w:rPr>
                <w:b/>
                <w:bCs/>
              </w:rPr>
              <w:t>1</w:t>
            </w:r>
            <w:r>
              <w:rPr>
                <w:rFonts w:hint="eastAsia"/>
                <w:b/>
                <w:bCs/>
              </w:rPr>
              <w:t>废气产生类别及产生量</w:t>
            </w:r>
          </w:p>
          <w:p>
            <w:pPr>
              <w:pStyle w:val="14"/>
              <w:ind w:firstLine="480"/>
            </w:pPr>
            <w:r>
              <w:t>（1）</w:t>
            </w:r>
            <w:r>
              <w:rPr>
                <w:rFonts w:hint="eastAsia"/>
              </w:rPr>
              <w:t>锅炉烟气</w:t>
            </w:r>
            <w:r>
              <w:t>（</w:t>
            </w:r>
            <w:r>
              <w:rPr>
                <w:rFonts w:hint="eastAsia"/>
              </w:rPr>
              <w:t>G</w:t>
            </w:r>
            <w:r>
              <w:t>1）</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项目设置一台额定蒸发量为4t</w:t>
            </w:r>
            <w:r>
              <w:rPr>
                <w:rFonts w:ascii="宋体" w:hAnsi="宋体" w:cs="宋体"/>
                <w:sz w:val="24"/>
              </w:rPr>
              <w:t>/h</w:t>
            </w:r>
            <w:r>
              <w:rPr>
                <w:rFonts w:hint="eastAsia" w:ascii="宋体" w:hAnsi="宋体" w:cs="宋体"/>
                <w:sz w:val="24"/>
              </w:rPr>
              <w:t>的生物质锅炉为产品生产提供蒸汽，根据其设备说明书，锅炉功率为8</w:t>
            </w:r>
            <w:r>
              <w:rPr>
                <w:rFonts w:ascii="宋体" w:hAnsi="宋体" w:cs="宋体"/>
                <w:sz w:val="24"/>
              </w:rPr>
              <w:t>0</w:t>
            </w:r>
            <w:r>
              <w:rPr>
                <w:rFonts w:hint="eastAsia" w:ascii="宋体" w:hAnsi="宋体" w:cs="宋体"/>
                <w:sz w:val="24"/>
              </w:rPr>
              <w:t>%，其</w:t>
            </w:r>
            <w:bookmarkStart w:id="17" w:name="_Hlk37232826"/>
            <w:r>
              <w:rPr>
                <w:rFonts w:hint="eastAsia" w:ascii="宋体" w:hAnsi="宋体" w:cs="宋体"/>
                <w:sz w:val="24"/>
              </w:rPr>
              <w:t>燃料最大消耗量为</w:t>
            </w:r>
            <w:r>
              <w:rPr>
                <w:rFonts w:ascii="宋体" w:hAnsi="宋体" w:cs="宋体"/>
                <w:sz w:val="24"/>
              </w:rPr>
              <w:t>720</w:t>
            </w:r>
            <w:r>
              <w:rPr>
                <w:rFonts w:hint="eastAsia" w:ascii="宋体" w:hAnsi="宋体" w:cs="宋体"/>
                <w:sz w:val="24"/>
              </w:rPr>
              <w:t>kg</w:t>
            </w:r>
            <w:r>
              <w:rPr>
                <w:rFonts w:ascii="宋体" w:hAnsi="宋体" w:cs="宋体"/>
                <w:sz w:val="24"/>
              </w:rPr>
              <w:t>/h</w:t>
            </w:r>
            <w:bookmarkEnd w:id="17"/>
            <w:r>
              <w:rPr>
                <w:rFonts w:hint="eastAsia" w:ascii="宋体" w:hAnsi="宋体" w:cs="宋体"/>
                <w:sz w:val="24"/>
              </w:rPr>
              <w:t>，项目锅炉年运行</w:t>
            </w:r>
            <w:r>
              <w:rPr>
                <w:rFonts w:ascii="宋体" w:hAnsi="宋体" w:cs="宋体"/>
                <w:sz w:val="24"/>
              </w:rPr>
              <w:t>20</w:t>
            </w:r>
            <w:r>
              <w:rPr>
                <w:rFonts w:hint="eastAsia" w:ascii="宋体" w:hAnsi="宋体" w:cs="宋体"/>
                <w:sz w:val="24"/>
              </w:rPr>
              <w:t>d，每天运行8h，污染物核算方法</w:t>
            </w:r>
            <w:bookmarkStart w:id="18" w:name="_Hlk35525783"/>
            <w:r>
              <w:rPr>
                <w:rFonts w:hint="eastAsia" w:ascii="宋体" w:hAnsi="宋体" w:cs="宋体"/>
                <w:sz w:val="24"/>
              </w:rPr>
              <w:t>根据《排放源统计调查产排污核算方法和系数手册（公告</w:t>
            </w:r>
            <w:r>
              <w:rPr>
                <w:rFonts w:ascii="宋体" w:hAnsi="宋体" w:cs="宋体"/>
                <w:sz w:val="24"/>
              </w:rPr>
              <w:t xml:space="preserve"> 2021年 第24号</w:t>
            </w:r>
            <w:r>
              <w:rPr>
                <w:rFonts w:hint="eastAsia" w:ascii="宋体" w:hAnsi="宋体" w:cs="宋体"/>
                <w:sz w:val="24"/>
              </w:rPr>
              <w:t>）》</w:t>
            </w:r>
            <w:r>
              <w:rPr>
                <w:rFonts w:ascii="宋体" w:hAnsi="宋体" w:cs="宋体"/>
                <w:sz w:val="24"/>
              </w:rPr>
              <w:t>4430</w:t>
            </w:r>
            <w:r>
              <w:rPr>
                <w:rFonts w:hint="eastAsia" w:ascii="宋体" w:hAnsi="宋体" w:cs="宋体"/>
                <w:sz w:val="24"/>
              </w:rPr>
              <w:t>额锅炉（热力系统）行业系数手册</w:t>
            </w:r>
            <w:bookmarkEnd w:id="18"/>
            <w:r>
              <w:rPr>
                <w:rFonts w:hint="eastAsia" w:ascii="宋体" w:hAnsi="宋体" w:cs="宋体"/>
                <w:sz w:val="24"/>
              </w:rPr>
              <w:t>，其核算过程如下：</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1）锅炉废气量</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锅炉废气量核算根据《排放源统计调查产排污核算方法和系数手册（公告</w:t>
            </w:r>
            <w:r>
              <w:rPr>
                <w:rFonts w:ascii="宋体" w:hAnsi="宋体" w:cs="宋体"/>
                <w:sz w:val="24"/>
              </w:rPr>
              <w:t xml:space="preserve"> 2021年 第24号</w:t>
            </w:r>
            <w:r>
              <w:rPr>
                <w:rFonts w:hint="eastAsia" w:ascii="宋体" w:hAnsi="宋体" w:cs="宋体"/>
                <w:sz w:val="24"/>
              </w:rPr>
              <w:t>）》</w:t>
            </w:r>
            <w:r>
              <w:rPr>
                <w:rFonts w:ascii="宋体" w:hAnsi="宋体" w:cs="宋体"/>
                <w:sz w:val="24"/>
              </w:rPr>
              <w:t>4430</w:t>
            </w:r>
            <w:r>
              <w:rPr>
                <w:rFonts w:hint="eastAsia" w:ascii="宋体" w:hAnsi="宋体" w:cs="宋体"/>
                <w:sz w:val="24"/>
              </w:rPr>
              <w:t>额锅炉（热力系统）行业系数手册核算，生物质锅炉每燃烧1吨原料所产生的废气量为6</w:t>
            </w:r>
            <w:r>
              <w:rPr>
                <w:rFonts w:ascii="宋体" w:hAnsi="宋体" w:cs="宋体"/>
                <w:sz w:val="24"/>
              </w:rPr>
              <w:t>240N</w:t>
            </w:r>
            <w:r>
              <w:rPr>
                <w:rFonts w:hint="eastAsia" w:ascii="宋体" w:hAnsi="宋体" w:cs="宋体"/>
                <w:sz w:val="24"/>
              </w:rPr>
              <w:t>m</w:t>
            </w:r>
            <w:r>
              <w:rPr>
                <w:rFonts w:ascii="宋体" w:hAnsi="宋体" w:cs="宋体"/>
                <w:sz w:val="24"/>
                <w:vertAlign w:val="superscript"/>
              </w:rPr>
              <w:t>3</w:t>
            </w:r>
            <w:r>
              <w:rPr>
                <w:rFonts w:hint="eastAsia" w:ascii="宋体" w:hAnsi="宋体" w:cs="宋体"/>
                <w:sz w:val="24"/>
              </w:rPr>
              <w:t>，项目锅炉燃料最大消耗量为</w:t>
            </w:r>
            <w:r>
              <w:rPr>
                <w:rFonts w:ascii="宋体" w:hAnsi="宋体" w:cs="宋体"/>
                <w:sz w:val="24"/>
              </w:rPr>
              <w:t>720kg/h</w:t>
            </w:r>
            <w:r>
              <w:rPr>
                <w:rFonts w:hint="eastAsia" w:ascii="宋体" w:hAnsi="宋体" w:cs="宋体"/>
                <w:sz w:val="24"/>
              </w:rPr>
              <w:t>，故产生的废气量为4</w:t>
            </w:r>
            <w:r>
              <w:rPr>
                <w:rFonts w:ascii="宋体" w:hAnsi="宋体" w:cs="宋体"/>
                <w:sz w:val="24"/>
              </w:rPr>
              <w:t>493N</w:t>
            </w:r>
            <w:r>
              <w:rPr>
                <w:rFonts w:hint="eastAsia" w:ascii="宋体" w:hAnsi="宋体" w:cs="宋体"/>
                <w:sz w:val="24"/>
              </w:rPr>
              <w:t>m</w:t>
            </w:r>
            <w:r>
              <w:rPr>
                <w:rFonts w:ascii="宋体" w:hAnsi="宋体" w:cs="宋体"/>
                <w:sz w:val="24"/>
                <w:vertAlign w:val="superscript"/>
              </w:rPr>
              <w:t>3</w:t>
            </w:r>
            <w:r>
              <w:rPr>
                <w:rFonts w:ascii="宋体" w:hAnsi="宋体" w:cs="宋体"/>
                <w:sz w:val="24"/>
              </w:rPr>
              <w:t>/</w:t>
            </w:r>
            <w:r>
              <w:rPr>
                <w:rFonts w:hint="eastAsia" w:ascii="宋体" w:hAnsi="宋体" w:cs="宋体"/>
                <w:sz w:val="24"/>
              </w:rPr>
              <w:t>h。</w:t>
            </w:r>
            <w:r>
              <w:rPr>
                <w:sz w:val="24"/>
                <w:szCs w:val="22"/>
              </w:rPr>
              <w:t>项目锅炉的引风机设置风量为6000m</w:t>
            </w:r>
            <w:r>
              <w:rPr>
                <w:sz w:val="24"/>
                <w:szCs w:val="22"/>
                <w:vertAlign w:val="superscript"/>
              </w:rPr>
              <w:t>3</w:t>
            </w:r>
            <w:r>
              <w:rPr>
                <w:sz w:val="24"/>
                <w:szCs w:val="22"/>
              </w:rPr>
              <w:t>/h，锅炉设置6000 m</w:t>
            </w:r>
            <w:r>
              <w:rPr>
                <w:sz w:val="24"/>
                <w:szCs w:val="22"/>
                <w:vertAlign w:val="superscript"/>
              </w:rPr>
              <w:t>3</w:t>
            </w:r>
            <w:r>
              <w:rPr>
                <w:sz w:val="24"/>
                <w:szCs w:val="22"/>
              </w:rPr>
              <w:t>/h风量的引风机</w:t>
            </w:r>
            <w:r>
              <w:rPr>
                <w:rFonts w:hint="eastAsia"/>
                <w:sz w:val="24"/>
                <w:szCs w:val="22"/>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2）锅炉废气污染物排放量核算</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锅炉废气污染物核算根据《排放源统计调查产排污核算方法和系数手册（公告</w:t>
            </w:r>
            <w:r>
              <w:rPr>
                <w:rFonts w:ascii="宋体" w:hAnsi="宋体" w:cs="宋体"/>
                <w:sz w:val="24"/>
              </w:rPr>
              <w:t xml:space="preserve"> 2021年 第24号</w:t>
            </w:r>
            <w:r>
              <w:rPr>
                <w:rFonts w:hint="eastAsia" w:ascii="宋体" w:hAnsi="宋体" w:cs="宋体"/>
                <w:sz w:val="24"/>
              </w:rPr>
              <w:t>）》</w:t>
            </w:r>
            <w:r>
              <w:rPr>
                <w:rFonts w:ascii="宋体" w:hAnsi="宋体" w:cs="宋体"/>
                <w:sz w:val="24"/>
              </w:rPr>
              <w:t>4430</w:t>
            </w:r>
            <w:r>
              <w:rPr>
                <w:rFonts w:hint="eastAsia" w:ascii="宋体" w:hAnsi="宋体" w:cs="宋体"/>
                <w:sz w:val="24"/>
              </w:rPr>
              <w:t>额锅炉（热力系统）行业系数手册中推荐的产污系数法核算。具体数值如下：</w:t>
            </w:r>
          </w:p>
          <w:p>
            <w:pPr>
              <w:adjustRightInd w:val="0"/>
              <w:snapToGrid w:val="0"/>
              <w:spacing w:after="158" w:afterLines="50"/>
              <w:jc w:val="center"/>
              <w:rPr>
                <w:rFonts w:ascii="黑体" w:hAnsi="黑体" w:eastAsia="黑体"/>
                <w:b/>
                <w:kern w:val="0"/>
                <w:sz w:val="24"/>
                <w:lang w:val="en-TT"/>
              </w:rPr>
            </w:pPr>
            <w:r>
              <w:rPr>
                <w:rFonts w:hint="eastAsia" w:ascii="黑体" w:hAnsi="黑体" w:eastAsia="黑体" w:cs="黑体"/>
                <w:b/>
                <w:kern w:val="0"/>
                <w:sz w:val="24"/>
                <w:lang w:val="en-TT" w:bidi="ar"/>
              </w:rPr>
              <w:t>表</w:t>
            </w:r>
            <w:r>
              <w:rPr>
                <w:rFonts w:ascii="黑体" w:hAnsi="黑体" w:eastAsia="黑体"/>
                <w:b/>
                <w:kern w:val="0"/>
                <w:sz w:val="24"/>
                <w:lang w:val="en-TT" w:bidi="ar"/>
              </w:rPr>
              <w:t>4.2.1</w:t>
            </w:r>
            <w:r>
              <w:rPr>
                <w:rFonts w:hint="eastAsia" w:ascii="黑体" w:hAnsi="黑体" w:eastAsia="黑体"/>
                <w:b/>
                <w:kern w:val="0"/>
                <w:sz w:val="24"/>
                <w:lang w:val="en-TT" w:bidi="ar"/>
              </w:rPr>
              <w:t>-</w:t>
            </w:r>
            <w:r>
              <w:rPr>
                <w:rFonts w:ascii="黑体" w:hAnsi="黑体" w:eastAsia="黑体"/>
                <w:b/>
                <w:kern w:val="0"/>
                <w:sz w:val="24"/>
                <w:lang w:val="en-TT" w:bidi="ar"/>
              </w:rPr>
              <w:t>1</w:t>
            </w:r>
            <w:r>
              <w:rPr>
                <w:rFonts w:hint="eastAsia" w:ascii="黑体" w:hAnsi="黑体" w:eastAsia="黑体"/>
                <w:b/>
                <w:kern w:val="0"/>
                <w:sz w:val="24"/>
                <w:lang w:val="en-TT" w:bidi="ar"/>
              </w:rPr>
              <w:t xml:space="preserve"> </w:t>
            </w:r>
            <w:r>
              <w:rPr>
                <w:rFonts w:ascii="黑体" w:hAnsi="黑体" w:eastAsia="黑体"/>
                <w:b/>
                <w:kern w:val="0"/>
                <w:sz w:val="24"/>
                <w:lang w:val="en-TT" w:bidi="ar"/>
              </w:rPr>
              <w:t xml:space="preserve"> </w:t>
            </w:r>
            <w:r>
              <w:rPr>
                <w:rFonts w:hint="eastAsia" w:ascii="黑体" w:hAnsi="黑体" w:eastAsia="黑体" w:cs="黑体"/>
                <w:b/>
                <w:kern w:val="0"/>
                <w:sz w:val="24"/>
                <w:lang w:val="en-TT" w:bidi="ar"/>
              </w:rPr>
              <w:t>生物质锅炉废气产排污系数一览表</w:t>
            </w:r>
          </w:p>
          <w:tbl>
            <w:tblPr>
              <w:tblStyle w:val="11"/>
              <w:tblW w:w="7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1134"/>
              <w:gridCol w:w="1134"/>
              <w:gridCol w:w="1276"/>
              <w:gridCol w:w="1134"/>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shd w:val="clear" w:color="auto" w:fill="D9D9D9"/>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产品</w:t>
                  </w:r>
                </w:p>
              </w:tc>
              <w:tc>
                <w:tcPr>
                  <w:tcW w:w="850" w:type="dxa"/>
                  <w:shd w:val="clear" w:color="auto" w:fill="D9D9D9"/>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燃料</w:t>
                  </w:r>
                </w:p>
              </w:tc>
              <w:tc>
                <w:tcPr>
                  <w:tcW w:w="1134" w:type="dxa"/>
                  <w:shd w:val="clear" w:color="auto" w:fill="D9D9D9"/>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锅炉型号</w:t>
                  </w:r>
                </w:p>
              </w:tc>
              <w:tc>
                <w:tcPr>
                  <w:tcW w:w="1134" w:type="dxa"/>
                  <w:shd w:val="clear" w:color="auto" w:fill="D9D9D9"/>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污染物</w:t>
                  </w:r>
                </w:p>
              </w:tc>
              <w:tc>
                <w:tcPr>
                  <w:tcW w:w="1276" w:type="dxa"/>
                  <w:shd w:val="clear" w:color="auto" w:fill="D9D9D9"/>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单位</w:t>
                  </w:r>
                </w:p>
              </w:tc>
              <w:tc>
                <w:tcPr>
                  <w:tcW w:w="1134" w:type="dxa"/>
                  <w:shd w:val="clear" w:color="auto" w:fill="D9D9D9"/>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产污系数</w:t>
                  </w:r>
                </w:p>
              </w:tc>
              <w:tc>
                <w:tcPr>
                  <w:tcW w:w="1087" w:type="dxa"/>
                  <w:shd w:val="clear" w:color="auto" w:fill="D9D9D9"/>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Merge w:val="restart"/>
                  <w:shd w:val="clear" w:color="auto" w:fill="auto"/>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蒸汽</w:t>
                  </w:r>
                </w:p>
              </w:tc>
              <w:tc>
                <w:tcPr>
                  <w:tcW w:w="850" w:type="dxa"/>
                  <w:vMerge w:val="restart"/>
                  <w:shd w:val="clear" w:color="auto" w:fill="auto"/>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生物质</w:t>
                  </w:r>
                </w:p>
              </w:tc>
              <w:tc>
                <w:tcPr>
                  <w:tcW w:w="1134" w:type="dxa"/>
                  <w:vMerge w:val="restart"/>
                  <w:shd w:val="clear" w:color="auto" w:fill="auto"/>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层燃炉</w:t>
                  </w:r>
                </w:p>
              </w:tc>
              <w:tc>
                <w:tcPr>
                  <w:tcW w:w="1134" w:type="dxa"/>
                  <w:shd w:val="clear" w:color="auto" w:fill="auto"/>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S</w:t>
                  </w:r>
                  <w:r>
                    <w:rPr>
                      <w:rFonts w:ascii="宋体" w:hAnsi="宋体" w:cs="宋体"/>
                      <w:szCs w:val="21"/>
                      <w:lang w:val="en-TT"/>
                    </w:rPr>
                    <w:t>O</w:t>
                  </w:r>
                  <w:r>
                    <w:rPr>
                      <w:rFonts w:ascii="宋体" w:hAnsi="宋体" w:cs="宋体"/>
                      <w:szCs w:val="21"/>
                      <w:vertAlign w:val="subscript"/>
                      <w:lang w:val="en-TT"/>
                    </w:rPr>
                    <w:t>2</w:t>
                  </w:r>
                </w:p>
              </w:tc>
              <w:tc>
                <w:tcPr>
                  <w:tcW w:w="1276" w:type="dxa"/>
                  <w:shd w:val="clear" w:color="auto" w:fill="auto"/>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kg</w:t>
                  </w:r>
                  <w:r>
                    <w:rPr>
                      <w:rFonts w:ascii="宋体" w:hAnsi="宋体" w:cs="宋体"/>
                      <w:szCs w:val="21"/>
                      <w:lang w:val="en-TT"/>
                    </w:rPr>
                    <w:t>/</w:t>
                  </w:r>
                  <w:r>
                    <w:rPr>
                      <w:rFonts w:hint="eastAsia" w:ascii="宋体" w:hAnsi="宋体" w:cs="宋体"/>
                      <w:szCs w:val="21"/>
                      <w:lang w:val="en-TT"/>
                    </w:rPr>
                    <w:t>吨-燃料</w:t>
                  </w:r>
                </w:p>
              </w:tc>
              <w:tc>
                <w:tcPr>
                  <w:tcW w:w="1134" w:type="dxa"/>
                  <w:shd w:val="clear" w:color="auto" w:fill="auto"/>
                  <w:noWrap w:val="0"/>
                  <w:vAlign w:val="center"/>
                </w:tcPr>
                <w:p>
                  <w:pPr>
                    <w:adjustRightInd w:val="0"/>
                    <w:snapToGrid w:val="0"/>
                    <w:jc w:val="center"/>
                    <w:rPr>
                      <w:rFonts w:ascii="宋体" w:hAnsi="宋体" w:cs="宋体"/>
                      <w:szCs w:val="21"/>
                      <w:lang w:val="en-TT"/>
                    </w:rPr>
                  </w:pPr>
                  <w:r>
                    <w:rPr>
                      <w:rFonts w:ascii="宋体" w:hAnsi="宋体" w:cs="宋体"/>
                      <w:szCs w:val="21"/>
                      <w:lang w:val="en-TT"/>
                    </w:rPr>
                    <w:t>17S</w:t>
                  </w:r>
                </w:p>
              </w:tc>
              <w:tc>
                <w:tcPr>
                  <w:tcW w:w="1087" w:type="dxa"/>
                  <w:shd w:val="clear" w:color="auto" w:fill="auto"/>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Merge w:val="continue"/>
                  <w:shd w:val="clear" w:color="auto" w:fill="auto"/>
                  <w:noWrap w:val="0"/>
                  <w:vAlign w:val="center"/>
                </w:tcPr>
                <w:p>
                  <w:pPr>
                    <w:adjustRightInd w:val="0"/>
                    <w:snapToGrid w:val="0"/>
                    <w:jc w:val="center"/>
                    <w:rPr>
                      <w:rFonts w:ascii="宋体" w:hAnsi="宋体" w:cs="宋体"/>
                      <w:szCs w:val="21"/>
                      <w:lang w:val="en-TT"/>
                    </w:rPr>
                  </w:pPr>
                </w:p>
              </w:tc>
              <w:tc>
                <w:tcPr>
                  <w:tcW w:w="850" w:type="dxa"/>
                  <w:vMerge w:val="continue"/>
                  <w:shd w:val="clear" w:color="auto" w:fill="auto"/>
                  <w:noWrap w:val="0"/>
                  <w:vAlign w:val="center"/>
                </w:tcPr>
                <w:p>
                  <w:pPr>
                    <w:adjustRightInd w:val="0"/>
                    <w:snapToGrid w:val="0"/>
                    <w:jc w:val="center"/>
                    <w:rPr>
                      <w:rFonts w:ascii="宋体" w:hAnsi="宋体" w:cs="宋体"/>
                      <w:szCs w:val="21"/>
                      <w:lang w:val="en-TT"/>
                    </w:rPr>
                  </w:pPr>
                </w:p>
              </w:tc>
              <w:tc>
                <w:tcPr>
                  <w:tcW w:w="1134" w:type="dxa"/>
                  <w:vMerge w:val="continue"/>
                  <w:shd w:val="clear" w:color="auto" w:fill="auto"/>
                  <w:noWrap w:val="0"/>
                  <w:vAlign w:val="center"/>
                </w:tcPr>
                <w:p>
                  <w:pPr>
                    <w:adjustRightInd w:val="0"/>
                    <w:snapToGrid w:val="0"/>
                    <w:jc w:val="center"/>
                    <w:rPr>
                      <w:rFonts w:ascii="宋体" w:hAnsi="宋体" w:cs="宋体"/>
                      <w:szCs w:val="21"/>
                      <w:lang w:val="en-TT"/>
                    </w:rPr>
                  </w:pPr>
                </w:p>
              </w:tc>
              <w:tc>
                <w:tcPr>
                  <w:tcW w:w="1134" w:type="dxa"/>
                  <w:shd w:val="clear" w:color="auto" w:fill="auto"/>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颗粒物</w:t>
                  </w:r>
                </w:p>
              </w:tc>
              <w:tc>
                <w:tcPr>
                  <w:tcW w:w="1276" w:type="dxa"/>
                  <w:shd w:val="clear" w:color="auto" w:fill="auto"/>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kg</w:t>
                  </w:r>
                  <w:r>
                    <w:rPr>
                      <w:rFonts w:ascii="宋体" w:hAnsi="宋体" w:cs="宋体"/>
                      <w:szCs w:val="21"/>
                      <w:lang w:val="en-TT"/>
                    </w:rPr>
                    <w:t>/</w:t>
                  </w:r>
                  <w:r>
                    <w:rPr>
                      <w:rFonts w:hint="eastAsia" w:ascii="宋体" w:hAnsi="宋体" w:cs="宋体"/>
                      <w:szCs w:val="21"/>
                      <w:lang w:val="en-TT"/>
                    </w:rPr>
                    <w:t>吨-燃料</w:t>
                  </w:r>
                </w:p>
              </w:tc>
              <w:tc>
                <w:tcPr>
                  <w:tcW w:w="1134" w:type="dxa"/>
                  <w:shd w:val="clear" w:color="auto" w:fill="auto"/>
                  <w:noWrap w:val="0"/>
                  <w:vAlign w:val="center"/>
                </w:tcPr>
                <w:p>
                  <w:pPr>
                    <w:adjustRightInd w:val="0"/>
                    <w:snapToGrid w:val="0"/>
                    <w:jc w:val="center"/>
                    <w:rPr>
                      <w:rFonts w:ascii="宋体" w:hAnsi="宋体" w:cs="宋体"/>
                      <w:szCs w:val="21"/>
                      <w:lang w:val="en-TT"/>
                    </w:rPr>
                  </w:pPr>
                  <w:r>
                    <w:rPr>
                      <w:rFonts w:ascii="宋体" w:hAnsi="宋体" w:cs="宋体"/>
                      <w:szCs w:val="21"/>
                      <w:lang w:val="en-TT"/>
                    </w:rPr>
                    <w:t>0.5</w:t>
                  </w:r>
                </w:p>
              </w:tc>
              <w:tc>
                <w:tcPr>
                  <w:tcW w:w="1087" w:type="dxa"/>
                  <w:shd w:val="clear" w:color="auto" w:fill="auto"/>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水膜除尘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Merge w:val="continue"/>
                  <w:shd w:val="clear" w:color="auto" w:fill="auto"/>
                  <w:noWrap w:val="0"/>
                  <w:vAlign w:val="center"/>
                </w:tcPr>
                <w:p>
                  <w:pPr>
                    <w:adjustRightInd w:val="0"/>
                    <w:snapToGrid w:val="0"/>
                    <w:jc w:val="center"/>
                    <w:rPr>
                      <w:rFonts w:ascii="宋体" w:hAnsi="宋体" w:cs="宋体"/>
                      <w:szCs w:val="21"/>
                      <w:lang w:val="en-TT"/>
                    </w:rPr>
                  </w:pPr>
                </w:p>
              </w:tc>
              <w:tc>
                <w:tcPr>
                  <w:tcW w:w="850" w:type="dxa"/>
                  <w:vMerge w:val="continue"/>
                  <w:shd w:val="clear" w:color="auto" w:fill="auto"/>
                  <w:noWrap w:val="0"/>
                  <w:vAlign w:val="center"/>
                </w:tcPr>
                <w:p>
                  <w:pPr>
                    <w:adjustRightInd w:val="0"/>
                    <w:snapToGrid w:val="0"/>
                    <w:jc w:val="center"/>
                    <w:rPr>
                      <w:rFonts w:ascii="宋体" w:hAnsi="宋体" w:cs="宋体"/>
                      <w:szCs w:val="21"/>
                      <w:lang w:val="en-TT"/>
                    </w:rPr>
                  </w:pPr>
                </w:p>
              </w:tc>
              <w:tc>
                <w:tcPr>
                  <w:tcW w:w="1134" w:type="dxa"/>
                  <w:vMerge w:val="continue"/>
                  <w:shd w:val="clear" w:color="auto" w:fill="auto"/>
                  <w:noWrap w:val="0"/>
                  <w:vAlign w:val="center"/>
                </w:tcPr>
                <w:p>
                  <w:pPr>
                    <w:adjustRightInd w:val="0"/>
                    <w:snapToGrid w:val="0"/>
                    <w:jc w:val="center"/>
                    <w:rPr>
                      <w:rFonts w:ascii="宋体" w:hAnsi="宋体" w:cs="宋体"/>
                      <w:szCs w:val="21"/>
                      <w:lang w:val="en-TT"/>
                    </w:rPr>
                  </w:pPr>
                </w:p>
              </w:tc>
              <w:tc>
                <w:tcPr>
                  <w:tcW w:w="1134" w:type="dxa"/>
                  <w:shd w:val="clear" w:color="auto" w:fill="auto"/>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氮氧化物</w:t>
                  </w:r>
                </w:p>
              </w:tc>
              <w:tc>
                <w:tcPr>
                  <w:tcW w:w="1276" w:type="dxa"/>
                  <w:shd w:val="clear" w:color="auto" w:fill="auto"/>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kg</w:t>
                  </w:r>
                  <w:r>
                    <w:rPr>
                      <w:rFonts w:ascii="宋体" w:hAnsi="宋体" w:cs="宋体"/>
                      <w:szCs w:val="21"/>
                      <w:lang w:val="en-TT"/>
                    </w:rPr>
                    <w:t>/</w:t>
                  </w:r>
                  <w:r>
                    <w:rPr>
                      <w:rFonts w:hint="eastAsia" w:ascii="宋体" w:hAnsi="宋体" w:cs="宋体"/>
                      <w:szCs w:val="21"/>
                      <w:lang w:val="en-TT"/>
                    </w:rPr>
                    <w:t>吨-燃料</w:t>
                  </w:r>
                </w:p>
              </w:tc>
              <w:tc>
                <w:tcPr>
                  <w:tcW w:w="1134" w:type="dxa"/>
                  <w:shd w:val="clear" w:color="auto" w:fill="auto"/>
                  <w:noWrap w:val="0"/>
                  <w:vAlign w:val="center"/>
                </w:tcPr>
                <w:p>
                  <w:pPr>
                    <w:adjustRightInd w:val="0"/>
                    <w:snapToGrid w:val="0"/>
                    <w:jc w:val="center"/>
                    <w:rPr>
                      <w:rFonts w:ascii="宋体" w:hAnsi="宋体" w:cs="宋体"/>
                      <w:szCs w:val="21"/>
                      <w:lang w:val="en-TT"/>
                    </w:rPr>
                  </w:pPr>
                  <w:r>
                    <w:rPr>
                      <w:rFonts w:ascii="宋体" w:hAnsi="宋体" w:cs="宋体"/>
                      <w:szCs w:val="21"/>
                      <w:lang w:val="en-TT"/>
                    </w:rPr>
                    <w:t>1.02</w:t>
                  </w:r>
                </w:p>
              </w:tc>
              <w:tc>
                <w:tcPr>
                  <w:tcW w:w="1087" w:type="dxa"/>
                  <w:shd w:val="clear" w:color="auto" w:fill="auto"/>
                  <w:noWrap w:val="0"/>
                  <w:vAlign w:val="center"/>
                </w:tcPr>
                <w:p>
                  <w:pPr>
                    <w:adjustRightInd w:val="0"/>
                    <w:snapToGrid w:val="0"/>
                    <w:jc w:val="center"/>
                    <w:rPr>
                      <w:rFonts w:ascii="宋体" w:hAnsi="宋体" w:cs="宋体"/>
                      <w:szCs w:val="21"/>
                      <w:lang w:val="en-TT"/>
                    </w:rPr>
                  </w:pPr>
                  <w:r>
                    <w:rPr>
                      <w:rFonts w:hint="eastAsia" w:ascii="宋体" w:hAnsi="宋体" w:cs="宋体"/>
                      <w:szCs w:val="21"/>
                      <w:lang w:val="en-T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66" w:type="dxa"/>
                  <w:gridSpan w:val="7"/>
                  <w:shd w:val="clear" w:color="auto" w:fill="auto"/>
                  <w:noWrap w:val="0"/>
                  <w:vAlign w:val="center"/>
                </w:tcPr>
                <w:p>
                  <w:pPr>
                    <w:adjustRightInd w:val="0"/>
                    <w:snapToGrid w:val="0"/>
                    <w:rPr>
                      <w:rFonts w:ascii="楷体" w:hAnsi="楷体" w:eastAsia="楷体" w:cs="宋体"/>
                      <w:sz w:val="18"/>
                      <w:szCs w:val="18"/>
                      <w:lang w:val="en-TT"/>
                    </w:rPr>
                  </w:pPr>
                  <w:r>
                    <w:rPr>
                      <w:rFonts w:hint="eastAsia" w:ascii="楷体" w:hAnsi="楷体" w:eastAsia="楷体" w:cs="宋体"/>
                      <w:sz w:val="18"/>
                      <w:szCs w:val="18"/>
                      <w:lang w:val="en-TT"/>
                    </w:rPr>
                    <w:t>注：产排污系数表中二氧化硫的产排污系数是以含硫量（</w:t>
                  </w:r>
                  <w:r>
                    <w:rPr>
                      <w:rFonts w:ascii="楷体" w:hAnsi="楷体" w:eastAsia="楷体" w:cs="宋体"/>
                      <w:sz w:val="18"/>
                      <w:szCs w:val="18"/>
                      <w:lang w:val="en-TT"/>
                    </w:rPr>
                    <w:t>S%）的形式表示的，其中含硫量（S%）是指</w:t>
                  </w:r>
                  <w:r>
                    <w:rPr>
                      <w:rFonts w:hint="eastAsia" w:ascii="楷体" w:hAnsi="楷体" w:eastAsia="楷体" w:cs="宋体"/>
                      <w:sz w:val="18"/>
                      <w:szCs w:val="18"/>
                      <w:lang w:val="en-TT"/>
                    </w:rPr>
                    <w:t>燃料</w:t>
                  </w:r>
                  <w:r>
                    <w:rPr>
                      <w:rFonts w:ascii="楷体" w:hAnsi="楷体" w:eastAsia="楷体" w:cs="宋体"/>
                      <w:sz w:val="18"/>
                      <w:szCs w:val="18"/>
                      <w:lang w:val="en-TT"/>
                    </w:rPr>
                    <w:t>收到基硫含量，以质量百分数的形式表示。例如燃料中含硫量（S%）为0.1%，则S=0.1。</w:t>
                  </w:r>
                </w:p>
              </w:tc>
            </w:tr>
          </w:tbl>
          <w:p>
            <w:pPr>
              <w:adjustRightInd w:val="0"/>
              <w:snapToGrid w:val="0"/>
              <w:spacing w:before="158" w:beforeLines="50" w:line="360" w:lineRule="auto"/>
              <w:ind w:firstLine="480" w:firstLineChars="200"/>
              <w:rPr>
                <w:rFonts w:ascii="宋体" w:hAnsi="宋体" w:cs="宋体"/>
                <w:sz w:val="24"/>
                <w:lang w:val="en-TT"/>
              </w:rPr>
            </w:pPr>
            <w:r>
              <w:rPr>
                <w:rFonts w:hint="eastAsia" w:ascii="宋体" w:hAnsi="宋体" w:cs="宋体"/>
                <w:sz w:val="24"/>
                <w:lang w:val="en-TT"/>
              </w:rPr>
              <w:t>项目生物制燃料含硫量S</w:t>
            </w:r>
            <w:r>
              <w:rPr>
                <w:rFonts w:ascii="宋体" w:hAnsi="宋体" w:cs="宋体"/>
                <w:sz w:val="24"/>
                <w:lang w:val="en-TT"/>
              </w:rPr>
              <w:t>=0.13</w:t>
            </w:r>
            <w:r>
              <w:rPr>
                <w:rFonts w:hint="eastAsia" w:ascii="宋体" w:hAnsi="宋体" w:cs="宋体"/>
                <w:sz w:val="24"/>
                <w:lang w:val="en-TT"/>
              </w:rPr>
              <w:t>，通过核算项目锅炉废气污染物产生及排放情况如下：</w:t>
            </w:r>
          </w:p>
          <w:p>
            <w:pPr>
              <w:pStyle w:val="2"/>
              <w:rPr>
                <w:rFonts w:hint="eastAsia"/>
                <w:lang w:val="en-TT"/>
              </w:rPr>
            </w:pPr>
          </w:p>
          <w:p>
            <w:pPr>
              <w:adjustRightInd w:val="0"/>
              <w:snapToGrid w:val="0"/>
              <w:spacing w:after="158" w:afterLines="50"/>
              <w:jc w:val="center"/>
              <w:rPr>
                <w:rFonts w:ascii="黑体" w:hAnsi="黑体" w:eastAsia="黑体"/>
                <w:b/>
                <w:kern w:val="0"/>
                <w:sz w:val="24"/>
                <w:lang w:val="en-TT"/>
              </w:rPr>
            </w:pPr>
            <w:r>
              <w:rPr>
                <w:rFonts w:hint="eastAsia" w:ascii="黑体" w:hAnsi="黑体" w:eastAsia="黑体" w:cs="黑体"/>
                <w:b/>
                <w:kern w:val="0"/>
                <w:sz w:val="24"/>
                <w:lang w:val="en-TT" w:bidi="ar"/>
              </w:rPr>
              <w:t>表</w:t>
            </w:r>
            <w:r>
              <w:rPr>
                <w:rFonts w:ascii="黑体" w:hAnsi="黑体" w:eastAsia="黑体"/>
                <w:b/>
                <w:kern w:val="0"/>
                <w:sz w:val="24"/>
                <w:lang w:val="en-TT" w:bidi="ar"/>
              </w:rPr>
              <w:t>4.2.1</w:t>
            </w:r>
            <w:r>
              <w:rPr>
                <w:rFonts w:hint="eastAsia" w:ascii="黑体" w:hAnsi="黑体" w:eastAsia="黑体"/>
                <w:b/>
                <w:kern w:val="0"/>
                <w:sz w:val="24"/>
                <w:lang w:val="en-TT" w:bidi="ar"/>
              </w:rPr>
              <w:t>-</w:t>
            </w:r>
            <w:r>
              <w:rPr>
                <w:rFonts w:ascii="黑体" w:hAnsi="黑体" w:eastAsia="黑体"/>
                <w:b/>
                <w:kern w:val="0"/>
                <w:sz w:val="24"/>
                <w:lang w:val="en-TT" w:bidi="ar"/>
              </w:rPr>
              <w:t>2</w:t>
            </w:r>
            <w:r>
              <w:rPr>
                <w:rFonts w:hint="eastAsia" w:ascii="黑体" w:hAnsi="黑体" w:eastAsia="黑体"/>
                <w:b/>
                <w:kern w:val="0"/>
                <w:sz w:val="24"/>
                <w:lang w:val="en-TT" w:bidi="ar"/>
              </w:rPr>
              <w:t xml:space="preserve"> </w:t>
            </w:r>
            <w:r>
              <w:rPr>
                <w:rFonts w:ascii="黑体" w:hAnsi="黑体" w:eastAsia="黑体"/>
                <w:b/>
                <w:kern w:val="0"/>
                <w:sz w:val="24"/>
                <w:lang w:val="en-TT" w:bidi="ar"/>
              </w:rPr>
              <w:t xml:space="preserve"> </w:t>
            </w:r>
            <w:r>
              <w:rPr>
                <w:rFonts w:hint="eastAsia" w:ascii="黑体" w:hAnsi="黑体" w:eastAsia="黑体" w:cs="黑体"/>
                <w:b/>
                <w:kern w:val="0"/>
                <w:sz w:val="24"/>
                <w:lang w:val="en-TT" w:bidi="ar"/>
              </w:rPr>
              <w:t>项目锅炉烟气产排放源强一览表</w:t>
            </w:r>
          </w:p>
          <w:tbl>
            <w:tblPr>
              <w:tblStyle w:val="11"/>
              <w:tblW w:w="8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
              <w:gridCol w:w="425"/>
              <w:gridCol w:w="426"/>
              <w:gridCol w:w="567"/>
              <w:gridCol w:w="567"/>
              <w:gridCol w:w="837"/>
              <w:gridCol w:w="620"/>
              <w:gridCol w:w="733"/>
              <w:gridCol w:w="499"/>
              <w:gridCol w:w="551"/>
              <w:gridCol w:w="702"/>
              <w:gridCol w:w="644"/>
              <w:gridCol w:w="988"/>
              <w:gridCol w:w="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dxa"/>
                  <w:vMerge w:val="restart"/>
                  <w:shd w:val="clear" w:color="auto" w:fill="D9D9D9"/>
                  <w:noWrap w:val="0"/>
                  <w:tcMar>
                    <w:left w:w="0" w:type="dxa"/>
                    <w:right w:w="0" w:type="dxa"/>
                  </w:tcMar>
                  <w:vAlign w:val="center"/>
                </w:tcPr>
                <w:p>
                  <w:pPr>
                    <w:topLinePunct/>
                    <w:adjustRightInd w:val="0"/>
                    <w:snapToGrid w:val="0"/>
                    <w:jc w:val="center"/>
                    <w:rPr>
                      <w:rFonts w:ascii="Calibri" w:hAnsi="Calibri" w:cs="Calibri"/>
                      <w:w w:val="90"/>
                      <w:sz w:val="18"/>
                      <w:szCs w:val="18"/>
                    </w:rPr>
                  </w:pPr>
                  <w:r>
                    <w:rPr>
                      <w:rFonts w:hint="eastAsia" w:cs="宋体"/>
                      <w:w w:val="90"/>
                      <w:sz w:val="18"/>
                      <w:szCs w:val="18"/>
                      <w:lang w:bidi="ar"/>
                    </w:rPr>
                    <w:t>废气种类</w:t>
                  </w:r>
                </w:p>
              </w:tc>
              <w:tc>
                <w:tcPr>
                  <w:tcW w:w="1418" w:type="dxa"/>
                  <w:gridSpan w:val="3"/>
                  <w:shd w:val="clear" w:color="auto" w:fill="D9D9D9"/>
                  <w:noWrap w:val="0"/>
                  <w:tcMar>
                    <w:left w:w="0" w:type="dxa"/>
                    <w:right w:w="0" w:type="dxa"/>
                  </w:tcMar>
                  <w:vAlign w:val="center"/>
                </w:tcPr>
                <w:p>
                  <w:pPr>
                    <w:topLinePunct/>
                    <w:adjustRightInd w:val="0"/>
                    <w:snapToGrid w:val="0"/>
                    <w:jc w:val="center"/>
                    <w:rPr>
                      <w:rFonts w:ascii="Calibri" w:hAnsi="Calibri" w:cs="Calibri"/>
                      <w:w w:val="90"/>
                      <w:sz w:val="18"/>
                      <w:szCs w:val="18"/>
                    </w:rPr>
                  </w:pPr>
                  <w:r>
                    <w:rPr>
                      <w:rFonts w:hint="eastAsia" w:cs="宋体"/>
                      <w:w w:val="90"/>
                      <w:sz w:val="18"/>
                      <w:szCs w:val="18"/>
                      <w:lang w:bidi="ar"/>
                    </w:rPr>
                    <w:t>排放参数</w:t>
                  </w:r>
                </w:p>
              </w:tc>
              <w:tc>
                <w:tcPr>
                  <w:tcW w:w="567" w:type="dxa"/>
                  <w:vMerge w:val="restart"/>
                  <w:shd w:val="clear" w:color="auto" w:fill="D9D9D9"/>
                  <w:noWrap w:val="0"/>
                  <w:tcMar>
                    <w:left w:w="0" w:type="dxa"/>
                    <w:right w:w="0" w:type="dxa"/>
                  </w:tcMar>
                  <w:vAlign w:val="center"/>
                </w:tcPr>
                <w:p>
                  <w:pPr>
                    <w:topLinePunct/>
                    <w:adjustRightInd w:val="0"/>
                    <w:snapToGrid w:val="0"/>
                    <w:jc w:val="center"/>
                    <w:rPr>
                      <w:rFonts w:ascii="Calibri" w:hAnsi="Calibri" w:cs="Calibri"/>
                      <w:w w:val="90"/>
                      <w:sz w:val="18"/>
                      <w:szCs w:val="18"/>
                    </w:rPr>
                  </w:pPr>
                  <w:r>
                    <w:rPr>
                      <w:rFonts w:hint="eastAsia" w:cs="宋体"/>
                      <w:w w:val="90"/>
                      <w:sz w:val="18"/>
                      <w:szCs w:val="18"/>
                      <w:lang w:bidi="ar"/>
                    </w:rPr>
                    <w:t>污染物名称</w:t>
                  </w:r>
                </w:p>
              </w:tc>
              <w:tc>
                <w:tcPr>
                  <w:tcW w:w="2190" w:type="dxa"/>
                  <w:gridSpan w:val="3"/>
                  <w:shd w:val="clear" w:color="auto" w:fill="D9D9D9"/>
                  <w:noWrap w:val="0"/>
                  <w:tcMar>
                    <w:left w:w="0" w:type="dxa"/>
                    <w:right w:w="0" w:type="dxa"/>
                  </w:tcMar>
                  <w:vAlign w:val="center"/>
                </w:tcPr>
                <w:p>
                  <w:pPr>
                    <w:topLinePunct/>
                    <w:adjustRightInd w:val="0"/>
                    <w:snapToGrid w:val="0"/>
                    <w:jc w:val="center"/>
                    <w:rPr>
                      <w:rFonts w:ascii="Calibri" w:hAnsi="Calibri" w:cs="Calibri"/>
                      <w:w w:val="90"/>
                      <w:sz w:val="18"/>
                      <w:szCs w:val="18"/>
                    </w:rPr>
                  </w:pPr>
                  <w:r>
                    <w:rPr>
                      <w:rFonts w:hint="eastAsia" w:cs="宋体"/>
                      <w:w w:val="90"/>
                      <w:sz w:val="18"/>
                      <w:szCs w:val="18"/>
                      <w:lang w:bidi="ar"/>
                    </w:rPr>
                    <w:t>产生情况</w:t>
                  </w:r>
                </w:p>
              </w:tc>
              <w:tc>
                <w:tcPr>
                  <w:tcW w:w="499" w:type="dxa"/>
                  <w:vMerge w:val="restart"/>
                  <w:shd w:val="clear" w:color="auto" w:fill="D9D9D9"/>
                  <w:noWrap w:val="0"/>
                  <w:tcMar>
                    <w:left w:w="0" w:type="dxa"/>
                    <w:right w:w="0" w:type="dxa"/>
                  </w:tcMar>
                  <w:vAlign w:val="center"/>
                </w:tcPr>
                <w:p>
                  <w:pPr>
                    <w:topLinePunct/>
                    <w:adjustRightInd w:val="0"/>
                    <w:snapToGrid w:val="0"/>
                    <w:jc w:val="center"/>
                    <w:rPr>
                      <w:rFonts w:ascii="Calibri" w:hAnsi="Calibri" w:cs="Calibri"/>
                      <w:w w:val="90"/>
                      <w:sz w:val="18"/>
                      <w:szCs w:val="18"/>
                    </w:rPr>
                  </w:pPr>
                  <w:r>
                    <w:rPr>
                      <w:rFonts w:hint="eastAsia" w:cs="宋体"/>
                      <w:w w:val="90"/>
                      <w:sz w:val="18"/>
                      <w:szCs w:val="18"/>
                      <w:lang w:bidi="ar"/>
                    </w:rPr>
                    <w:t>处理效率（</w:t>
                  </w:r>
                  <w:r>
                    <w:rPr>
                      <w:w w:val="90"/>
                      <w:sz w:val="18"/>
                      <w:szCs w:val="18"/>
                      <w:lang w:bidi="ar"/>
                    </w:rPr>
                    <w:t>%</w:t>
                  </w:r>
                  <w:r>
                    <w:rPr>
                      <w:rFonts w:hint="eastAsia" w:cs="宋体"/>
                      <w:w w:val="90"/>
                      <w:sz w:val="18"/>
                      <w:szCs w:val="18"/>
                      <w:lang w:bidi="ar"/>
                    </w:rPr>
                    <w:t>）</w:t>
                  </w:r>
                </w:p>
              </w:tc>
              <w:tc>
                <w:tcPr>
                  <w:tcW w:w="1897" w:type="dxa"/>
                  <w:gridSpan w:val="3"/>
                  <w:shd w:val="clear" w:color="auto" w:fill="D9D9D9"/>
                  <w:noWrap w:val="0"/>
                  <w:tcMar>
                    <w:left w:w="0" w:type="dxa"/>
                    <w:right w:w="0" w:type="dxa"/>
                  </w:tcMar>
                  <w:vAlign w:val="center"/>
                </w:tcPr>
                <w:p>
                  <w:pPr>
                    <w:topLinePunct/>
                    <w:adjustRightInd w:val="0"/>
                    <w:snapToGrid w:val="0"/>
                    <w:jc w:val="center"/>
                    <w:rPr>
                      <w:rFonts w:ascii="Calibri" w:hAnsi="Calibri" w:cs="Calibri"/>
                      <w:w w:val="90"/>
                      <w:sz w:val="18"/>
                      <w:szCs w:val="18"/>
                    </w:rPr>
                  </w:pPr>
                  <w:r>
                    <w:rPr>
                      <w:rFonts w:hint="eastAsia" w:cs="宋体"/>
                      <w:w w:val="90"/>
                      <w:sz w:val="18"/>
                      <w:szCs w:val="18"/>
                      <w:lang w:bidi="ar"/>
                    </w:rPr>
                    <w:t>排放情况</w:t>
                  </w:r>
                </w:p>
              </w:tc>
              <w:tc>
                <w:tcPr>
                  <w:tcW w:w="988" w:type="dxa"/>
                  <w:shd w:val="clear" w:color="auto" w:fill="D9D9D9"/>
                  <w:noWrap w:val="0"/>
                  <w:tcMar>
                    <w:left w:w="0" w:type="dxa"/>
                    <w:right w:w="0" w:type="dxa"/>
                  </w:tcMar>
                  <w:vAlign w:val="center"/>
                </w:tcPr>
                <w:p>
                  <w:pPr>
                    <w:topLinePunct/>
                    <w:adjustRightInd w:val="0"/>
                    <w:snapToGrid w:val="0"/>
                    <w:jc w:val="center"/>
                    <w:rPr>
                      <w:rFonts w:ascii="Calibri" w:hAnsi="Calibri" w:cs="Calibri"/>
                      <w:w w:val="90"/>
                      <w:sz w:val="18"/>
                      <w:szCs w:val="18"/>
                    </w:rPr>
                  </w:pPr>
                  <w:r>
                    <w:rPr>
                      <w:rFonts w:hint="eastAsia" w:cs="宋体"/>
                      <w:w w:val="90"/>
                      <w:sz w:val="18"/>
                      <w:szCs w:val="18"/>
                      <w:lang w:bidi="ar"/>
                    </w:rPr>
                    <w:t>执行标准</w:t>
                  </w:r>
                </w:p>
              </w:tc>
              <w:tc>
                <w:tcPr>
                  <w:tcW w:w="402" w:type="dxa"/>
                  <w:vMerge w:val="restart"/>
                  <w:shd w:val="clear" w:color="auto" w:fill="D9D9D9"/>
                  <w:noWrap w:val="0"/>
                  <w:tcMar>
                    <w:left w:w="0" w:type="dxa"/>
                    <w:right w:w="0" w:type="dxa"/>
                  </w:tcMar>
                  <w:vAlign w:val="center"/>
                </w:tcPr>
                <w:p>
                  <w:pPr>
                    <w:topLinePunct/>
                    <w:adjustRightInd w:val="0"/>
                    <w:snapToGrid w:val="0"/>
                    <w:jc w:val="center"/>
                    <w:rPr>
                      <w:rFonts w:ascii="Calibri" w:hAnsi="Calibri" w:cs="Calibri"/>
                      <w:w w:val="90"/>
                      <w:sz w:val="18"/>
                      <w:szCs w:val="18"/>
                    </w:rPr>
                  </w:pPr>
                  <w:r>
                    <w:rPr>
                      <w:rFonts w:hint="eastAsia" w:cs="宋体"/>
                      <w:w w:val="90"/>
                      <w:sz w:val="18"/>
                      <w:szCs w:val="18"/>
                      <w:lang w:bidi="ar"/>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dxa"/>
                  <w:vMerge w:val="continue"/>
                  <w:shd w:val="clear" w:color="auto" w:fill="D9D9D9"/>
                  <w:noWrap w:val="0"/>
                  <w:tcMar>
                    <w:left w:w="0" w:type="dxa"/>
                    <w:right w:w="0" w:type="dxa"/>
                  </w:tcMar>
                  <w:vAlign w:val="center"/>
                </w:tcPr>
                <w:p>
                  <w:pPr>
                    <w:rPr>
                      <w:sz w:val="20"/>
                      <w:szCs w:val="20"/>
                    </w:rPr>
                  </w:pPr>
                </w:p>
              </w:tc>
              <w:tc>
                <w:tcPr>
                  <w:tcW w:w="425" w:type="dxa"/>
                  <w:shd w:val="clear" w:color="auto" w:fill="D9D9D9"/>
                  <w:noWrap w:val="0"/>
                  <w:tcMar>
                    <w:left w:w="0" w:type="dxa"/>
                    <w:right w:w="0" w:type="dxa"/>
                  </w:tcMar>
                  <w:vAlign w:val="center"/>
                </w:tcPr>
                <w:p>
                  <w:pPr>
                    <w:topLinePunct/>
                    <w:adjustRightInd w:val="0"/>
                    <w:snapToGrid w:val="0"/>
                    <w:jc w:val="center"/>
                    <w:rPr>
                      <w:rFonts w:ascii="Calibri" w:hAnsi="Calibri" w:cs="Calibri"/>
                      <w:w w:val="90"/>
                      <w:sz w:val="18"/>
                      <w:szCs w:val="18"/>
                    </w:rPr>
                  </w:pPr>
                  <w:r>
                    <w:rPr>
                      <w:rFonts w:hint="eastAsia" w:cs="宋体"/>
                      <w:w w:val="90"/>
                      <w:sz w:val="18"/>
                      <w:szCs w:val="18"/>
                      <w:lang w:bidi="ar"/>
                    </w:rPr>
                    <w:t>排气筒数量</w:t>
                  </w:r>
                </w:p>
              </w:tc>
              <w:tc>
                <w:tcPr>
                  <w:tcW w:w="426" w:type="dxa"/>
                  <w:shd w:val="clear" w:color="auto" w:fill="D9D9D9"/>
                  <w:noWrap w:val="0"/>
                  <w:tcMar>
                    <w:left w:w="0" w:type="dxa"/>
                    <w:right w:w="0" w:type="dxa"/>
                  </w:tcMar>
                  <w:vAlign w:val="center"/>
                </w:tcPr>
                <w:p>
                  <w:pPr>
                    <w:topLinePunct/>
                    <w:adjustRightInd w:val="0"/>
                    <w:snapToGrid w:val="0"/>
                    <w:jc w:val="center"/>
                    <w:rPr>
                      <w:rFonts w:cs="宋体"/>
                      <w:w w:val="90"/>
                      <w:sz w:val="18"/>
                      <w:szCs w:val="18"/>
                      <w:lang w:bidi="ar"/>
                    </w:rPr>
                  </w:pPr>
                  <w:r>
                    <w:rPr>
                      <w:rFonts w:hint="eastAsia" w:cs="宋体"/>
                      <w:w w:val="90"/>
                      <w:sz w:val="18"/>
                      <w:szCs w:val="18"/>
                      <w:lang w:bidi="ar"/>
                    </w:rPr>
                    <w:t>高度</w:t>
                  </w:r>
                </w:p>
                <w:p>
                  <w:pPr>
                    <w:topLinePunct/>
                    <w:adjustRightInd w:val="0"/>
                    <w:snapToGrid w:val="0"/>
                    <w:jc w:val="center"/>
                    <w:rPr>
                      <w:rFonts w:ascii="Calibri" w:hAnsi="Calibri" w:cs="Calibri"/>
                      <w:w w:val="90"/>
                      <w:sz w:val="18"/>
                      <w:szCs w:val="18"/>
                    </w:rPr>
                  </w:pPr>
                  <w:r>
                    <w:rPr>
                      <w:rFonts w:hint="eastAsia" w:cs="宋体"/>
                      <w:w w:val="90"/>
                      <w:sz w:val="18"/>
                      <w:szCs w:val="18"/>
                      <w:lang w:bidi="ar"/>
                    </w:rPr>
                    <w:t>（m）</w:t>
                  </w:r>
                </w:p>
              </w:tc>
              <w:tc>
                <w:tcPr>
                  <w:tcW w:w="567" w:type="dxa"/>
                  <w:shd w:val="clear" w:color="auto" w:fill="D9D9D9"/>
                  <w:noWrap w:val="0"/>
                  <w:tcMar>
                    <w:left w:w="0" w:type="dxa"/>
                    <w:right w:w="0" w:type="dxa"/>
                  </w:tcMar>
                  <w:vAlign w:val="center"/>
                </w:tcPr>
                <w:p>
                  <w:pPr>
                    <w:topLinePunct/>
                    <w:adjustRightInd w:val="0"/>
                    <w:snapToGrid w:val="0"/>
                    <w:jc w:val="center"/>
                    <w:rPr>
                      <w:rFonts w:ascii="Calibri" w:hAnsi="Calibri" w:cs="Calibri"/>
                      <w:w w:val="80"/>
                      <w:sz w:val="18"/>
                      <w:szCs w:val="18"/>
                    </w:rPr>
                  </w:pPr>
                  <w:r>
                    <w:rPr>
                      <w:rFonts w:hint="eastAsia" w:cs="宋体"/>
                      <w:w w:val="80"/>
                      <w:sz w:val="18"/>
                      <w:szCs w:val="18"/>
                      <w:lang w:bidi="ar"/>
                    </w:rPr>
                    <w:t>排气总量（</w:t>
                  </w:r>
                  <w:r>
                    <w:rPr>
                      <w:w w:val="80"/>
                      <w:sz w:val="18"/>
                      <w:szCs w:val="18"/>
                      <w:lang w:bidi="ar"/>
                    </w:rPr>
                    <w:t>m</w:t>
                  </w:r>
                  <w:r>
                    <w:rPr>
                      <w:w w:val="80"/>
                      <w:sz w:val="18"/>
                      <w:szCs w:val="18"/>
                      <w:vertAlign w:val="superscript"/>
                      <w:lang w:bidi="ar"/>
                    </w:rPr>
                    <w:t>3</w:t>
                  </w:r>
                  <w:r>
                    <w:rPr>
                      <w:w w:val="80"/>
                      <w:sz w:val="18"/>
                      <w:szCs w:val="18"/>
                      <w:lang w:bidi="ar"/>
                    </w:rPr>
                    <w:t>/h</w:t>
                  </w:r>
                  <w:r>
                    <w:rPr>
                      <w:rFonts w:hint="eastAsia" w:cs="宋体"/>
                      <w:w w:val="80"/>
                      <w:sz w:val="18"/>
                      <w:szCs w:val="18"/>
                      <w:lang w:bidi="ar"/>
                    </w:rPr>
                    <w:t>）</w:t>
                  </w:r>
                </w:p>
              </w:tc>
              <w:tc>
                <w:tcPr>
                  <w:tcW w:w="567" w:type="dxa"/>
                  <w:vMerge w:val="continue"/>
                  <w:shd w:val="clear" w:color="auto" w:fill="D9D9D9"/>
                  <w:noWrap w:val="0"/>
                  <w:tcMar>
                    <w:left w:w="0" w:type="dxa"/>
                    <w:right w:w="0" w:type="dxa"/>
                  </w:tcMar>
                  <w:vAlign w:val="center"/>
                </w:tcPr>
                <w:p>
                  <w:pPr>
                    <w:rPr>
                      <w:sz w:val="20"/>
                      <w:szCs w:val="20"/>
                    </w:rPr>
                  </w:pPr>
                </w:p>
              </w:tc>
              <w:tc>
                <w:tcPr>
                  <w:tcW w:w="837" w:type="dxa"/>
                  <w:shd w:val="clear" w:color="auto" w:fill="D9D9D9"/>
                  <w:noWrap w:val="0"/>
                  <w:tcMar>
                    <w:left w:w="0" w:type="dxa"/>
                    <w:right w:w="0" w:type="dxa"/>
                  </w:tcMar>
                  <w:vAlign w:val="center"/>
                </w:tcPr>
                <w:p>
                  <w:pPr>
                    <w:topLinePunct/>
                    <w:adjustRightInd w:val="0"/>
                    <w:snapToGrid w:val="0"/>
                    <w:jc w:val="center"/>
                    <w:rPr>
                      <w:rFonts w:ascii="Calibri" w:hAnsi="Calibri" w:cs="Calibri"/>
                      <w:w w:val="90"/>
                      <w:sz w:val="18"/>
                      <w:szCs w:val="18"/>
                    </w:rPr>
                  </w:pPr>
                  <w:r>
                    <w:rPr>
                      <w:rFonts w:hint="eastAsia" w:cs="宋体"/>
                      <w:w w:val="90"/>
                      <w:sz w:val="18"/>
                      <w:szCs w:val="18"/>
                      <w:lang w:bidi="ar"/>
                    </w:rPr>
                    <w:t>产生量（</w:t>
                  </w:r>
                  <w:r>
                    <w:rPr>
                      <w:w w:val="90"/>
                      <w:sz w:val="18"/>
                      <w:szCs w:val="18"/>
                      <w:lang w:bidi="ar"/>
                    </w:rPr>
                    <w:t>t/a</w:t>
                  </w:r>
                  <w:r>
                    <w:rPr>
                      <w:rFonts w:hint="eastAsia" w:cs="宋体"/>
                      <w:w w:val="90"/>
                      <w:sz w:val="18"/>
                      <w:szCs w:val="18"/>
                      <w:lang w:bidi="ar"/>
                    </w:rPr>
                    <w:t>）</w:t>
                  </w:r>
                </w:p>
              </w:tc>
              <w:tc>
                <w:tcPr>
                  <w:tcW w:w="620" w:type="dxa"/>
                  <w:shd w:val="clear" w:color="auto" w:fill="D9D9D9"/>
                  <w:noWrap w:val="0"/>
                  <w:tcMar>
                    <w:left w:w="0" w:type="dxa"/>
                    <w:right w:w="0" w:type="dxa"/>
                  </w:tcMar>
                  <w:vAlign w:val="center"/>
                </w:tcPr>
                <w:p>
                  <w:pPr>
                    <w:topLinePunct/>
                    <w:adjustRightInd w:val="0"/>
                    <w:snapToGrid w:val="0"/>
                    <w:jc w:val="center"/>
                    <w:rPr>
                      <w:rFonts w:ascii="Calibri" w:hAnsi="Calibri" w:cs="Calibri"/>
                      <w:w w:val="90"/>
                      <w:sz w:val="18"/>
                      <w:szCs w:val="18"/>
                    </w:rPr>
                  </w:pPr>
                  <w:r>
                    <w:rPr>
                      <w:rFonts w:hint="eastAsia" w:cs="宋体"/>
                      <w:w w:val="90"/>
                      <w:sz w:val="18"/>
                      <w:szCs w:val="18"/>
                      <w:lang w:bidi="ar"/>
                    </w:rPr>
                    <w:t>产生速率（</w:t>
                  </w:r>
                  <w:r>
                    <w:rPr>
                      <w:w w:val="90"/>
                      <w:sz w:val="18"/>
                      <w:szCs w:val="18"/>
                      <w:lang w:bidi="ar"/>
                    </w:rPr>
                    <w:t>kg/h</w:t>
                  </w:r>
                  <w:r>
                    <w:rPr>
                      <w:rFonts w:hint="eastAsia" w:cs="宋体"/>
                      <w:w w:val="90"/>
                      <w:sz w:val="18"/>
                      <w:szCs w:val="18"/>
                      <w:lang w:bidi="ar"/>
                    </w:rPr>
                    <w:t>）</w:t>
                  </w:r>
                </w:p>
              </w:tc>
              <w:tc>
                <w:tcPr>
                  <w:tcW w:w="733" w:type="dxa"/>
                  <w:shd w:val="clear" w:color="auto" w:fill="D9D9D9"/>
                  <w:noWrap w:val="0"/>
                  <w:tcMar>
                    <w:left w:w="0" w:type="dxa"/>
                    <w:right w:w="0" w:type="dxa"/>
                  </w:tcMar>
                  <w:vAlign w:val="center"/>
                </w:tcPr>
                <w:p>
                  <w:pPr>
                    <w:topLinePunct/>
                    <w:adjustRightInd w:val="0"/>
                    <w:snapToGrid w:val="0"/>
                    <w:jc w:val="center"/>
                    <w:rPr>
                      <w:rFonts w:ascii="Calibri" w:hAnsi="Calibri" w:cs="Calibri"/>
                      <w:w w:val="90"/>
                      <w:sz w:val="18"/>
                      <w:szCs w:val="18"/>
                    </w:rPr>
                  </w:pPr>
                  <w:r>
                    <w:rPr>
                      <w:rFonts w:hint="eastAsia" w:cs="宋体"/>
                      <w:w w:val="90"/>
                      <w:sz w:val="18"/>
                      <w:szCs w:val="18"/>
                      <w:lang w:bidi="ar"/>
                    </w:rPr>
                    <w:t>产生浓度（</w:t>
                  </w:r>
                  <w:r>
                    <w:rPr>
                      <w:w w:val="90"/>
                      <w:sz w:val="18"/>
                      <w:szCs w:val="18"/>
                      <w:lang w:bidi="ar"/>
                    </w:rPr>
                    <w:t>mg/m</w:t>
                  </w:r>
                  <w:r>
                    <w:rPr>
                      <w:w w:val="90"/>
                      <w:sz w:val="18"/>
                      <w:szCs w:val="18"/>
                      <w:vertAlign w:val="superscript"/>
                      <w:lang w:bidi="ar"/>
                    </w:rPr>
                    <w:t>3</w:t>
                  </w:r>
                  <w:r>
                    <w:rPr>
                      <w:rFonts w:hint="eastAsia" w:cs="宋体"/>
                      <w:w w:val="90"/>
                      <w:sz w:val="18"/>
                      <w:szCs w:val="18"/>
                      <w:lang w:bidi="ar"/>
                    </w:rPr>
                    <w:t>）</w:t>
                  </w:r>
                </w:p>
              </w:tc>
              <w:tc>
                <w:tcPr>
                  <w:tcW w:w="499" w:type="dxa"/>
                  <w:vMerge w:val="continue"/>
                  <w:shd w:val="clear" w:color="auto" w:fill="D9D9D9"/>
                  <w:noWrap w:val="0"/>
                  <w:tcMar>
                    <w:left w:w="0" w:type="dxa"/>
                    <w:right w:w="0" w:type="dxa"/>
                  </w:tcMar>
                  <w:vAlign w:val="center"/>
                </w:tcPr>
                <w:p>
                  <w:pPr>
                    <w:rPr>
                      <w:sz w:val="20"/>
                      <w:szCs w:val="20"/>
                    </w:rPr>
                  </w:pPr>
                </w:p>
              </w:tc>
              <w:tc>
                <w:tcPr>
                  <w:tcW w:w="551" w:type="dxa"/>
                  <w:shd w:val="clear" w:color="auto" w:fill="D9D9D9"/>
                  <w:noWrap w:val="0"/>
                  <w:tcMar>
                    <w:left w:w="0" w:type="dxa"/>
                    <w:right w:w="0" w:type="dxa"/>
                  </w:tcMar>
                  <w:vAlign w:val="center"/>
                </w:tcPr>
                <w:p>
                  <w:pPr>
                    <w:topLinePunct/>
                    <w:adjustRightInd w:val="0"/>
                    <w:snapToGrid w:val="0"/>
                    <w:jc w:val="center"/>
                    <w:rPr>
                      <w:rFonts w:ascii="Calibri" w:hAnsi="Calibri" w:cs="Calibri"/>
                      <w:w w:val="90"/>
                      <w:sz w:val="18"/>
                      <w:szCs w:val="18"/>
                    </w:rPr>
                  </w:pPr>
                  <w:r>
                    <w:rPr>
                      <w:rFonts w:hint="eastAsia" w:cs="宋体"/>
                      <w:w w:val="90"/>
                      <w:sz w:val="18"/>
                      <w:szCs w:val="18"/>
                      <w:lang w:bidi="ar"/>
                    </w:rPr>
                    <w:t>排放量（</w:t>
                  </w:r>
                  <w:r>
                    <w:rPr>
                      <w:w w:val="90"/>
                      <w:sz w:val="18"/>
                      <w:szCs w:val="18"/>
                      <w:lang w:bidi="ar"/>
                    </w:rPr>
                    <w:t>t/a</w:t>
                  </w:r>
                  <w:r>
                    <w:rPr>
                      <w:rFonts w:hint="eastAsia" w:cs="宋体"/>
                      <w:w w:val="90"/>
                      <w:sz w:val="18"/>
                      <w:szCs w:val="18"/>
                      <w:lang w:bidi="ar"/>
                    </w:rPr>
                    <w:t>）</w:t>
                  </w:r>
                </w:p>
              </w:tc>
              <w:tc>
                <w:tcPr>
                  <w:tcW w:w="702" w:type="dxa"/>
                  <w:shd w:val="clear" w:color="auto" w:fill="D9D9D9"/>
                  <w:noWrap w:val="0"/>
                  <w:tcMar>
                    <w:left w:w="0" w:type="dxa"/>
                    <w:right w:w="0" w:type="dxa"/>
                  </w:tcMar>
                  <w:vAlign w:val="center"/>
                </w:tcPr>
                <w:p>
                  <w:pPr>
                    <w:topLinePunct/>
                    <w:adjustRightInd w:val="0"/>
                    <w:snapToGrid w:val="0"/>
                    <w:jc w:val="center"/>
                    <w:rPr>
                      <w:rFonts w:ascii="Calibri" w:hAnsi="Calibri" w:cs="Calibri"/>
                      <w:w w:val="90"/>
                      <w:sz w:val="18"/>
                      <w:szCs w:val="18"/>
                    </w:rPr>
                  </w:pPr>
                  <w:r>
                    <w:rPr>
                      <w:rFonts w:hint="eastAsia" w:cs="宋体"/>
                      <w:w w:val="90"/>
                      <w:sz w:val="18"/>
                      <w:szCs w:val="18"/>
                      <w:lang w:bidi="ar"/>
                    </w:rPr>
                    <w:t>排放速率（</w:t>
                  </w:r>
                  <w:r>
                    <w:rPr>
                      <w:w w:val="90"/>
                      <w:sz w:val="18"/>
                      <w:szCs w:val="18"/>
                      <w:lang w:bidi="ar"/>
                    </w:rPr>
                    <w:t>kg/h</w:t>
                  </w:r>
                  <w:r>
                    <w:rPr>
                      <w:rFonts w:hint="eastAsia" w:cs="宋体"/>
                      <w:w w:val="90"/>
                      <w:sz w:val="18"/>
                      <w:szCs w:val="18"/>
                      <w:lang w:bidi="ar"/>
                    </w:rPr>
                    <w:t>）</w:t>
                  </w:r>
                </w:p>
              </w:tc>
              <w:tc>
                <w:tcPr>
                  <w:tcW w:w="644" w:type="dxa"/>
                  <w:shd w:val="clear" w:color="auto" w:fill="D9D9D9"/>
                  <w:noWrap w:val="0"/>
                  <w:tcMar>
                    <w:left w:w="0" w:type="dxa"/>
                    <w:right w:w="0" w:type="dxa"/>
                  </w:tcMar>
                  <w:vAlign w:val="center"/>
                </w:tcPr>
                <w:p>
                  <w:pPr>
                    <w:topLinePunct/>
                    <w:adjustRightInd w:val="0"/>
                    <w:snapToGrid w:val="0"/>
                    <w:jc w:val="center"/>
                    <w:rPr>
                      <w:rFonts w:ascii="Calibri" w:hAnsi="Calibri" w:cs="Calibri"/>
                      <w:w w:val="90"/>
                      <w:sz w:val="18"/>
                      <w:szCs w:val="18"/>
                    </w:rPr>
                  </w:pPr>
                  <w:r>
                    <w:rPr>
                      <w:rFonts w:hint="eastAsia" w:cs="宋体"/>
                      <w:w w:val="90"/>
                      <w:sz w:val="18"/>
                      <w:szCs w:val="18"/>
                      <w:lang w:bidi="ar"/>
                    </w:rPr>
                    <w:t>排放浓度（</w:t>
                  </w:r>
                  <w:r>
                    <w:rPr>
                      <w:w w:val="90"/>
                      <w:sz w:val="18"/>
                      <w:szCs w:val="18"/>
                      <w:lang w:bidi="ar"/>
                    </w:rPr>
                    <w:t>mg/m</w:t>
                  </w:r>
                  <w:r>
                    <w:rPr>
                      <w:w w:val="90"/>
                      <w:sz w:val="18"/>
                      <w:szCs w:val="18"/>
                      <w:vertAlign w:val="superscript"/>
                      <w:lang w:bidi="ar"/>
                    </w:rPr>
                    <w:t>3</w:t>
                  </w:r>
                  <w:r>
                    <w:rPr>
                      <w:rFonts w:hint="eastAsia" w:cs="宋体"/>
                      <w:w w:val="90"/>
                      <w:sz w:val="18"/>
                      <w:szCs w:val="18"/>
                      <w:lang w:bidi="ar"/>
                    </w:rPr>
                    <w:t>）</w:t>
                  </w:r>
                </w:p>
              </w:tc>
              <w:tc>
                <w:tcPr>
                  <w:tcW w:w="988" w:type="dxa"/>
                  <w:shd w:val="clear" w:color="auto" w:fill="D9D9D9"/>
                  <w:noWrap w:val="0"/>
                  <w:tcMar>
                    <w:left w:w="0" w:type="dxa"/>
                    <w:right w:w="0" w:type="dxa"/>
                  </w:tcMar>
                  <w:vAlign w:val="center"/>
                </w:tcPr>
                <w:p>
                  <w:pPr>
                    <w:topLinePunct/>
                    <w:adjustRightInd w:val="0"/>
                    <w:snapToGrid w:val="0"/>
                    <w:jc w:val="center"/>
                    <w:rPr>
                      <w:rFonts w:ascii="Calibri" w:hAnsi="Calibri" w:cs="Calibri"/>
                      <w:w w:val="90"/>
                      <w:sz w:val="18"/>
                      <w:szCs w:val="18"/>
                    </w:rPr>
                  </w:pPr>
                  <w:r>
                    <w:rPr>
                      <w:rFonts w:hint="eastAsia" w:cs="宋体"/>
                      <w:w w:val="90"/>
                      <w:sz w:val="18"/>
                      <w:szCs w:val="18"/>
                      <w:lang w:bidi="ar"/>
                    </w:rPr>
                    <w:t>最高允许排放浓度（</w:t>
                  </w:r>
                  <w:r>
                    <w:rPr>
                      <w:w w:val="90"/>
                      <w:sz w:val="18"/>
                      <w:szCs w:val="18"/>
                      <w:lang w:bidi="ar"/>
                    </w:rPr>
                    <w:t>mg/m</w:t>
                  </w:r>
                  <w:r>
                    <w:rPr>
                      <w:w w:val="90"/>
                      <w:sz w:val="18"/>
                      <w:szCs w:val="18"/>
                      <w:vertAlign w:val="superscript"/>
                      <w:lang w:bidi="ar"/>
                    </w:rPr>
                    <w:t>3</w:t>
                  </w:r>
                  <w:r>
                    <w:rPr>
                      <w:rFonts w:hint="eastAsia" w:cs="宋体"/>
                      <w:w w:val="90"/>
                      <w:sz w:val="18"/>
                      <w:szCs w:val="18"/>
                      <w:lang w:bidi="ar"/>
                    </w:rPr>
                    <w:t>）</w:t>
                  </w:r>
                </w:p>
              </w:tc>
              <w:tc>
                <w:tcPr>
                  <w:tcW w:w="402" w:type="dxa"/>
                  <w:vMerge w:val="continue"/>
                  <w:shd w:val="clear" w:color="auto" w:fill="D9D9D9"/>
                  <w:noWrap w:val="0"/>
                  <w:tcMar>
                    <w:left w:w="0" w:type="dxa"/>
                    <w:right w:w="0" w:type="dxa"/>
                  </w:tcMar>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2" w:type="dxa"/>
                  <w:vMerge w:val="restart"/>
                  <w:noWrap w:val="0"/>
                  <w:tcMar>
                    <w:left w:w="0" w:type="dxa"/>
                    <w:right w:w="0" w:type="dxa"/>
                  </w:tcMar>
                  <w:vAlign w:val="center"/>
                </w:tcPr>
                <w:p>
                  <w:pPr>
                    <w:topLinePunct/>
                    <w:adjustRightInd w:val="0"/>
                    <w:snapToGrid w:val="0"/>
                    <w:jc w:val="center"/>
                    <w:rPr>
                      <w:rFonts w:ascii="Calibri" w:hAnsi="Calibri" w:cs="Calibri"/>
                      <w:w w:val="90"/>
                      <w:sz w:val="18"/>
                      <w:szCs w:val="18"/>
                    </w:rPr>
                  </w:pPr>
                  <w:r>
                    <w:rPr>
                      <w:rFonts w:hint="eastAsia" w:cs="宋体"/>
                      <w:w w:val="90"/>
                      <w:sz w:val="18"/>
                      <w:szCs w:val="18"/>
                      <w:lang w:bidi="ar"/>
                    </w:rPr>
                    <w:t>锅炉废气</w:t>
                  </w:r>
                </w:p>
              </w:tc>
              <w:tc>
                <w:tcPr>
                  <w:tcW w:w="425" w:type="dxa"/>
                  <w:noWrap w:val="0"/>
                  <w:tcMar>
                    <w:left w:w="0" w:type="dxa"/>
                    <w:right w:w="0" w:type="dxa"/>
                  </w:tcMar>
                  <w:vAlign w:val="center"/>
                </w:tcPr>
                <w:p>
                  <w:pPr>
                    <w:topLinePunct/>
                    <w:adjustRightInd w:val="0"/>
                    <w:snapToGrid w:val="0"/>
                    <w:jc w:val="center"/>
                    <w:rPr>
                      <w:rFonts w:ascii="Calibri" w:hAnsi="Calibri" w:cs="Calibri"/>
                      <w:w w:val="90"/>
                      <w:sz w:val="18"/>
                      <w:szCs w:val="18"/>
                    </w:rPr>
                  </w:pPr>
                  <w:r>
                    <w:rPr>
                      <w:w w:val="90"/>
                      <w:sz w:val="18"/>
                      <w:szCs w:val="18"/>
                      <w:lang w:bidi="ar"/>
                    </w:rPr>
                    <w:t>1</w:t>
                  </w:r>
                </w:p>
              </w:tc>
              <w:tc>
                <w:tcPr>
                  <w:tcW w:w="426" w:type="dxa"/>
                  <w:noWrap w:val="0"/>
                  <w:tcMar>
                    <w:left w:w="0" w:type="dxa"/>
                    <w:right w:w="0" w:type="dxa"/>
                  </w:tcMar>
                  <w:vAlign w:val="center"/>
                </w:tcPr>
                <w:p>
                  <w:pPr>
                    <w:topLinePunct/>
                    <w:adjustRightInd w:val="0"/>
                    <w:snapToGrid w:val="0"/>
                    <w:jc w:val="center"/>
                    <w:rPr>
                      <w:rFonts w:ascii="Calibri" w:hAnsi="Calibri" w:cs="Calibri"/>
                      <w:w w:val="90"/>
                      <w:sz w:val="18"/>
                      <w:szCs w:val="18"/>
                    </w:rPr>
                  </w:pPr>
                  <w:r>
                    <w:rPr>
                      <w:w w:val="90"/>
                      <w:sz w:val="18"/>
                      <w:szCs w:val="18"/>
                      <w:lang w:bidi="ar"/>
                    </w:rPr>
                    <w:t>35</w:t>
                  </w:r>
                </w:p>
              </w:tc>
              <w:tc>
                <w:tcPr>
                  <w:tcW w:w="567" w:type="dxa"/>
                  <w:noWrap w:val="0"/>
                  <w:tcMar>
                    <w:left w:w="0" w:type="dxa"/>
                    <w:right w:w="0" w:type="dxa"/>
                  </w:tcMar>
                  <w:vAlign w:val="center"/>
                </w:tcPr>
                <w:p>
                  <w:pPr>
                    <w:topLinePunct/>
                    <w:adjustRightInd w:val="0"/>
                    <w:snapToGrid w:val="0"/>
                    <w:jc w:val="center"/>
                    <w:rPr>
                      <w:rFonts w:ascii="Calibri" w:hAnsi="Calibri" w:cs="Calibri"/>
                      <w:w w:val="90"/>
                      <w:sz w:val="18"/>
                      <w:szCs w:val="18"/>
                    </w:rPr>
                  </w:pPr>
                  <w:r>
                    <w:rPr>
                      <w:w w:val="90"/>
                      <w:sz w:val="18"/>
                      <w:szCs w:val="18"/>
                      <w:lang w:bidi="ar"/>
                    </w:rPr>
                    <w:t>6</w:t>
                  </w:r>
                  <w:r>
                    <w:rPr>
                      <w:rFonts w:hint="eastAsia"/>
                      <w:w w:val="90"/>
                      <w:sz w:val="18"/>
                      <w:szCs w:val="18"/>
                      <w:lang w:bidi="ar"/>
                    </w:rPr>
                    <w:t>000</w:t>
                  </w:r>
                </w:p>
              </w:tc>
              <w:tc>
                <w:tcPr>
                  <w:tcW w:w="567" w:type="dxa"/>
                  <w:noWrap w:val="0"/>
                  <w:tcMar>
                    <w:left w:w="0" w:type="dxa"/>
                    <w:right w:w="0" w:type="dxa"/>
                  </w:tcMar>
                  <w:vAlign w:val="center"/>
                </w:tcPr>
                <w:p>
                  <w:pPr>
                    <w:topLinePunct/>
                    <w:adjustRightInd w:val="0"/>
                    <w:snapToGrid w:val="0"/>
                    <w:jc w:val="center"/>
                    <w:rPr>
                      <w:rFonts w:cs="宋体"/>
                      <w:w w:val="90"/>
                      <w:sz w:val="18"/>
                      <w:szCs w:val="18"/>
                      <w:lang w:bidi="ar"/>
                    </w:rPr>
                  </w:pPr>
                  <w:r>
                    <w:rPr>
                      <w:rFonts w:hint="eastAsia" w:cs="宋体"/>
                      <w:w w:val="90"/>
                      <w:sz w:val="18"/>
                      <w:szCs w:val="18"/>
                      <w:lang w:bidi="ar"/>
                    </w:rPr>
                    <w:t>颗粒物</w:t>
                  </w:r>
                </w:p>
              </w:tc>
              <w:tc>
                <w:tcPr>
                  <w:tcW w:w="837"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 xml:space="preserve">0.0576 </w:t>
                  </w:r>
                </w:p>
              </w:tc>
              <w:tc>
                <w:tcPr>
                  <w:tcW w:w="620"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 xml:space="preserve">0.36 </w:t>
                  </w:r>
                </w:p>
              </w:tc>
              <w:tc>
                <w:tcPr>
                  <w:tcW w:w="733"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60</w:t>
                  </w:r>
                </w:p>
              </w:tc>
              <w:tc>
                <w:tcPr>
                  <w:tcW w:w="499"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0.8</w:t>
                  </w:r>
                </w:p>
              </w:tc>
              <w:tc>
                <w:tcPr>
                  <w:tcW w:w="551"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 xml:space="preserve">0.0115 </w:t>
                  </w:r>
                </w:p>
              </w:tc>
              <w:tc>
                <w:tcPr>
                  <w:tcW w:w="702"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 xml:space="preserve">0.072 </w:t>
                  </w:r>
                </w:p>
              </w:tc>
              <w:tc>
                <w:tcPr>
                  <w:tcW w:w="644"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12</w:t>
                  </w:r>
                </w:p>
              </w:tc>
              <w:tc>
                <w:tcPr>
                  <w:tcW w:w="988" w:type="dxa"/>
                  <w:noWrap w:val="0"/>
                  <w:tcMar>
                    <w:left w:w="0" w:type="dxa"/>
                    <w:right w:w="0" w:type="dxa"/>
                  </w:tcMar>
                  <w:vAlign w:val="center"/>
                </w:tcPr>
                <w:p>
                  <w:pPr>
                    <w:topLinePunct/>
                    <w:adjustRightInd w:val="0"/>
                    <w:snapToGrid w:val="0"/>
                    <w:jc w:val="center"/>
                    <w:rPr>
                      <w:rFonts w:cs="宋体"/>
                      <w:w w:val="90"/>
                      <w:sz w:val="18"/>
                      <w:szCs w:val="18"/>
                      <w:lang w:bidi="ar"/>
                    </w:rPr>
                  </w:pPr>
                  <w:r>
                    <w:rPr>
                      <w:rFonts w:cs="宋体"/>
                      <w:w w:val="90"/>
                      <w:sz w:val="18"/>
                      <w:szCs w:val="18"/>
                      <w:lang w:bidi="ar"/>
                    </w:rPr>
                    <w:t>50</w:t>
                  </w:r>
                </w:p>
              </w:tc>
              <w:tc>
                <w:tcPr>
                  <w:tcW w:w="402" w:type="dxa"/>
                  <w:noWrap w:val="0"/>
                  <w:tcMar>
                    <w:left w:w="0" w:type="dxa"/>
                    <w:right w:w="0" w:type="dxa"/>
                  </w:tcMar>
                  <w:vAlign w:val="center"/>
                </w:tcPr>
                <w:p>
                  <w:pPr>
                    <w:topLinePunct/>
                    <w:adjustRightInd w:val="0"/>
                    <w:snapToGrid w:val="0"/>
                    <w:jc w:val="center"/>
                    <w:rPr>
                      <w:rFonts w:cs="宋体"/>
                      <w:w w:val="90"/>
                      <w:sz w:val="18"/>
                      <w:szCs w:val="18"/>
                      <w:lang w:bidi="ar"/>
                    </w:rPr>
                  </w:pPr>
                  <w:r>
                    <w:rPr>
                      <w:rFonts w:hint="eastAsia" w:cs="宋体"/>
                      <w:w w:val="90"/>
                      <w:sz w:val="18"/>
                      <w:szCs w:val="18"/>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dxa"/>
                  <w:vMerge w:val="continue"/>
                  <w:noWrap w:val="0"/>
                  <w:tcMar>
                    <w:left w:w="0" w:type="dxa"/>
                    <w:right w:w="0" w:type="dxa"/>
                  </w:tcMar>
                  <w:vAlign w:val="center"/>
                </w:tcPr>
                <w:p>
                  <w:pPr>
                    <w:topLinePunct/>
                    <w:adjustRightInd w:val="0"/>
                    <w:snapToGrid w:val="0"/>
                    <w:jc w:val="center"/>
                    <w:rPr>
                      <w:rFonts w:cs="宋体"/>
                      <w:w w:val="90"/>
                      <w:sz w:val="18"/>
                      <w:szCs w:val="18"/>
                      <w:lang w:bidi="ar"/>
                    </w:rPr>
                  </w:pPr>
                </w:p>
              </w:tc>
              <w:tc>
                <w:tcPr>
                  <w:tcW w:w="425" w:type="dxa"/>
                  <w:noWrap w:val="0"/>
                  <w:tcMar>
                    <w:left w:w="0" w:type="dxa"/>
                    <w:right w:w="0" w:type="dxa"/>
                  </w:tcMar>
                  <w:vAlign w:val="center"/>
                </w:tcPr>
                <w:p>
                  <w:pPr>
                    <w:topLinePunct/>
                    <w:adjustRightInd w:val="0"/>
                    <w:snapToGrid w:val="0"/>
                    <w:jc w:val="center"/>
                    <w:rPr>
                      <w:w w:val="90"/>
                      <w:sz w:val="18"/>
                      <w:szCs w:val="18"/>
                      <w:lang w:bidi="ar"/>
                    </w:rPr>
                  </w:pPr>
                  <w:r>
                    <w:rPr>
                      <w:rFonts w:hint="eastAsia"/>
                      <w:w w:val="90"/>
                      <w:sz w:val="18"/>
                      <w:szCs w:val="18"/>
                      <w:lang w:bidi="ar"/>
                    </w:rPr>
                    <w:t>1</w:t>
                  </w:r>
                </w:p>
              </w:tc>
              <w:tc>
                <w:tcPr>
                  <w:tcW w:w="426" w:type="dxa"/>
                  <w:noWrap w:val="0"/>
                  <w:tcMar>
                    <w:left w:w="0" w:type="dxa"/>
                    <w:right w:w="0" w:type="dxa"/>
                  </w:tcMar>
                  <w:vAlign w:val="center"/>
                </w:tcPr>
                <w:p>
                  <w:pPr>
                    <w:topLinePunct/>
                    <w:adjustRightInd w:val="0"/>
                    <w:snapToGrid w:val="0"/>
                    <w:jc w:val="center"/>
                    <w:rPr>
                      <w:w w:val="90"/>
                      <w:sz w:val="18"/>
                      <w:szCs w:val="18"/>
                      <w:lang w:bidi="ar"/>
                    </w:rPr>
                  </w:pPr>
                  <w:r>
                    <w:rPr>
                      <w:rFonts w:hint="eastAsia"/>
                      <w:w w:val="90"/>
                      <w:sz w:val="18"/>
                      <w:szCs w:val="18"/>
                      <w:lang w:bidi="ar"/>
                    </w:rPr>
                    <w:t>3</w:t>
                  </w:r>
                  <w:r>
                    <w:rPr>
                      <w:w w:val="90"/>
                      <w:sz w:val="18"/>
                      <w:szCs w:val="18"/>
                      <w:lang w:bidi="ar"/>
                    </w:rPr>
                    <w:t>5</w:t>
                  </w:r>
                </w:p>
              </w:tc>
              <w:tc>
                <w:tcPr>
                  <w:tcW w:w="567" w:type="dxa"/>
                  <w:noWrap w:val="0"/>
                  <w:tcMar>
                    <w:left w:w="0" w:type="dxa"/>
                    <w:right w:w="0" w:type="dxa"/>
                  </w:tcMar>
                  <w:vAlign w:val="center"/>
                </w:tcPr>
                <w:p>
                  <w:pPr>
                    <w:topLinePunct/>
                    <w:adjustRightInd w:val="0"/>
                    <w:snapToGrid w:val="0"/>
                    <w:jc w:val="center"/>
                    <w:rPr>
                      <w:w w:val="90"/>
                      <w:sz w:val="18"/>
                      <w:szCs w:val="18"/>
                      <w:lang w:bidi="ar"/>
                    </w:rPr>
                  </w:pPr>
                  <w:r>
                    <w:rPr>
                      <w:w w:val="90"/>
                      <w:sz w:val="18"/>
                      <w:szCs w:val="18"/>
                      <w:lang w:bidi="ar"/>
                    </w:rPr>
                    <w:t>6000</w:t>
                  </w:r>
                </w:p>
              </w:tc>
              <w:tc>
                <w:tcPr>
                  <w:tcW w:w="567" w:type="dxa"/>
                  <w:noWrap w:val="0"/>
                  <w:tcMar>
                    <w:left w:w="0" w:type="dxa"/>
                    <w:right w:w="0" w:type="dxa"/>
                  </w:tcMar>
                  <w:vAlign w:val="center"/>
                </w:tcPr>
                <w:p>
                  <w:pPr>
                    <w:topLinePunct/>
                    <w:adjustRightInd w:val="0"/>
                    <w:snapToGrid w:val="0"/>
                    <w:jc w:val="center"/>
                    <w:rPr>
                      <w:rFonts w:cs="宋体"/>
                      <w:w w:val="90"/>
                      <w:sz w:val="18"/>
                      <w:szCs w:val="18"/>
                      <w:lang w:bidi="ar"/>
                    </w:rPr>
                  </w:pPr>
                  <w:r>
                    <w:rPr>
                      <w:rFonts w:hint="eastAsia" w:cs="宋体"/>
                      <w:w w:val="90"/>
                      <w:sz w:val="18"/>
                      <w:szCs w:val="18"/>
                      <w:lang w:bidi="ar"/>
                    </w:rPr>
                    <w:t>S</w:t>
                  </w:r>
                  <w:r>
                    <w:rPr>
                      <w:rFonts w:cs="宋体"/>
                      <w:w w:val="90"/>
                      <w:sz w:val="18"/>
                      <w:szCs w:val="18"/>
                      <w:lang w:bidi="ar"/>
                    </w:rPr>
                    <w:t>O</w:t>
                  </w:r>
                  <w:r>
                    <w:rPr>
                      <w:rFonts w:cs="宋体"/>
                      <w:w w:val="90"/>
                      <w:sz w:val="18"/>
                      <w:szCs w:val="18"/>
                      <w:vertAlign w:val="subscript"/>
                      <w:lang w:bidi="ar"/>
                    </w:rPr>
                    <w:t>2</w:t>
                  </w:r>
                </w:p>
              </w:tc>
              <w:tc>
                <w:tcPr>
                  <w:tcW w:w="837"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0.2546</w:t>
                  </w:r>
                </w:p>
              </w:tc>
              <w:tc>
                <w:tcPr>
                  <w:tcW w:w="620"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1.59</w:t>
                  </w:r>
                </w:p>
              </w:tc>
              <w:tc>
                <w:tcPr>
                  <w:tcW w:w="733"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265.2</w:t>
                  </w:r>
                </w:p>
              </w:tc>
              <w:tc>
                <w:tcPr>
                  <w:tcW w:w="499" w:type="dxa"/>
                  <w:noWrap w:val="0"/>
                  <w:tcMar>
                    <w:left w:w="0" w:type="dxa"/>
                    <w:right w:w="0" w:type="dxa"/>
                  </w:tcMar>
                  <w:vAlign w:val="top"/>
                </w:tcPr>
                <w:p>
                  <w:pPr>
                    <w:topLinePunct/>
                    <w:adjustRightInd w:val="0"/>
                    <w:snapToGrid w:val="0"/>
                    <w:jc w:val="center"/>
                    <w:rPr>
                      <w:rFonts w:cs="宋体"/>
                      <w:w w:val="90"/>
                      <w:sz w:val="18"/>
                      <w:szCs w:val="18"/>
                      <w:lang w:bidi="ar"/>
                    </w:rPr>
                  </w:pPr>
                  <w:r>
                    <w:rPr>
                      <w:rFonts w:hint="eastAsia" w:cs="宋体"/>
                      <w:w w:val="90"/>
                      <w:sz w:val="18"/>
                      <w:szCs w:val="18"/>
                      <w:lang w:bidi="ar"/>
                    </w:rPr>
                    <w:t>——</w:t>
                  </w:r>
                </w:p>
              </w:tc>
              <w:tc>
                <w:tcPr>
                  <w:tcW w:w="551"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0.2546</w:t>
                  </w:r>
                </w:p>
              </w:tc>
              <w:tc>
                <w:tcPr>
                  <w:tcW w:w="702"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 xml:space="preserve">1.59 </w:t>
                  </w:r>
                </w:p>
              </w:tc>
              <w:tc>
                <w:tcPr>
                  <w:tcW w:w="644"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265.2</w:t>
                  </w:r>
                </w:p>
              </w:tc>
              <w:tc>
                <w:tcPr>
                  <w:tcW w:w="988" w:type="dxa"/>
                  <w:noWrap w:val="0"/>
                  <w:tcMar>
                    <w:left w:w="0" w:type="dxa"/>
                    <w:right w:w="0" w:type="dxa"/>
                  </w:tcMar>
                  <w:vAlign w:val="center"/>
                </w:tcPr>
                <w:p>
                  <w:pPr>
                    <w:topLinePunct/>
                    <w:adjustRightInd w:val="0"/>
                    <w:snapToGrid w:val="0"/>
                    <w:jc w:val="center"/>
                    <w:rPr>
                      <w:rFonts w:cs="宋体"/>
                      <w:w w:val="90"/>
                      <w:sz w:val="18"/>
                      <w:szCs w:val="18"/>
                      <w:lang w:bidi="ar"/>
                    </w:rPr>
                  </w:pPr>
                  <w:r>
                    <w:rPr>
                      <w:rFonts w:cs="宋体"/>
                      <w:w w:val="90"/>
                      <w:sz w:val="18"/>
                      <w:szCs w:val="18"/>
                      <w:lang w:bidi="ar"/>
                    </w:rPr>
                    <w:t>300</w:t>
                  </w:r>
                </w:p>
              </w:tc>
              <w:tc>
                <w:tcPr>
                  <w:tcW w:w="402" w:type="dxa"/>
                  <w:noWrap w:val="0"/>
                  <w:tcMar>
                    <w:left w:w="0" w:type="dxa"/>
                    <w:right w:w="0" w:type="dxa"/>
                  </w:tcMar>
                  <w:vAlign w:val="center"/>
                </w:tcPr>
                <w:p>
                  <w:pPr>
                    <w:topLinePunct/>
                    <w:adjustRightInd w:val="0"/>
                    <w:snapToGrid w:val="0"/>
                    <w:jc w:val="center"/>
                    <w:rPr>
                      <w:rFonts w:cs="宋体"/>
                      <w:w w:val="90"/>
                      <w:sz w:val="18"/>
                      <w:szCs w:val="18"/>
                      <w:lang w:bidi="ar"/>
                    </w:rPr>
                  </w:pPr>
                  <w:r>
                    <w:rPr>
                      <w:rFonts w:hint="eastAsia" w:cs="宋体"/>
                      <w:w w:val="90"/>
                      <w:sz w:val="18"/>
                      <w:szCs w:val="18"/>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dxa"/>
                  <w:vMerge w:val="continue"/>
                  <w:noWrap w:val="0"/>
                  <w:tcMar>
                    <w:left w:w="0" w:type="dxa"/>
                    <w:right w:w="0" w:type="dxa"/>
                  </w:tcMar>
                  <w:vAlign w:val="center"/>
                </w:tcPr>
                <w:p>
                  <w:pPr>
                    <w:topLinePunct/>
                    <w:adjustRightInd w:val="0"/>
                    <w:snapToGrid w:val="0"/>
                    <w:jc w:val="center"/>
                    <w:rPr>
                      <w:rFonts w:cs="宋体"/>
                      <w:w w:val="90"/>
                      <w:sz w:val="18"/>
                      <w:szCs w:val="18"/>
                      <w:lang w:bidi="ar"/>
                    </w:rPr>
                  </w:pPr>
                </w:p>
              </w:tc>
              <w:tc>
                <w:tcPr>
                  <w:tcW w:w="425" w:type="dxa"/>
                  <w:noWrap w:val="0"/>
                  <w:tcMar>
                    <w:left w:w="0" w:type="dxa"/>
                    <w:right w:w="0" w:type="dxa"/>
                  </w:tcMar>
                  <w:vAlign w:val="center"/>
                </w:tcPr>
                <w:p>
                  <w:pPr>
                    <w:topLinePunct/>
                    <w:adjustRightInd w:val="0"/>
                    <w:snapToGrid w:val="0"/>
                    <w:jc w:val="center"/>
                    <w:rPr>
                      <w:w w:val="90"/>
                      <w:sz w:val="18"/>
                      <w:szCs w:val="18"/>
                      <w:lang w:bidi="ar"/>
                    </w:rPr>
                  </w:pPr>
                  <w:r>
                    <w:rPr>
                      <w:rFonts w:hint="eastAsia"/>
                      <w:w w:val="90"/>
                      <w:sz w:val="18"/>
                      <w:szCs w:val="18"/>
                      <w:lang w:bidi="ar"/>
                    </w:rPr>
                    <w:t>1</w:t>
                  </w:r>
                </w:p>
              </w:tc>
              <w:tc>
                <w:tcPr>
                  <w:tcW w:w="426" w:type="dxa"/>
                  <w:noWrap w:val="0"/>
                  <w:tcMar>
                    <w:left w:w="0" w:type="dxa"/>
                    <w:right w:w="0" w:type="dxa"/>
                  </w:tcMar>
                  <w:vAlign w:val="center"/>
                </w:tcPr>
                <w:p>
                  <w:pPr>
                    <w:topLinePunct/>
                    <w:adjustRightInd w:val="0"/>
                    <w:snapToGrid w:val="0"/>
                    <w:jc w:val="center"/>
                    <w:rPr>
                      <w:w w:val="90"/>
                      <w:sz w:val="18"/>
                      <w:szCs w:val="18"/>
                      <w:lang w:bidi="ar"/>
                    </w:rPr>
                  </w:pPr>
                  <w:r>
                    <w:rPr>
                      <w:rFonts w:hint="eastAsia"/>
                      <w:w w:val="90"/>
                      <w:sz w:val="18"/>
                      <w:szCs w:val="18"/>
                      <w:lang w:bidi="ar"/>
                    </w:rPr>
                    <w:t>3</w:t>
                  </w:r>
                  <w:r>
                    <w:rPr>
                      <w:w w:val="90"/>
                      <w:sz w:val="18"/>
                      <w:szCs w:val="18"/>
                      <w:lang w:bidi="ar"/>
                    </w:rPr>
                    <w:t>5</w:t>
                  </w:r>
                </w:p>
              </w:tc>
              <w:tc>
                <w:tcPr>
                  <w:tcW w:w="567" w:type="dxa"/>
                  <w:noWrap w:val="0"/>
                  <w:tcMar>
                    <w:left w:w="0" w:type="dxa"/>
                    <w:right w:w="0" w:type="dxa"/>
                  </w:tcMar>
                  <w:vAlign w:val="center"/>
                </w:tcPr>
                <w:p>
                  <w:pPr>
                    <w:topLinePunct/>
                    <w:adjustRightInd w:val="0"/>
                    <w:snapToGrid w:val="0"/>
                    <w:jc w:val="center"/>
                    <w:rPr>
                      <w:w w:val="90"/>
                      <w:sz w:val="18"/>
                      <w:szCs w:val="18"/>
                      <w:lang w:bidi="ar"/>
                    </w:rPr>
                  </w:pPr>
                  <w:r>
                    <w:rPr>
                      <w:w w:val="90"/>
                      <w:sz w:val="18"/>
                      <w:szCs w:val="18"/>
                      <w:lang w:bidi="ar"/>
                    </w:rPr>
                    <w:t>6000</w:t>
                  </w:r>
                </w:p>
              </w:tc>
              <w:tc>
                <w:tcPr>
                  <w:tcW w:w="567" w:type="dxa"/>
                  <w:noWrap w:val="0"/>
                  <w:tcMar>
                    <w:left w:w="0" w:type="dxa"/>
                    <w:right w:w="0" w:type="dxa"/>
                  </w:tcMar>
                  <w:vAlign w:val="center"/>
                </w:tcPr>
                <w:p>
                  <w:pPr>
                    <w:topLinePunct/>
                    <w:adjustRightInd w:val="0"/>
                    <w:snapToGrid w:val="0"/>
                    <w:jc w:val="center"/>
                    <w:rPr>
                      <w:rFonts w:cs="宋体"/>
                      <w:w w:val="90"/>
                      <w:sz w:val="18"/>
                      <w:szCs w:val="18"/>
                      <w:lang w:bidi="ar"/>
                    </w:rPr>
                  </w:pPr>
                  <w:r>
                    <w:rPr>
                      <w:rFonts w:hint="eastAsia" w:cs="宋体"/>
                      <w:w w:val="90"/>
                      <w:sz w:val="18"/>
                      <w:szCs w:val="18"/>
                      <w:lang w:bidi="ar"/>
                    </w:rPr>
                    <w:t>N</w:t>
                  </w:r>
                  <w:r>
                    <w:rPr>
                      <w:rFonts w:cs="宋体"/>
                      <w:w w:val="90"/>
                      <w:sz w:val="18"/>
                      <w:szCs w:val="18"/>
                      <w:lang w:bidi="ar"/>
                    </w:rPr>
                    <w:t>O</w:t>
                  </w:r>
                  <w:r>
                    <w:rPr>
                      <w:rFonts w:cs="宋体"/>
                      <w:w w:val="90"/>
                      <w:sz w:val="18"/>
                      <w:szCs w:val="18"/>
                      <w:vertAlign w:val="subscript"/>
                      <w:lang w:bidi="ar"/>
                    </w:rPr>
                    <w:t>X</w:t>
                  </w:r>
                </w:p>
              </w:tc>
              <w:tc>
                <w:tcPr>
                  <w:tcW w:w="837"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0.1175</w:t>
                  </w:r>
                </w:p>
              </w:tc>
              <w:tc>
                <w:tcPr>
                  <w:tcW w:w="620"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0.73</w:t>
                  </w:r>
                </w:p>
              </w:tc>
              <w:tc>
                <w:tcPr>
                  <w:tcW w:w="733"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122.4</w:t>
                  </w:r>
                </w:p>
              </w:tc>
              <w:tc>
                <w:tcPr>
                  <w:tcW w:w="499" w:type="dxa"/>
                  <w:noWrap w:val="0"/>
                  <w:tcMar>
                    <w:left w:w="0" w:type="dxa"/>
                    <w:right w:w="0" w:type="dxa"/>
                  </w:tcMar>
                  <w:vAlign w:val="top"/>
                </w:tcPr>
                <w:p>
                  <w:pPr>
                    <w:topLinePunct/>
                    <w:adjustRightInd w:val="0"/>
                    <w:snapToGrid w:val="0"/>
                    <w:jc w:val="center"/>
                    <w:rPr>
                      <w:rFonts w:cs="宋体"/>
                      <w:w w:val="90"/>
                      <w:sz w:val="18"/>
                      <w:szCs w:val="18"/>
                      <w:lang w:bidi="ar"/>
                    </w:rPr>
                  </w:pPr>
                  <w:r>
                    <w:rPr>
                      <w:rFonts w:hint="eastAsia" w:cs="宋体"/>
                      <w:w w:val="90"/>
                      <w:sz w:val="18"/>
                      <w:szCs w:val="18"/>
                      <w:lang w:bidi="ar"/>
                    </w:rPr>
                    <w:t>——</w:t>
                  </w:r>
                </w:p>
              </w:tc>
              <w:tc>
                <w:tcPr>
                  <w:tcW w:w="551"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0.1175</w:t>
                  </w:r>
                </w:p>
              </w:tc>
              <w:tc>
                <w:tcPr>
                  <w:tcW w:w="702"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 xml:space="preserve">0.73 </w:t>
                  </w:r>
                </w:p>
              </w:tc>
              <w:tc>
                <w:tcPr>
                  <w:tcW w:w="644" w:type="dxa"/>
                  <w:noWrap w:val="0"/>
                  <w:tcMar>
                    <w:left w:w="0" w:type="dxa"/>
                    <w:right w:w="0" w:type="dxa"/>
                  </w:tcMar>
                  <w:vAlign w:val="top"/>
                </w:tcPr>
                <w:p>
                  <w:pPr>
                    <w:topLinePunct/>
                    <w:adjustRightInd w:val="0"/>
                    <w:snapToGrid w:val="0"/>
                    <w:jc w:val="center"/>
                    <w:rPr>
                      <w:rFonts w:cs="宋体"/>
                      <w:w w:val="90"/>
                      <w:sz w:val="18"/>
                      <w:szCs w:val="18"/>
                      <w:lang w:bidi="ar"/>
                    </w:rPr>
                  </w:pPr>
                  <w:r>
                    <w:rPr>
                      <w:rFonts w:cs="宋体"/>
                      <w:w w:val="90"/>
                      <w:sz w:val="18"/>
                      <w:szCs w:val="18"/>
                      <w:lang w:bidi="ar"/>
                    </w:rPr>
                    <w:t>122.4</w:t>
                  </w:r>
                </w:p>
              </w:tc>
              <w:tc>
                <w:tcPr>
                  <w:tcW w:w="988" w:type="dxa"/>
                  <w:noWrap w:val="0"/>
                  <w:tcMar>
                    <w:left w:w="0" w:type="dxa"/>
                    <w:right w:w="0" w:type="dxa"/>
                  </w:tcMar>
                  <w:vAlign w:val="center"/>
                </w:tcPr>
                <w:p>
                  <w:pPr>
                    <w:topLinePunct/>
                    <w:adjustRightInd w:val="0"/>
                    <w:snapToGrid w:val="0"/>
                    <w:jc w:val="center"/>
                    <w:rPr>
                      <w:rFonts w:cs="宋体"/>
                      <w:w w:val="90"/>
                      <w:sz w:val="18"/>
                      <w:szCs w:val="18"/>
                      <w:lang w:bidi="ar"/>
                    </w:rPr>
                  </w:pPr>
                  <w:r>
                    <w:rPr>
                      <w:rFonts w:hint="eastAsia" w:cs="宋体"/>
                      <w:w w:val="90"/>
                      <w:sz w:val="18"/>
                      <w:szCs w:val="18"/>
                      <w:lang w:bidi="ar"/>
                    </w:rPr>
                    <w:t>3</w:t>
                  </w:r>
                  <w:r>
                    <w:rPr>
                      <w:rFonts w:cs="宋体"/>
                      <w:w w:val="90"/>
                      <w:sz w:val="18"/>
                      <w:szCs w:val="18"/>
                      <w:lang w:bidi="ar"/>
                    </w:rPr>
                    <w:t>00</w:t>
                  </w:r>
                </w:p>
              </w:tc>
              <w:tc>
                <w:tcPr>
                  <w:tcW w:w="402" w:type="dxa"/>
                  <w:noWrap w:val="0"/>
                  <w:tcMar>
                    <w:left w:w="0" w:type="dxa"/>
                    <w:right w:w="0" w:type="dxa"/>
                  </w:tcMar>
                  <w:vAlign w:val="center"/>
                </w:tcPr>
                <w:p>
                  <w:pPr>
                    <w:topLinePunct/>
                    <w:adjustRightInd w:val="0"/>
                    <w:snapToGrid w:val="0"/>
                    <w:jc w:val="center"/>
                    <w:rPr>
                      <w:rFonts w:cs="宋体"/>
                      <w:w w:val="90"/>
                      <w:sz w:val="18"/>
                      <w:szCs w:val="18"/>
                      <w:lang w:bidi="ar"/>
                    </w:rPr>
                  </w:pPr>
                  <w:r>
                    <w:rPr>
                      <w:rFonts w:hint="eastAsia" w:cs="宋体"/>
                      <w:w w:val="90"/>
                      <w:sz w:val="18"/>
                      <w:szCs w:val="18"/>
                      <w:lang w:bidi="ar"/>
                    </w:rPr>
                    <w:t>达标</w:t>
                  </w:r>
                </w:p>
              </w:tc>
            </w:tr>
          </w:tbl>
          <w:p>
            <w:pPr>
              <w:pStyle w:val="14"/>
              <w:spacing w:before="158" w:beforeLines="50"/>
              <w:ind w:firstLine="480"/>
            </w:pPr>
            <w:r>
              <w:rPr>
                <w:rFonts w:hint="eastAsia"/>
              </w:rPr>
              <w:t>通过上表分析核算可知，项目生物质燃料蒸汽锅炉运行过程中产生的废气污染物通过“水膜除尘”装置处理后，通过3</w:t>
            </w:r>
            <w:r>
              <w:t>5</w:t>
            </w:r>
            <w:r>
              <w:rPr>
                <w:rFonts w:hint="eastAsia"/>
              </w:rPr>
              <w:t>m高</w:t>
            </w:r>
            <w:r>
              <w:t>烟囱排放</w:t>
            </w:r>
            <w:r>
              <w:rPr>
                <w:rFonts w:hint="eastAsia"/>
              </w:rPr>
              <w:t>（</w:t>
            </w:r>
            <w:r>
              <w:rPr>
                <w:rFonts w:hint="eastAsia" w:ascii="楷体" w:hAnsi="楷体" w:eastAsia="楷体"/>
                <w:b/>
                <w:bCs/>
              </w:rPr>
              <w:t>根据</w:t>
            </w:r>
            <w:r>
              <w:rPr>
                <w:rFonts w:ascii="楷体" w:hAnsi="楷体" w:eastAsia="楷体"/>
                <w:b/>
                <w:bCs/>
              </w:rPr>
              <w:t>《锅炉大气污染物排放标准》(GB13271-2014)</w:t>
            </w:r>
            <w:r>
              <w:rPr>
                <w:rFonts w:hint="eastAsia" w:ascii="楷体" w:hAnsi="楷体" w:eastAsia="楷体"/>
                <w:b/>
                <w:bCs/>
              </w:rPr>
              <w:t>，生物质成型燃料锅炉参照本标准中燃煤锅炉排放控制要求执行，故锅炉烟囱高度根据燃煤锅炉标准执行</w:t>
            </w:r>
            <w:r>
              <w:rPr>
                <w:rFonts w:hint="eastAsia"/>
              </w:rPr>
              <w:t>），废气排放满足</w:t>
            </w:r>
            <w:r>
              <w:t>《锅炉大气污染物排放标准》(GB13271-2014)</w:t>
            </w:r>
            <w:r>
              <w:rPr>
                <w:rFonts w:hint="eastAsia"/>
              </w:rPr>
              <w:t>表2</w:t>
            </w:r>
            <w:r>
              <w:t>标准。</w:t>
            </w:r>
          </w:p>
          <w:p>
            <w:pPr>
              <w:pStyle w:val="14"/>
              <w:ind w:firstLine="480"/>
            </w:pPr>
            <w:r>
              <w:t>（2）食堂餐厅废气</w:t>
            </w:r>
          </w:p>
          <w:p>
            <w:pPr>
              <w:pStyle w:val="14"/>
              <w:ind w:firstLine="480"/>
            </w:pPr>
            <w:r>
              <w:rPr>
                <w:rFonts w:hint="eastAsia"/>
              </w:rPr>
              <w:t>本项目设有职工食堂，供应项目区内</w:t>
            </w:r>
            <w:r>
              <w:t>9</w:t>
            </w:r>
            <w:r>
              <w:rPr>
                <w:rFonts w:hint="eastAsia"/>
              </w:rPr>
              <w:t>名员工就餐，每天供应</w:t>
            </w:r>
            <w:r>
              <w:t>3餐，燃料为液化气属清洁能源，产生的废气</w:t>
            </w:r>
            <w:r>
              <w:rPr>
                <w:rFonts w:hint="eastAsia"/>
              </w:rPr>
              <w:t>主要为</w:t>
            </w:r>
            <w:r>
              <w:t>炒菜时的油烟废气</w:t>
            </w:r>
            <w:r>
              <w:rPr>
                <w:rFonts w:hint="eastAsia"/>
              </w:rPr>
              <w:t>。</w:t>
            </w:r>
            <w:r>
              <w:t>根据相关资料类比得知，目前居民人均日使用食用油约</w:t>
            </w:r>
            <w:r>
              <w:rPr>
                <w:rFonts w:hint="eastAsia"/>
              </w:rPr>
              <w:t>30</w:t>
            </w:r>
            <w:r>
              <w:t>g/人·d，食堂烹饪时间为2h/d</w:t>
            </w:r>
            <w:r>
              <w:rPr>
                <w:rFonts w:hint="eastAsia"/>
              </w:rPr>
              <w:t>。</w:t>
            </w:r>
            <w:r>
              <w:t>项目建成后，</w:t>
            </w:r>
            <w:r>
              <w:rPr>
                <w:rFonts w:hint="eastAsia"/>
              </w:rPr>
              <w:t>食堂用餐人数为</w:t>
            </w:r>
            <w:r>
              <w:t>9</w:t>
            </w:r>
            <w:r>
              <w:rPr>
                <w:rFonts w:hint="eastAsia"/>
              </w:rPr>
              <w:t>人</w:t>
            </w:r>
            <w:r>
              <w:t>，则食堂食用油使用量为0.27kg/d。工作制度为20d/a，则食堂食用油使用量为5.4</w:t>
            </w:r>
            <w:r>
              <w:rPr>
                <w:rFonts w:hint="eastAsia"/>
              </w:rPr>
              <w:t>kg</w:t>
            </w:r>
            <w:r>
              <w:t>/a。一般油烟挥发量占耗油量的2～4%，平均为2.5%，则食堂油烟产生量为3.375</w:t>
            </w:r>
            <w:r>
              <w:rPr>
                <w:rFonts w:hint="eastAsia"/>
              </w:rPr>
              <w:t>g/h，</w:t>
            </w:r>
            <w:r>
              <w:t>0.135kg/</w:t>
            </w:r>
            <w:r>
              <w:rPr>
                <w:rFonts w:hint="eastAsia"/>
              </w:rPr>
              <w:t>a，3</w:t>
            </w:r>
            <w:r>
              <w:t>.375</w:t>
            </w:r>
            <w:r>
              <w:rPr>
                <w:rFonts w:hint="eastAsia"/>
              </w:rPr>
              <w:t>mg</w:t>
            </w:r>
            <w:r>
              <w:t>/</w:t>
            </w:r>
            <w:r>
              <w:rPr>
                <w:rFonts w:hint="eastAsia"/>
              </w:rPr>
              <w:t>m</w:t>
            </w:r>
            <w:r>
              <w:rPr>
                <w:vertAlign w:val="superscript"/>
              </w:rPr>
              <w:t>3</w:t>
            </w:r>
            <w:r>
              <w:t>。根据《饮食业油烟排放标准（试行）》（GB18483</w:t>
            </w:r>
            <w:r>
              <w:rPr>
                <w:rFonts w:hint="eastAsia"/>
              </w:rPr>
              <w:t>-</w:t>
            </w:r>
            <w:r>
              <w:t>2001）的规定</w:t>
            </w:r>
            <w:r>
              <w:rPr>
                <w:rFonts w:hint="eastAsia"/>
              </w:rPr>
              <w:t>“</w:t>
            </w:r>
            <w:r>
              <w:t>餐饮油烟废气最高允许排放浓度不得超过2.0mg/m</w:t>
            </w:r>
            <w:r>
              <w:rPr>
                <w:vertAlign w:val="superscript"/>
              </w:rPr>
              <w:t>3</w:t>
            </w:r>
            <w:r>
              <w:t>、油烟净化设施最低去除效率不得低于60%</w:t>
            </w:r>
            <w:r>
              <w:rPr>
                <w:rFonts w:hint="eastAsia"/>
              </w:rPr>
              <w:t>”</w:t>
            </w:r>
            <w:r>
              <w:t>。因此评价建议项目烹饪油烟采用带有油烟净化功能的抽油烟装置(油烟去除率≥</w:t>
            </w:r>
            <w:r>
              <w:rPr>
                <w:rFonts w:hint="eastAsia"/>
              </w:rPr>
              <w:t>60</w:t>
            </w:r>
            <w:r>
              <w:t>%)处理</w:t>
            </w:r>
            <w:r>
              <w:rPr>
                <w:rFonts w:hint="eastAsia"/>
              </w:rPr>
              <w:t>。</w:t>
            </w:r>
            <w:r>
              <w:t>抽油烟机的总风量为10</w:t>
            </w:r>
            <w:r>
              <w:rPr>
                <w:rFonts w:hint="eastAsia"/>
              </w:rPr>
              <w:t>00</w:t>
            </w:r>
            <w:r>
              <w:t>m</w:t>
            </w:r>
            <w:r>
              <w:rPr>
                <w:vertAlign w:val="superscript"/>
              </w:rPr>
              <w:t>3</w:t>
            </w:r>
            <w:r>
              <w:t>/h，净化后的油烟排放浓度为1.35mg/m</w:t>
            </w:r>
            <w:r>
              <w:rPr>
                <w:vertAlign w:val="superscript"/>
              </w:rPr>
              <w:t>3</w:t>
            </w:r>
            <w:r>
              <w:t>，排放量0.054kg/a，</w:t>
            </w:r>
            <w:r>
              <w:rPr>
                <w:rFonts w:hint="eastAsia"/>
              </w:rPr>
              <w:t>经油烟净化设施处理后，通过高于所在建筑1.5m高的排气筒高空排放。</w:t>
            </w:r>
          </w:p>
          <w:p>
            <w:pPr>
              <w:pStyle w:val="14"/>
              <w:ind w:firstLine="0" w:firstLineChars="0"/>
              <w:rPr>
                <w:b/>
                <w:bCs/>
              </w:rPr>
            </w:pPr>
            <w:r>
              <w:rPr>
                <w:rFonts w:hint="eastAsia"/>
                <w:b/>
                <w:bCs/>
              </w:rPr>
              <w:t>1-</w:t>
            </w:r>
            <w:r>
              <w:rPr>
                <w:b/>
                <w:bCs/>
              </w:rPr>
              <w:t>2</w:t>
            </w:r>
            <w:r>
              <w:rPr>
                <w:rFonts w:hint="eastAsia"/>
                <w:b/>
                <w:bCs/>
              </w:rPr>
              <w:t>大气污染物排放量核算</w:t>
            </w:r>
          </w:p>
          <w:p>
            <w:pPr>
              <w:pStyle w:val="14"/>
              <w:ind w:firstLine="480"/>
            </w:pPr>
            <w:r>
              <w:rPr>
                <w:rFonts w:hint="eastAsia"/>
              </w:rPr>
              <w:t>（1）项目大气污染物排放量核算如下表：</w:t>
            </w:r>
          </w:p>
          <w:p>
            <w:pPr>
              <w:pStyle w:val="14"/>
              <w:ind w:firstLine="480"/>
            </w:pPr>
          </w:p>
          <w:p>
            <w:pPr>
              <w:pStyle w:val="14"/>
              <w:ind w:firstLine="480"/>
            </w:pPr>
          </w:p>
          <w:p>
            <w:pPr>
              <w:pStyle w:val="14"/>
              <w:ind w:firstLine="480"/>
            </w:pPr>
          </w:p>
          <w:p>
            <w:pPr>
              <w:pStyle w:val="14"/>
              <w:ind w:firstLine="480"/>
            </w:pPr>
          </w:p>
          <w:p>
            <w:pPr>
              <w:pStyle w:val="14"/>
              <w:ind w:firstLine="480"/>
              <w:rPr>
                <w:rFonts w:hint="eastAsia"/>
              </w:rPr>
            </w:pPr>
          </w:p>
          <w:p>
            <w:pPr>
              <w:pStyle w:val="15"/>
            </w:pPr>
            <w:r>
              <w:t>表4.2.1-</w:t>
            </w:r>
            <w:r>
              <w:rPr>
                <w:rFonts w:hint="default"/>
              </w:rPr>
              <w:t>4</w:t>
            </w:r>
            <w:r>
              <w:t>项目大气污染物有组织排放量核算表</w:t>
            </w:r>
          </w:p>
          <w:tbl>
            <w:tblPr>
              <w:tblStyle w:val="11"/>
              <w:tblW w:w="8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992"/>
              <w:gridCol w:w="1276"/>
              <w:gridCol w:w="992"/>
              <w:gridCol w:w="1559"/>
              <w:gridCol w:w="1562"/>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89" w:type="dxa"/>
                  <w:shd w:val="clear" w:color="auto" w:fill="D9D9D9"/>
                  <w:noWrap w:val="0"/>
                  <w:vAlign w:val="center"/>
                </w:tcPr>
                <w:p>
                  <w:pPr>
                    <w:pStyle w:val="16"/>
                    <w:jc w:val="center"/>
                  </w:pPr>
                  <w:r>
                    <w:rPr>
                      <w:rFonts w:hint="eastAsia"/>
                    </w:rPr>
                    <w:t>序号</w:t>
                  </w:r>
                </w:p>
              </w:tc>
              <w:tc>
                <w:tcPr>
                  <w:tcW w:w="992" w:type="dxa"/>
                  <w:shd w:val="clear" w:color="auto" w:fill="D9D9D9"/>
                  <w:noWrap w:val="0"/>
                  <w:vAlign w:val="center"/>
                </w:tcPr>
                <w:p>
                  <w:pPr>
                    <w:pStyle w:val="16"/>
                    <w:jc w:val="center"/>
                  </w:pPr>
                  <w:r>
                    <w:rPr>
                      <w:rFonts w:hint="eastAsia"/>
                    </w:rPr>
                    <w:t>排污口编号</w:t>
                  </w:r>
                </w:p>
              </w:tc>
              <w:tc>
                <w:tcPr>
                  <w:tcW w:w="1276" w:type="dxa"/>
                  <w:shd w:val="clear" w:color="auto" w:fill="D9D9D9"/>
                  <w:noWrap w:val="0"/>
                  <w:vAlign w:val="center"/>
                </w:tcPr>
                <w:p>
                  <w:pPr>
                    <w:pStyle w:val="16"/>
                    <w:jc w:val="center"/>
                  </w:pPr>
                  <w:r>
                    <w:rPr>
                      <w:rFonts w:hint="eastAsia"/>
                    </w:rPr>
                    <w:t>产污环节</w:t>
                  </w:r>
                </w:p>
              </w:tc>
              <w:tc>
                <w:tcPr>
                  <w:tcW w:w="992" w:type="dxa"/>
                  <w:shd w:val="clear" w:color="auto" w:fill="D9D9D9"/>
                  <w:noWrap w:val="0"/>
                  <w:vAlign w:val="center"/>
                </w:tcPr>
                <w:p>
                  <w:pPr>
                    <w:pStyle w:val="16"/>
                    <w:jc w:val="center"/>
                  </w:pPr>
                  <w:r>
                    <w:rPr>
                      <w:rFonts w:hint="eastAsia"/>
                    </w:rPr>
                    <w:t>污染物</w:t>
                  </w:r>
                </w:p>
              </w:tc>
              <w:tc>
                <w:tcPr>
                  <w:tcW w:w="1559" w:type="dxa"/>
                  <w:shd w:val="clear" w:color="auto" w:fill="D9D9D9"/>
                  <w:noWrap w:val="0"/>
                  <w:vAlign w:val="center"/>
                </w:tcPr>
                <w:p>
                  <w:pPr>
                    <w:pStyle w:val="16"/>
                    <w:jc w:val="center"/>
                  </w:pPr>
                  <w:r>
                    <w:rPr>
                      <w:rFonts w:hint="eastAsia"/>
                    </w:rPr>
                    <w:t>核算排放浓度</w:t>
                  </w:r>
                </w:p>
                <w:p>
                  <w:pPr>
                    <w:pStyle w:val="16"/>
                    <w:jc w:val="center"/>
                  </w:pPr>
                  <w:r>
                    <w:rPr>
                      <w:rFonts w:hint="eastAsia"/>
                    </w:rPr>
                    <w:t>（mg/m³）</w:t>
                  </w:r>
                </w:p>
              </w:tc>
              <w:tc>
                <w:tcPr>
                  <w:tcW w:w="1562" w:type="dxa"/>
                  <w:shd w:val="clear" w:color="auto" w:fill="D9D9D9"/>
                  <w:noWrap w:val="0"/>
                  <w:vAlign w:val="center"/>
                </w:tcPr>
                <w:p>
                  <w:pPr>
                    <w:pStyle w:val="16"/>
                    <w:jc w:val="center"/>
                  </w:pPr>
                  <w:r>
                    <w:rPr>
                      <w:rFonts w:hint="eastAsia"/>
                    </w:rPr>
                    <w:t>核算排放速率</w:t>
                  </w:r>
                </w:p>
                <w:p>
                  <w:pPr>
                    <w:pStyle w:val="16"/>
                    <w:jc w:val="center"/>
                    <w:rPr>
                      <w:rFonts w:hint="eastAsia"/>
                    </w:rPr>
                  </w:pPr>
                  <w:r>
                    <w:rPr>
                      <w:rFonts w:hint="eastAsia"/>
                    </w:rPr>
                    <w:t>（kg</w:t>
                  </w:r>
                  <w:r>
                    <w:t>/h</w:t>
                  </w:r>
                  <w:r>
                    <w:rPr>
                      <w:rFonts w:hint="eastAsia"/>
                    </w:rPr>
                    <w:t>）</w:t>
                  </w:r>
                </w:p>
              </w:tc>
              <w:tc>
                <w:tcPr>
                  <w:tcW w:w="1384" w:type="dxa"/>
                  <w:shd w:val="clear" w:color="auto" w:fill="D9D9D9"/>
                  <w:noWrap w:val="0"/>
                  <w:vAlign w:val="center"/>
                </w:tcPr>
                <w:p>
                  <w:pPr>
                    <w:pStyle w:val="16"/>
                    <w:jc w:val="center"/>
                  </w:pPr>
                  <w:r>
                    <w:rPr>
                      <w:rFonts w:hint="eastAsia"/>
                    </w:rPr>
                    <w:t>年排放量（t</w:t>
                  </w:r>
                  <w:r>
                    <w:t>/a</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dxa"/>
                  <w:vMerge w:val="restart"/>
                  <w:shd w:val="clear" w:color="auto" w:fill="auto"/>
                  <w:noWrap w:val="0"/>
                  <w:vAlign w:val="center"/>
                </w:tcPr>
                <w:p>
                  <w:pPr>
                    <w:pStyle w:val="16"/>
                    <w:jc w:val="center"/>
                  </w:pPr>
                  <w:r>
                    <w:rPr>
                      <w:rFonts w:hint="eastAsia"/>
                    </w:rPr>
                    <w:t>1</w:t>
                  </w:r>
                </w:p>
              </w:tc>
              <w:tc>
                <w:tcPr>
                  <w:tcW w:w="992" w:type="dxa"/>
                  <w:vMerge w:val="restart"/>
                  <w:shd w:val="clear" w:color="auto" w:fill="auto"/>
                  <w:noWrap w:val="0"/>
                  <w:vAlign w:val="center"/>
                </w:tcPr>
                <w:p>
                  <w:pPr>
                    <w:pStyle w:val="16"/>
                    <w:jc w:val="center"/>
                  </w:pPr>
                  <w:r>
                    <w:t>DA001</w:t>
                  </w:r>
                </w:p>
              </w:tc>
              <w:tc>
                <w:tcPr>
                  <w:tcW w:w="1276" w:type="dxa"/>
                  <w:vMerge w:val="restart"/>
                  <w:shd w:val="clear" w:color="auto" w:fill="auto"/>
                  <w:noWrap w:val="0"/>
                  <w:vAlign w:val="center"/>
                </w:tcPr>
                <w:p>
                  <w:pPr>
                    <w:pStyle w:val="16"/>
                    <w:jc w:val="center"/>
                  </w:pPr>
                  <w:r>
                    <w:rPr>
                      <w:rFonts w:hint="eastAsia"/>
                    </w:rPr>
                    <w:t>生物质锅炉</w:t>
                  </w:r>
                </w:p>
              </w:tc>
              <w:tc>
                <w:tcPr>
                  <w:tcW w:w="992" w:type="dxa"/>
                  <w:shd w:val="clear" w:color="auto" w:fill="auto"/>
                  <w:noWrap w:val="0"/>
                  <w:vAlign w:val="center"/>
                </w:tcPr>
                <w:p>
                  <w:pPr>
                    <w:pStyle w:val="16"/>
                    <w:jc w:val="center"/>
                  </w:pPr>
                  <w:r>
                    <w:rPr>
                      <w:rFonts w:hint="eastAsia"/>
                    </w:rPr>
                    <w:t>颗粒物</w:t>
                  </w:r>
                </w:p>
              </w:tc>
              <w:tc>
                <w:tcPr>
                  <w:tcW w:w="1559" w:type="dxa"/>
                  <w:tcBorders>
                    <w:bottom w:val="single" w:color="auto" w:sz="2" w:space="0"/>
                  </w:tcBorders>
                  <w:shd w:val="clear" w:color="auto" w:fill="auto"/>
                  <w:noWrap w:val="0"/>
                  <w:vAlign w:val="center"/>
                </w:tcPr>
                <w:p>
                  <w:pPr>
                    <w:pStyle w:val="16"/>
                    <w:jc w:val="center"/>
                  </w:pPr>
                  <w:r>
                    <w:t>12</w:t>
                  </w:r>
                </w:p>
              </w:tc>
              <w:tc>
                <w:tcPr>
                  <w:tcW w:w="1562" w:type="dxa"/>
                  <w:tcBorders>
                    <w:bottom w:val="single" w:color="auto" w:sz="2" w:space="0"/>
                  </w:tcBorders>
                  <w:shd w:val="clear" w:color="auto" w:fill="auto"/>
                  <w:noWrap w:val="0"/>
                  <w:vAlign w:val="center"/>
                </w:tcPr>
                <w:p>
                  <w:pPr>
                    <w:pStyle w:val="16"/>
                    <w:jc w:val="center"/>
                  </w:pPr>
                  <w:r>
                    <w:t>0.072</w:t>
                  </w:r>
                </w:p>
              </w:tc>
              <w:tc>
                <w:tcPr>
                  <w:tcW w:w="1384" w:type="dxa"/>
                  <w:tcBorders>
                    <w:bottom w:val="single" w:color="auto" w:sz="2" w:space="0"/>
                  </w:tcBorders>
                  <w:shd w:val="clear" w:color="auto" w:fill="auto"/>
                  <w:noWrap w:val="0"/>
                  <w:vAlign w:val="center"/>
                </w:tcPr>
                <w:p>
                  <w:pPr>
                    <w:pStyle w:val="16"/>
                    <w:jc w:val="center"/>
                  </w:pPr>
                  <w:r>
                    <w:rPr>
                      <w:rFonts w:hint="eastAsia"/>
                    </w:rPr>
                    <w:t>0</w:t>
                  </w:r>
                  <w:r>
                    <w:t>.0115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489" w:type="dxa"/>
                  <w:vMerge w:val="continue"/>
                  <w:shd w:val="clear" w:color="auto" w:fill="auto"/>
                  <w:noWrap w:val="0"/>
                  <w:vAlign w:val="center"/>
                </w:tcPr>
                <w:p>
                  <w:pPr>
                    <w:pStyle w:val="16"/>
                    <w:jc w:val="center"/>
                  </w:pPr>
                </w:p>
              </w:tc>
              <w:tc>
                <w:tcPr>
                  <w:tcW w:w="992" w:type="dxa"/>
                  <w:vMerge w:val="continue"/>
                  <w:shd w:val="clear" w:color="auto" w:fill="auto"/>
                  <w:noWrap w:val="0"/>
                  <w:vAlign w:val="center"/>
                </w:tcPr>
                <w:p>
                  <w:pPr>
                    <w:pStyle w:val="16"/>
                    <w:jc w:val="center"/>
                  </w:pPr>
                </w:p>
              </w:tc>
              <w:tc>
                <w:tcPr>
                  <w:tcW w:w="1276" w:type="dxa"/>
                  <w:vMerge w:val="continue"/>
                  <w:shd w:val="clear" w:color="auto" w:fill="auto"/>
                  <w:noWrap w:val="0"/>
                  <w:vAlign w:val="center"/>
                </w:tcPr>
                <w:p>
                  <w:pPr>
                    <w:pStyle w:val="16"/>
                    <w:jc w:val="center"/>
                  </w:pPr>
                </w:p>
              </w:tc>
              <w:tc>
                <w:tcPr>
                  <w:tcW w:w="992" w:type="dxa"/>
                  <w:tcBorders>
                    <w:bottom w:val="single" w:color="auto" w:sz="2" w:space="0"/>
                  </w:tcBorders>
                  <w:shd w:val="clear" w:color="auto" w:fill="auto"/>
                  <w:noWrap w:val="0"/>
                  <w:vAlign w:val="center"/>
                </w:tcPr>
                <w:p>
                  <w:pPr>
                    <w:pStyle w:val="16"/>
                    <w:jc w:val="center"/>
                  </w:pPr>
                  <w:r>
                    <w:t>SO</w:t>
                  </w:r>
                  <w:r>
                    <w:rPr>
                      <w:vertAlign w:val="subscript"/>
                    </w:rPr>
                    <w:t>2</w:t>
                  </w:r>
                </w:p>
              </w:tc>
              <w:tc>
                <w:tcPr>
                  <w:tcW w:w="1559" w:type="dxa"/>
                  <w:tcBorders>
                    <w:top w:val="single" w:color="auto" w:sz="2" w:space="0"/>
                    <w:bottom w:val="single" w:color="auto" w:sz="2" w:space="0"/>
                  </w:tcBorders>
                  <w:shd w:val="clear" w:color="auto" w:fill="auto"/>
                  <w:noWrap w:val="0"/>
                  <w:vAlign w:val="top"/>
                </w:tcPr>
                <w:p>
                  <w:pPr>
                    <w:pStyle w:val="16"/>
                    <w:jc w:val="center"/>
                  </w:pPr>
                  <w:r>
                    <w:t>265.2</w:t>
                  </w:r>
                </w:p>
              </w:tc>
              <w:tc>
                <w:tcPr>
                  <w:tcW w:w="1562" w:type="dxa"/>
                  <w:tcBorders>
                    <w:top w:val="single" w:color="auto" w:sz="2" w:space="0"/>
                    <w:bottom w:val="single" w:color="auto" w:sz="2" w:space="0"/>
                  </w:tcBorders>
                  <w:shd w:val="clear" w:color="auto" w:fill="auto"/>
                  <w:noWrap w:val="0"/>
                  <w:vAlign w:val="top"/>
                </w:tcPr>
                <w:p>
                  <w:pPr>
                    <w:pStyle w:val="16"/>
                    <w:jc w:val="center"/>
                  </w:pPr>
                  <w:r>
                    <w:t>1.59</w:t>
                  </w:r>
                </w:p>
              </w:tc>
              <w:tc>
                <w:tcPr>
                  <w:tcW w:w="1384" w:type="dxa"/>
                  <w:tcBorders>
                    <w:top w:val="single" w:color="auto" w:sz="2" w:space="0"/>
                    <w:bottom w:val="single" w:color="auto" w:sz="2" w:space="0"/>
                  </w:tcBorders>
                  <w:shd w:val="clear" w:color="auto" w:fill="auto"/>
                  <w:noWrap w:val="0"/>
                  <w:vAlign w:val="center"/>
                </w:tcPr>
                <w:p>
                  <w:pPr>
                    <w:pStyle w:val="16"/>
                    <w:jc w:val="center"/>
                  </w:pPr>
                  <w:r>
                    <w:rPr>
                      <w:rFonts w:hint="eastAsia"/>
                    </w:rPr>
                    <w:t>0</w:t>
                  </w:r>
                  <w:r>
                    <w:t>.2546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489" w:type="dxa"/>
                  <w:vMerge w:val="continue"/>
                  <w:shd w:val="clear" w:color="auto" w:fill="auto"/>
                  <w:noWrap w:val="0"/>
                  <w:vAlign w:val="center"/>
                </w:tcPr>
                <w:p>
                  <w:pPr>
                    <w:pStyle w:val="16"/>
                    <w:jc w:val="center"/>
                    <w:rPr>
                      <w:rFonts w:hint="eastAsia"/>
                    </w:rPr>
                  </w:pPr>
                </w:p>
              </w:tc>
              <w:tc>
                <w:tcPr>
                  <w:tcW w:w="992" w:type="dxa"/>
                  <w:vMerge w:val="continue"/>
                  <w:shd w:val="clear" w:color="auto" w:fill="auto"/>
                  <w:noWrap w:val="0"/>
                  <w:vAlign w:val="center"/>
                </w:tcPr>
                <w:p>
                  <w:pPr>
                    <w:pStyle w:val="16"/>
                    <w:jc w:val="center"/>
                    <w:rPr>
                      <w:rFonts w:hint="eastAsia"/>
                    </w:rPr>
                  </w:pPr>
                </w:p>
              </w:tc>
              <w:tc>
                <w:tcPr>
                  <w:tcW w:w="1276" w:type="dxa"/>
                  <w:vMerge w:val="continue"/>
                  <w:shd w:val="clear" w:color="auto" w:fill="auto"/>
                  <w:noWrap w:val="0"/>
                  <w:vAlign w:val="center"/>
                </w:tcPr>
                <w:p>
                  <w:pPr>
                    <w:pStyle w:val="16"/>
                    <w:jc w:val="center"/>
                  </w:pPr>
                </w:p>
              </w:tc>
              <w:tc>
                <w:tcPr>
                  <w:tcW w:w="992" w:type="dxa"/>
                  <w:tcBorders>
                    <w:top w:val="single" w:color="auto" w:sz="2" w:space="0"/>
                    <w:bottom w:val="single" w:color="auto" w:sz="2" w:space="0"/>
                  </w:tcBorders>
                  <w:shd w:val="clear" w:color="auto" w:fill="auto"/>
                  <w:noWrap w:val="0"/>
                  <w:vAlign w:val="center"/>
                </w:tcPr>
                <w:p>
                  <w:pPr>
                    <w:pStyle w:val="16"/>
                    <w:jc w:val="center"/>
                    <w:rPr>
                      <w:vertAlign w:val="subscript"/>
                    </w:rPr>
                  </w:pPr>
                  <w:r>
                    <w:t>NO</w:t>
                  </w:r>
                  <w:r>
                    <w:rPr>
                      <w:vertAlign w:val="subscript"/>
                    </w:rPr>
                    <w:t>X</w:t>
                  </w:r>
                </w:p>
              </w:tc>
              <w:tc>
                <w:tcPr>
                  <w:tcW w:w="1559" w:type="dxa"/>
                  <w:tcBorders>
                    <w:top w:val="single" w:color="auto" w:sz="2" w:space="0"/>
                    <w:bottom w:val="single" w:color="auto" w:sz="2" w:space="0"/>
                  </w:tcBorders>
                  <w:shd w:val="clear" w:color="auto" w:fill="auto"/>
                  <w:noWrap w:val="0"/>
                  <w:vAlign w:val="top"/>
                </w:tcPr>
                <w:p>
                  <w:pPr>
                    <w:pStyle w:val="16"/>
                    <w:jc w:val="center"/>
                  </w:pPr>
                  <w:r>
                    <w:t>122.4</w:t>
                  </w:r>
                </w:p>
              </w:tc>
              <w:tc>
                <w:tcPr>
                  <w:tcW w:w="1562" w:type="dxa"/>
                  <w:tcBorders>
                    <w:top w:val="single" w:color="auto" w:sz="2" w:space="0"/>
                    <w:bottom w:val="single" w:color="auto" w:sz="2" w:space="0"/>
                  </w:tcBorders>
                  <w:shd w:val="clear" w:color="auto" w:fill="auto"/>
                  <w:noWrap w:val="0"/>
                  <w:vAlign w:val="top"/>
                </w:tcPr>
                <w:p>
                  <w:pPr>
                    <w:pStyle w:val="16"/>
                    <w:jc w:val="center"/>
                  </w:pPr>
                  <w:r>
                    <w:t>0.73</w:t>
                  </w:r>
                </w:p>
              </w:tc>
              <w:tc>
                <w:tcPr>
                  <w:tcW w:w="1384" w:type="dxa"/>
                  <w:tcBorders>
                    <w:top w:val="single" w:color="auto" w:sz="2" w:space="0"/>
                    <w:bottom w:val="single" w:color="auto" w:sz="2" w:space="0"/>
                  </w:tcBorders>
                  <w:shd w:val="clear" w:color="auto" w:fill="auto"/>
                  <w:noWrap w:val="0"/>
                  <w:vAlign w:val="center"/>
                </w:tcPr>
                <w:p>
                  <w:pPr>
                    <w:pStyle w:val="16"/>
                    <w:jc w:val="center"/>
                  </w:pPr>
                  <w:r>
                    <w:rPr>
                      <w:rFonts w:hint="eastAsia"/>
                    </w:rPr>
                    <w:t>0</w:t>
                  </w:r>
                  <w:r>
                    <w:t>.1175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54" w:type="dxa"/>
                  <w:gridSpan w:val="7"/>
                  <w:shd w:val="clear" w:color="auto" w:fill="auto"/>
                  <w:noWrap w:val="0"/>
                  <w:vAlign w:val="center"/>
                </w:tcPr>
                <w:p>
                  <w:pPr>
                    <w:pStyle w:val="16"/>
                    <w:jc w:val="center"/>
                  </w:pPr>
                  <w:r>
                    <w:rPr>
                      <w:rFonts w:hint="eastAsia"/>
                    </w:rPr>
                    <w:t>有组织排放总计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9" w:type="dxa"/>
                  <w:gridSpan w:val="4"/>
                  <w:vMerge w:val="restart"/>
                  <w:shd w:val="clear" w:color="auto" w:fill="auto"/>
                  <w:noWrap w:val="0"/>
                  <w:vAlign w:val="center"/>
                </w:tcPr>
                <w:p>
                  <w:pPr>
                    <w:pStyle w:val="16"/>
                    <w:jc w:val="center"/>
                  </w:pPr>
                  <w:r>
                    <w:rPr>
                      <w:rFonts w:hint="eastAsia"/>
                    </w:rPr>
                    <w:t>有组织排放总计</w:t>
                  </w:r>
                </w:p>
              </w:tc>
              <w:tc>
                <w:tcPr>
                  <w:tcW w:w="3121" w:type="dxa"/>
                  <w:gridSpan w:val="2"/>
                  <w:shd w:val="clear" w:color="auto" w:fill="auto"/>
                  <w:noWrap w:val="0"/>
                  <w:vAlign w:val="center"/>
                </w:tcPr>
                <w:p>
                  <w:pPr>
                    <w:pStyle w:val="16"/>
                    <w:jc w:val="center"/>
                  </w:pPr>
                  <w:r>
                    <w:rPr>
                      <w:rFonts w:hint="eastAsia"/>
                    </w:rPr>
                    <w:t>颗粒物</w:t>
                  </w:r>
                </w:p>
              </w:tc>
              <w:tc>
                <w:tcPr>
                  <w:tcW w:w="1384" w:type="dxa"/>
                  <w:shd w:val="clear" w:color="auto" w:fill="auto"/>
                  <w:noWrap w:val="0"/>
                  <w:vAlign w:val="center"/>
                </w:tcPr>
                <w:p>
                  <w:pPr>
                    <w:pStyle w:val="16"/>
                    <w:jc w:val="center"/>
                  </w:pPr>
                  <w:r>
                    <w:rPr>
                      <w:rFonts w:hint="eastAsia"/>
                    </w:rPr>
                    <w:t>0</w:t>
                  </w:r>
                  <w:r>
                    <w:t>.0115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9" w:type="dxa"/>
                  <w:gridSpan w:val="4"/>
                  <w:vMerge w:val="continue"/>
                  <w:shd w:val="clear" w:color="auto" w:fill="auto"/>
                  <w:noWrap w:val="0"/>
                  <w:vAlign w:val="center"/>
                </w:tcPr>
                <w:p>
                  <w:pPr>
                    <w:pStyle w:val="16"/>
                    <w:jc w:val="center"/>
                  </w:pPr>
                </w:p>
              </w:tc>
              <w:tc>
                <w:tcPr>
                  <w:tcW w:w="3121" w:type="dxa"/>
                  <w:gridSpan w:val="2"/>
                  <w:shd w:val="clear" w:color="auto" w:fill="auto"/>
                  <w:noWrap w:val="0"/>
                  <w:vAlign w:val="center"/>
                </w:tcPr>
                <w:p>
                  <w:pPr>
                    <w:pStyle w:val="16"/>
                    <w:jc w:val="center"/>
                  </w:pPr>
                  <w:r>
                    <w:t>SO</w:t>
                  </w:r>
                  <w:r>
                    <w:rPr>
                      <w:vertAlign w:val="subscript"/>
                    </w:rPr>
                    <w:t>2</w:t>
                  </w:r>
                </w:p>
              </w:tc>
              <w:tc>
                <w:tcPr>
                  <w:tcW w:w="1384" w:type="dxa"/>
                  <w:shd w:val="clear" w:color="auto" w:fill="auto"/>
                  <w:noWrap w:val="0"/>
                  <w:vAlign w:val="center"/>
                </w:tcPr>
                <w:p>
                  <w:pPr>
                    <w:pStyle w:val="16"/>
                    <w:jc w:val="center"/>
                  </w:pPr>
                  <w:r>
                    <w:rPr>
                      <w:rFonts w:hint="eastAsia"/>
                    </w:rPr>
                    <w:t>0</w:t>
                  </w:r>
                  <w:r>
                    <w:t>.2546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9" w:type="dxa"/>
                  <w:gridSpan w:val="4"/>
                  <w:vMerge w:val="continue"/>
                  <w:shd w:val="clear" w:color="auto" w:fill="auto"/>
                  <w:noWrap w:val="0"/>
                  <w:vAlign w:val="center"/>
                </w:tcPr>
                <w:p>
                  <w:pPr>
                    <w:pStyle w:val="16"/>
                    <w:jc w:val="center"/>
                  </w:pPr>
                </w:p>
              </w:tc>
              <w:tc>
                <w:tcPr>
                  <w:tcW w:w="3121" w:type="dxa"/>
                  <w:gridSpan w:val="2"/>
                  <w:shd w:val="clear" w:color="auto" w:fill="auto"/>
                  <w:noWrap w:val="0"/>
                  <w:vAlign w:val="center"/>
                </w:tcPr>
                <w:p>
                  <w:pPr>
                    <w:pStyle w:val="16"/>
                    <w:jc w:val="center"/>
                    <w:rPr>
                      <w:rFonts w:hint="eastAsia"/>
                    </w:rPr>
                  </w:pPr>
                  <w:r>
                    <w:t>NO</w:t>
                  </w:r>
                  <w:r>
                    <w:rPr>
                      <w:vertAlign w:val="subscript"/>
                    </w:rPr>
                    <w:t>X</w:t>
                  </w:r>
                </w:p>
              </w:tc>
              <w:tc>
                <w:tcPr>
                  <w:tcW w:w="1384" w:type="dxa"/>
                  <w:shd w:val="clear" w:color="auto" w:fill="auto"/>
                  <w:noWrap w:val="0"/>
                  <w:vAlign w:val="center"/>
                </w:tcPr>
                <w:p>
                  <w:pPr>
                    <w:pStyle w:val="16"/>
                    <w:jc w:val="center"/>
                    <w:rPr>
                      <w:rFonts w:hint="eastAsia"/>
                    </w:rPr>
                  </w:pPr>
                  <w:r>
                    <w:rPr>
                      <w:rFonts w:hint="eastAsia"/>
                    </w:rPr>
                    <w:t>0</w:t>
                  </w:r>
                  <w:r>
                    <w:t>.1175</w:t>
                  </w:r>
                </w:p>
              </w:tc>
            </w:tr>
          </w:tbl>
          <w:p>
            <w:pPr>
              <w:adjustRightInd w:val="0"/>
              <w:snapToGrid w:val="0"/>
              <w:spacing w:before="158" w:beforeLines="50" w:line="360" w:lineRule="auto"/>
              <w:ind w:firstLine="480" w:firstLineChars="200"/>
              <w:rPr>
                <w:rFonts w:ascii="宋体" w:hAnsi="宋体" w:cs="宋体"/>
                <w:sz w:val="24"/>
              </w:rPr>
            </w:pPr>
            <w:bookmarkStart w:id="19" w:name="_Toc406399794"/>
            <w:bookmarkStart w:id="20" w:name="_Toc501912969"/>
            <w:bookmarkStart w:id="21" w:name="_Toc486347173"/>
            <w:r>
              <w:rPr>
                <w:rFonts w:hint="eastAsia" w:ascii="宋体" w:hAnsi="宋体" w:cs="宋体"/>
                <w:sz w:val="24"/>
              </w:rPr>
              <w:t>（</w:t>
            </w:r>
            <w:r>
              <w:rPr>
                <w:rFonts w:ascii="宋体" w:hAnsi="宋体" w:cs="宋体"/>
                <w:sz w:val="24"/>
              </w:rPr>
              <w:t>2</w:t>
            </w:r>
            <w:r>
              <w:rPr>
                <w:rFonts w:hint="eastAsia" w:ascii="宋体" w:hAnsi="宋体" w:cs="宋体"/>
                <w:sz w:val="24"/>
              </w:rPr>
              <w:t>）废气排放口基本情况</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本项目共设置1个废气有组织排放口，对照《排污许可证申请与核发技术规范 总则》（H</w:t>
            </w:r>
            <w:r>
              <w:rPr>
                <w:rFonts w:ascii="宋体" w:hAnsi="宋体" w:cs="宋体"/>
                <w:sz w:val="24"/>
              </w:rPr>
              <w:t>J942-2018</w:t>
            </w:r>
            <w:r>
              <w:rPr>
                <w:rFonts w:hint="eastAsia" w:ascii="宋体" w:hAnsi="宋体" w:cs="宋体"/>
                <w:sz w:val="24"/>
              </w:rPr>
              <w:t>）和《排污许可证申请与核发技术规范 锅炉》（H</w:t>
            </w:r>
            <w:r>
              <w:rPr>
                <w:rFonts w:ascii="宋体" w:hAnsi="宋体" w:cs="宋体"/>
                <w:sz w:val="24"/>
              </w:rPr>
              <w:t>J953-2018</w:t>
            </w:r>
            <w:r>
              <w:rPr>
                <w:rFonts w:hint="eastAsia" w:ascii="宋体" w:hAnsi="宋体" w:cs="宋体"/>
                <w:sz w:val="24"/>
              </w:rPr>
              <w:t>），本项目</w:t>
            </w:r>
            <w:r>
              <w:rPr>
                <w:rFonts w:ascii="宋体" w:hAnsi="宋体" w:cs="宋体"/>
                <w:sz w:val="24"/>
              </w:rPr>
              <w:t>1</w:t>
            </w:r>
            <w:r>
              <w:rPr>
                <w:rFonts w:hint="eastAsia" w:ascii="宋体" w:hAnsi="宋体" w:cs="宋体"/>
                <w:sz w:val="24"/>
              </w:rPr>
              <w:t>个废气排放口为一般排放口，排放口基本情况详见下表。</w:t>
            </w:r>
          </w:p>
          <w:p>
            <w:pPr>
              <w:adjustRightInd w:val="0"/>
              <w:snapToGrid w:val="0"/>
              <w:spacing w:after="158" w:afterLines="50"/>
              <w:jc w:val="center"/>
              <w:rPr>
                <w:rFonts w:ascii="黑体" w:hAnsi="黑体" w:eastAsia="黑体" w:cs="黑体"/>
                <w:b/>
                <w:bCs/>
                <w:spacing w:val="4"/>
                <w:kern w:val="0"/>
                <w:sz w:val="24"/>
              </w:rPr>
            </w:pPr>
            <w:r>
              <w:rPr>
                <w:rFonts w:ascii="黑体" w:hAnsi="黑体" w:eastAsia="黑体" w:cs="黑体"/>
                <w:b/>
                <w:bCs/>
                <w:spacing w:val="4"/>
                <w:kern w:val="0"/>
                <w:sz w:val="24"/>
              </w:rPr>
              <w:t>表4.2.1-6 排放口基本情况一览表</w:t>
            </w:r>
          </w:p>
          <w:tbl>
            <w:tblPr>
              <w:tblStyle w:val="11"/>
              <w:tblW w:w="8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275"/>
              <w:gridCol w:w="1560"/>
              <w:gridCol w:w="992"/>
              <w:gridCol w:w="709"/>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shd w:val="clear" w:color="auto" w:fill="D9D9D9"/>
                  <w:noWrap w:val="0"/>
                  <w:vAlign w:val="top"/>
                </w:tcPr>
                <w:p>
                  <w:pPr>
                    <w:widowControl/>
                    <w:tabs>
                      <w:tab w:val="left" w:pos="-2400"/>
                      <w:tab w:val="left" w:pos="1320"/>
                      <w:tab w:val="left" w:pos="3878"/>
                      <w:tab w:val="left" w:pos="6080"/>
                      <w:tab w:val="left" w:pos="6580"/>
                      <w:tab w:val="left" w:pos="8137"/>
                    </w:tabs>
                    <w:adjustRightInd w:val="0"/>
                    <w:snapToGrid w:val="0"/>
                    <w:jc w:val="center"/>
                    <w:textAlignment w:val="center"/>
                    <w:rPr>
                      <w:rFonts w:ascii="宋体" w:hAnsi="宋体" w:cs="宋体"/>
                      <w:snapToGrid w:val="0"/>
                      <w:kern w:val="0"/>
                      <w:szCs w:val="21"/>
                      <w:lang w:val="zh-CN"/>
                    </w:rPr>
                  </w:pPr>
                  <w:r>
                    <w:rPr>
                      <w:rFonts w:ascii="宋体" w:hAnsi="宋体" w:cs="宋体"/>
                      <w:snapToGrid w:val="0"/>
                      <w:kern w:val="0"/>
                      <w:szCs w:val="21"/>
                      <w:lang w:val="zh-CN"/>
                    </w:rPr>
                    <w:t>编号及名称</w:t>
                  </w:r>
                </w:p>
              </w:tc>
              <w:tc>
                <w:tcPr>
                  <w:tcW w:w="1275" w:type="dxa"/>
                  <w:shd w:val="clear" w:color="auto" w:fill="D9D9D9"/>
                  <w:noWrap w:val="0"/>
                  <w:vAlign w:val="top"/>
                </w:tcPr>
                <w:p>
                  <w:pPr>
                    <w:widowControl/>
                    <w:tabs>
                      <w:tab w:val="left" w:pos="-2400"/>
                      <w:tab w:val="left" w:pos="1320"/>
                      <w:tab w:val="left" w:pos="3878"/>
                      <w:tab w:val="left" w:pos="6080"/>
                      <w:tab w:val="left" w:pos="6580"/>
                      <w:tab w:val="left" w:pos="8137"/>
                    </w:tabs>
                    <w:adjustRightInd w:val="0"/>
                    <w:snapToGrid w:val="0"/>
                    <w:jc w:val="center"/>
                    <w:textAlignment w:val="center"/>
                    <w:rPr>
                      <w:rFonts w:ascii="宋体" w:hAnsi="宋体" w:cs="宋体"/>
                      <w:snapToGrid w:val="0"/>
                      <w:kern w:val="0"/>
                      <w:szCs w:val="21"/>
                      <w:lang w:val="zh-CN"/>
                    </w:rPr>
                  </w:pPr>
                  <w:r>
                    <w:rPr>
                      <w:rFonts w:ascii="宋体" w:hAnsi="宋体" w:cs="宋体"/>
                      <w:snapToGrid w:val="0"/>
                      <w:kern w:val="0"/>
                      <w:szCs w:val="21"/>
                      <w:lang w:val="zh-CN"/>
                    </w:rPr>
                    <w:t>排放高度/m</w:t>
                  </w:r>
                </w:p>
              </w:tc>
              <w:tc>
                <w:tcPr>
                  <w:tcW w:w="1560" w:type="dxa"/>
                  <w:shd w:val="clear" w:color="auto" w:fill="D9D9D9"/>
                  <w:noWrap w:val="0"/>
                  <w:vAlign w:val="top"/>
                </w:tcPr>
                <w:p>
                  <w:pPr>
                    <w:widowControl/>
                    <w:tabs>
                      <w:tab w:val="left" w:pos="-2400"/>
                      <w:tab w:val="left" w:pos="1320"/>
                      <w:tab w:val="left" w:pos="3878"/>
                      <w:tab w:val="left" w:pos="6080"/>
                      <w:tab w:val="left" w:pos="6580"/>
                      <w:tab w:val="left" w:pos="8137"/>
                    </w:tabs>
                    <w:adjustRightInd w:val="0"/>
                    <w:snapToGrid w:val="0"/>
                    <w:jc w:val="center"/>
                    <w:textAlignment w:val="center"/>
                    <w:rPr>
                      <w:rFonts w:ascii="宋体" w:hAnsi="宋体" w:cs="宋体"/>
                      <w:snapToGrid w:val="0"/>
                      <w:kern w:val="0"/>
                      <w:szCs w:val="21"/>
                      <w:lang w:val="zh-CN"/>
                    </w:rPr>
                  </w:pPr>
                  <w:r>
                    <w:rPr>
                      <w:rFonts w:ascii="宋体" w:hAnsi="宋体" w:cs="宋体"/>
                      <w:snapToGrid w:val="0"/>
                      <w:kern w:val="0"/>
                      <w:szCs w:val="21"/>
                      <w:lang w:val="zh-CN"/>
                    </w:rPr>
                    <w:t>排气筒内径/m</w:t>
                  </w:r>
                </w:p>
              </w:tc>
              <w:tc>
                <w:tcPr>
                  <w:tcW w:w="992" w:type="dxa"/>
                  <w:shd w:val="clear" w:color="auto" w:fill="D9D9D9"/>
                  <w:noWrap w:val="0"/>
                  <w:vAlign w:val="top"/>
                </w:tcPr>
                <w:p>
                  <w:pPr>
                    <w:widowControl/>
                    <w:tabs>
                      <w:tab w:val="left" w:pos="-2400"/>
                      <w:tab w:val="left" w:pos="1320"/>
                      <w:tab w:val="left" w:pos="3878"/>
                      <w:tab w:val="left" w:pos="6080"/>
                      <w:tab w:val="left" w:pos="6580"/>
                      <w:tab w:val="left" w:pos="8137"/>
                    </w:tabs>
                    <w:adjustRightInd w:val="0"/>
                    <w:snapToGrid w:val="0"/>
                    <w:jc w:val="center"/>
                    <w:textAlignment w:val="center"/>
                    <w:rPr>
                      <w:rFonts w:ascii="宋体" w:hAnsi="宋体" w:cs="宋体"/>
                      <w:snapToGrid w:val="0"/>
                      <w:kern w:val="0"/>
                      <w:szCs w:val="21"/>
                      <w:lang w:val="zh-CN"/>
                    </w:rPr>
                  </w:pPr>
                  <w:r>
                    <w:rPr>
                      <w:rFonts w:ascii="宋体" w:hAnsi="宋体" w:cs="宋体"/>
                      <w:snapToGrid w:val="0"/>
                      <w:kern w:val="0"/>
                      <w:szCs w:val="21"/>
                      <w:lang w:val="zh-CN"/>
                    </w:rPr>
                    <w:t>温度/℃</w:t>
                  </w:r>
                </w:p>
              </w:tc>
              <w:tc>
                <w:tcPr>
                  <w:tcW w:w="709" w:type="dxa"/>
                  <w:shd w:val="clear" w:color="auto" w:fill="D9D9D9"/>
                  <w:noWrap w:val="0"/>
                  <w:vAlign w:val="top"/>
                </w:tcPr>
                <w:p>
                  <w:pPr>
                    <w:widowControl/>
                    <w:tabs>
                      <w:tab w:val="left" w:pos="-2400"/>
                      <w:tab w:val="left" w:pos="1320"/>
                      <w:tab w:val="left" w:pos="3878"/>
                      <w:tab w:val="left" w:pos="6080"/>
                      <w:tab w:val="left" w:pos="6580"/>
                      <w:tab w:val="left" w:pos="8137"/>
                    </w:tabs>
                    <w:adjustRightInd w:val="0"/>
                    <w:snapToGrid w:val="0"/>
                    <w:jc w:val="center"/>
                    <w:textAlignment w:val="center"/>
                    <w:rPr>
                      <w:rFonts w:ascii="宋体" w:hAnsi="宋体" w:cs="宋体"/>
                      <w:snapToGrid w:val="0"/>
                      <w:kern w:val="0"/>
                      <w:szCs w:val="21"/>
                      <w:lang w:val="zh-CN"/>
                    </w:rPr>
                  </w:pPr>
                  <w:r>
                    <w:rPr>
                      <w:rFonts w:ascii="宋体" w:hAnsi="宋体" w:cs="宋体"/>
                      <w:snapToGrid w:val="0"/>
                      <w:kern w:val="0"/>
                      <w:szCs w:val="21"/>
                      <w:lang w:val="zh-CN"/>
                    </w:rPr>
                    <w:t>类型</w:t>
                  </w:r>
                </w:p>
              </w:tc>
              <w:tc>
                <w:tcPr>
                  <w:tcW w:w="2183" w:type="dxa"/>
                  <w:shd w:val="clear" w:color="auto" w:fill="D9D9D9"/>
                  <w:noWrap w:val="0"/>
                  <w:vAlign w:val="top"/>
                </w:tcPr>
                <w:p>
                  <w:pPr>
                    <w:widowControl/>
                    <w:tabs>
                      <w:tab w:val="left" w:pos="-2400"/>
                      <w:tab w:val="left" w:pos="1320"/>
                      <w:tab w:val="left" w:pos="3878"/>
                      <w:tab w:val="left" w:pos="6080"/>
                      <w:tab w:val="left" w:pos="6580"/>
                      <w:tab w:val="left" w:pos="8137"/>
                    </w:tabs>
                    <w:adjustRightInd w:val="0"/>
                    <w:snapToGrid w:val="0"/>
                    <w:jc w:val="center"/>
                    <w:textAlignment w:val="center"/>
                    <w:rPr>
                      <w:rFonts w:ascii="宋体" w:hAnsi="宋体" w:cs="宋体"/>
                      <w:snapToGrid w:val="0"/>
                      <w:kern w:val="0"/>
                      <w:szCs w:val="21"/>
                      <w:lang w:val="zh-CN"/>
                    </w:rPr>
                  </w:pPr>
                  <w:r>
                    <w:rPr>
                      <w:rFonts w:ascii="宋体" w:hAnsi="宋体" w:cs="宋体"/>
                      <w:snapToGrid w:val="0"/>
                      <w:kern w:val="0"/>
                      <w:szCs w:val="21"/>
                      <w:lang w:val="zh-CN"/>
                    </w:rPr>
                    <w:t>地理坐标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shd w:val="clear" w:color="auto" w:fill="auto"/>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ascii="宋体" w:hAnsi="宋体" w:cs="宋体"/>
                      <w:snapToGrid w:val="0"/>
                      <w:kern w:val="0"/>
                      <w:szCs w:val="21"/>
                      <w:lang w:val="zh-CN"/>
                    </w:rPr>
                  </w:pPr>
                  <w:r>
                    <w:rPr>
                      <w:rFonts w:hint="eastAsia" w:ascii="宋体" w:hAnsi="宋体" w:cs="宋体"/>
                      <w:snapToGrid w:val="0"/>
                      <w:kern w:val="0"/>
                      <w:szCs w:val="21"/>
                      <w:lang w:val="zh-CN"/>
                    </w:rPr>
                    <w:t>DA001锅炉废气排气筒</w:t>
                  </w:r>
                </w:p>
              </w:tc>
              <w:tc>
                <w:tcPr>
                  <w:tcW w:w="1275" w:type="dxa"/>
                  <w:shd w:val="clear" w:color="auto" w:fill="auto"/>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ascii="宋体" w:hAnsi="宋体" w:cs="宋体"/>
                      <w:snapToGrid w:val="0"/>
                      <w:kern w:val="0"/>
                      <w:szCs w:val="21"/>
                      <w:lang w:val="zh-CN"/>
                    </w:rPr>
                  </w:pPr>
                  <w:r>
                    <w:rPr>
                      <w:rFonts w:ascii="宋体" w:hAnsi="宋体" w:cs="宋体"/>
                      <w:snapToGrid w:val="0"/>
                      <w:kern w:val="0"/>
                      <w:szCs w:val="21"/>
                      <w:lang w:val="zh-CN"/>
                    </w:rPr>
                    <w:t>35</w:t>
                  </w:r>
                </w:p>
              </w:tc>
              <w:tc>
                <w:tcPr>
                  <w:tcW w:w="1560" w:type="dxa"/>
                  <w:shd w:val="clear" w:color="auto" w:fill="auto"/>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ascii="宋体" w:hAnsi="宋体" w:cs="宋体"/>
                      <w:snapToGrid w:val="0"/>
                      <w:kern w:val="0"/>
                      <w:szCs w:val="21"/>
                      <w:lang w:val="zh-CN"/>
                    </w:rPr>
                  </w:pPr>
                  <w:r>
                    <w:rPr>
                      <w:rFonts w:hint="eastAsia" w:ascii="宋体" w:hAnsi="宋体" w:cs="宋体"/>
                      <w:snapToGrid w:val="0"/>
                      <w:kern w:val="0"/>
                      <w:szCs w:val="21"/>
                      <w:lang w:val="zh-CN"/>
                    </w:rPr>
                    <w:t>0.</w:t>
                  </w:r>
                  <w:r>
                    <w:rPr>
                      <w:rFonts w:ascii="宋体" w:hAnsi="宋体" w:cs="宋体"/>
                      <w:snapToGrid w:val="0"/>
                      <w:kern w:val="0"/>
                      <w:szCs w:val="21"/>
                      <w:lang w:val="zh-CN"/>
                    </w:rPr>
                    <w:t>5</w:t>
                  </w:r>
                </w:p>
              </w:tc>
              <w:tc>
                <w:tcPr>
                  <w:tcW w:w="992" w:type="dxa"/>
                  <w:shd w:val="clear" w:color="auto" w:fill="auto"/>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ascii="宋体" w:hAnsi="宋体" w:cs="宋体"/>
                      <w:snapToGrid w:val="0"/>
                      <w:kern w:val="0"/>
                      <w:szCs w:val="21"/>
                      <w:lang w:val="zh-CN"/>
                    </w:rPr>
                  </w:pPr>
                  <w:r>
                    <w:rPr>
                      <w:rFonts w:ascii="宋体" w:hAnsi="宋体" w:cs="宋体"/>
                      <w:snapToGrid w:val="0"/>
                      <w:kern w:val="0"/>
                      <w:szCs w:val="21"/>
                      <w:lang w:val="zh-CN"/>
                    </w:rPr>
                    <w:t>80</w:t>
                  </w:r>
                </w:p>
              </w:tc>
              <w:tc>
                <w:tcPr>
                  <w:tcW w:w="709" w:type="dxa"/>
                  <w:shd w:val="clear" w:color="auto" w:fill="auto"/>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ascii="宋体" w:hAnsi="宋体" w:cs="宋体"/>
                      <w:snapToGrid w:val="0"/>
                      <w:kern w:val="0"/>
                      <w:szCs w:val="21"/>
                      <w:lang w:val="zh-CN"/>
                    </w:rPr>
                  </w:pPr>
                  <w:r>
                    <w:rPr>
                      <w:rFonts w:hint="eastAsia" w:ascii="宋体" w:hAnsi="宋体" w:cs="宋体"/>
                      <w:snapToGrid w:val="0"/>
                      <w:kern w:val="0"/>
                      <w:szCs w:val="21"/>
                      <w:lang w:val="zh-CN"/>
                    </w:rPr>
                    <w:t>一般排放口</w:t>
                  </w:r>
                </w:p>
              </w:tc>
              <w:tc>
                <w:tcPr>
                  <w:tcW w:w="2183" w:type="dxa"/>
                  <w:shd w:val="clear" w:color="auto" w:fill="auto"/>
                  <w:noWrap w:val="0"/>
                  <w:vAlign w:val="center"/>
                </w:tcPr>
                <w:p>
                  <w:pPr>
                    <w:widowControl/>
                    <w:tabs>
                      <w:tab w:val="left" w:pos="-2400"/>
                      <w:tab w:val="left" w:pos="1320"/>
                      <w:tab w:val="left" w:pos="3878"/>
                      <w:tab w:val="left" w:pos="6080"/>
                      <w:tab w:val="left" w:pos="6580"/>
                      <w:tab w:val="left" w:pos="8137"/>
                    </w:tabs>
                    <w:adjustRightInd w:val="0"/>
                    <w:snapToGrid w:val="0"/>
                    <w:jc w:val="center"/>
                    <w:textAlignment w:val="center"/>
                    <w:rPr>
                      <w:rFonts w:ascii="宋体" w:hAnsi="宋体" w:cs="宋体"/>
                      <w:snapToGrid w:val="0"/>
                      <w:kern w:val="0"/>
                      <w:sz w:val="18"/>
                      <w:szCs w:val="18"/>
                      <w:lang w:val="zh-CN"/>
                    </w:rPr>
                  </w:pPr>
                  <w:r>
                    <w:rPr>
                      <w:rFonts w:ascii="宋体" w:hAnsi="宋体" w:cs="宋体"/>
                      <w:snapToGrid w:val="0"/>
                      <w:kern w:val="0"/>
                      <w:sz w:val="18"/>
                      <w:szCs w:val="18"/>
                      <w:lang w:val="zh-CN"/>
                    </w:rPr>
                    <w:t>东经104°32'59.211"</w:t>
                  </w:r>
                </w:p>
                <w:p>
                  <w:pPr>
                    <w:widowControl/>
                    <w:tabs>
                      <w:tab w:val="left" w:pos="-2400"/>
                      <w:tab w:val="left" w:pos="1320"/>
                      <w:tab w:val="left" w:pos="3878"/>
                      <w:tab w:val="left" w:pos="6080"/>
                      <w:tab w:val="left" w:pos="6580"/>
                      <w:tab w:val="left" w:pos="8137"/>
                    </w:tabs>
                    <w:adjustRightInd w:val="0"/>
                    <w:snapToGrid w:val="0"/>
                    <w:jc w:val="center"/>
                    <w:textAlignment w:val="center"/>
                    <w:rPr>
                      <w:rFonts w:ascii="宋体" w:hAnsi="宋体" w:cs="宋体"/>
                      <w:snapToGrid w:val="0"/>
                      <w:kern w:val="0"/>
                      <w:sz w:val="18"/>
                      <w:szCs w:val="18"/>
                      <w:lang w:val="zh-CN"/>
                    </w:rPr>
                  </w:pPr>
                  <w:r>
                    <w:rPr>
                      <w:rFonts w:ascii="宋体" w:hAnsi="宋体" w:cs="宋体"/>
                      <w:snapToGrid w:val="0"/>
                      <w:kern w:val="0"/>
                      <w:sz w:val="18"/>
                      <w:szCs w:val="18"/>
                      <w:lang w:val="zh-CN"/>
                    </w:rPr>
                    <w:t>北纬23°15'45.555"</w:t>
                  </w:r>
                </w:p>
              </w:tc>
            </w:tr>
          </w:tbl>
          <w:p>
            <w:pPr>
              <w:pStyle w:val="14"/>
              <w:spacing w:before="158" w:beforeLines="50"/>
              <w:ind w:firstLine="0" w:firstLineChars="0"/>
              <w:rPr>
                <w:b/>
                <w:bCs/>
              </w:rPr>
            </w:pPr>
            <w:r>
              <w:rPr>
                <w:b/>
                <w:bCs/>
              </w:rPr>
              <w:t>1</w:t>
            </w:r>
            <w:r>
              <w:rPr>
                <w:rFonts w:hint="eastAsia"/>
                <w:b/>
                <w:bCs/>
              </w:rPr>
              <w:t>-</w:t>
            </w:r>
            <w:r>
              <w:rPr>
                <w:b/>
                <w:bCs/>
              </w:rPr>
              <w:t>3</w:t>
            </w:r>
            <w:r>
              <w:rPr>
                <w:rFonts w:hint="eastAsia"/>
                <w:b/>
                <w:bCs/>
              </w:rPr>
              <w:t>大气环境影响分析</w:t>
            </w:r>
            <w:bookmarkEnd w:id="19"/>
            <w:bookmarkEnd w:id="20"/>
            <w:bookmarkEnd w:id="21"/>
          </w:p>
          <w:p>
            <w:pPr>
              <w:pStyle w:val="14"/>
              <w:ind w:firstLine="482"/>
              <w:rPr>
                <w:b/>
                <w:bCs/>
              </w:rPr>
            </w:pPr>
            <w:r>
              <w:rPr>
                <w:rFonts w:hint="eastAsia"/>
                <w:b/>
                <w:bCs/>
              </w:rPr>
              <w:t>（1）废气达标排放情况分析</w:t>
            </w:r>
          </w:p>
          <w:p>
            <w:pPr>
              <w:pStyle w:val="14"/>
              <w:ind w:firstLine="480"/>
            </w:pPr>
            <w:r>
              <w:rPr>
                <w:rFonts w:hint="eastAsia"/>
              </w:rPr>
              <w:t>项目生物质燃料蒸汽锅炉运行过程中产生的废气污染物通过“水膜除尘”装置处理，其处理风量为</w:t>
            </w:r>
            <w:r>
              <w:t>6000</w:t>
            </w:r>
            <w:r>
              <w:rPr>
                <w:rFonts w:hint="eastAsia"/>
              </w:rPr>
              <w:t>m</w:t>
            </w:r>
            <w:r>
              <w:rPr>
                <w:vertAlign w:val="superscript"/>
              </w:rPr>
              <w:t>3</w:t>
            </w:r>
            <w:r>
              <w:t>/</w:t>
            </w:r>
            <w:r>
              <w:rPr>
                <w:rFonts w:hint="eastAsia"/>
              </w:rPr>
              <w:t>h，除尘效率≥</w:t>
            </w:r>
            <w:r>
              <w:t>80</w:t>
            </w:r>
            <w:r>
              <w:rPr>
                <w:rFonts w:hint="eastAsia"/>
              </w:rPr>
              <w:t>%，处理后的废气经</w:t>
            </w:r>
            <w:r>
              <w:t>35</w:t>
            </w:r>
            <w:r>
              <w:rPr>
                <w:rFonts w:hint="eastAsia"/>
              </w:rPr>
              <w:t>m高排气筒排放。处理后烟尘、S</w:t>
            </w:r>
            <w:r>
              <w:t>O</w:t>
            </w:r>
            <w:r>
              <w:rPr>
                <w:vertAlign w:val="subscript"/>
              </w:rPr>
              <w:t>2</w:t>
            </w:r>
            <w:r>
              <w:rPr>
                <w:rFonts w:hint="eastAsia"/>
              </w:rPr>
              <w:t>和N</w:t>
            </w:r>
            <w:r>
              <w:t>O</w:t>
            </w:r>
            <w:r>
              <w:rPr>
                <w:rFonts w:hint="eastAsia"/>
                <w:vertAlign w:val="subscript"/>
              </w:rPr>
              <w:t>x</w:t>
            </w:r>
            <w:r>
              <w:rPr>
                <w:rFonts w:hint="eastAsia"/>
              </w:rPr>
              <w:t>排放量分别为</w:t>
            </w:r>
            <w:r>
              <w:t>0.0115</w:t>
            </w:r>
            <w:r>
              <w:rPr>
                <w:rFonts w:hint="eastAsia"/>
              </w:rPr>
              <w:t>t</w:t>
            </w:r>
            <w:r>
              <w:t>/a</w:t>
            </w:r>
            <w:r>
              <w:rPr>
                <w:rFonts w:hint="eastAsia"/>
              </w:rPr>
              <w:t>、</w:t>
            </w:r>
            <w:r>
              <w:t>0.2546</w:t>
            </w:r>
            <w:r>
              <w:rPr>
                <w:rFonts w:hint="eastAsia"/>
              </w:rPr>
              <w:t>t</w:t>
            </w:r>
            <w:r>
              <w:t>/a</w:t>
            </w:r>
            <w:r>
              <w:rPr>
                <w:rFonts w:hint="eastAsia"/>
              </w:rPr>
              <w:t>、</w:t>
            </w:r>
            <w:r>
              <w:t>0.1175</w:t>
            </w:r>
            <w:r>
              <w:rPr>
                <w:rFonts w:hint="eastAsia"/>
              </w:rPr>
              <w:t>t</w:t>
            </w:r>
            <w:r>
              <w:t>/a</w:t>
            </w:r>
            <w:r>
              <w:rPr>
                <w:rFonts w:hint="eastAsia"/>
              </w:rPr>
              <w:t>，排放速率分别为0</w:t>
            </w:r>
            <w:r>
              <w:t>.072</w:t>
            </w:r>
            <w:r>
              <w:rPr>
                <w:rFonts w:hint="eastAsia"/>
              </w:rPr>
              <w:t>kg</w:t>
            </w:r>
            <w:r>
              <w:t>/h</w:t>
            </w:r>
            <w:r>
              <w:rPr>
                <w:rFonts w:hint="eastAsia"/>
              </w:rPr>
              <w:t>、</w:t>
            </w:r>
            <w:r>
              <w:t>1.59</w:t>
            </w:r>
            <w:r>
              <w:rPr>
                <w:rFonts w:hint="eastAsia"/>
              </w:rPr>
              <w:t>kg</w:t>
            </w:r>
            <w:r>
              <w:t>/h</w:t>
            </w:r>
            <w:r>
              <w:rPr>
                <w:rFonts w:hint="eastAsia"/>
              </w:rPr>
              <w:t>、</w:t>
            </w:r>
            <w:r>
              <w:t>0.73</w:t>
            </w:r>
            <w:r>
              <w:rPr>
                <w:rFonts w:hint="eastAsia"/>
              </w:rPr>
              <w:t>kg</w:t>
            </w:r>
            <w:r>
              <w:t>/h</w:t>
            </w:r>
            <w:r>
              <w:rPr>
                <w:rFonts w:hint="eastAsia"/>
              </w:rPr>
              <w:t>，排放浓度分别为</w:t>
            </w:r>
            <w:r>
              <w:t>12</w:t>
            </w:r>
            <w:r>
              <w:rPr>
                <w:rFonts w:hint="eastAsia"/>
              </w:rPr>
              <w:t>mg/m³、</w:t>
            </w:r>
            <w:r>
              <w:t>265.2</w:t>
            </w:r>
            <w:r>
              <w:rPr>
                <w:rFonts w:hint="eastAsia"/>
              </w:rPr>
              <w:t>mg/m³、</w:t>
            </w:r>
            <w:r>
              <w:t>122.4</w:t>
            </w:r>
            <w:r>
              <w:rPr>
                <w:rFonts w:hint="eastAsia"/>
              </w:rPr>
              <w:t>mg/m³，满足</w:t>
            </w:r>
            <w:r>
              <w:t>《锅炉大气污染物排放标准》(GB13271-2014)</w:t>
            </w:r>
            <w:r>
              <w:rPr>
                <w:rFonts w:hint="eastAsia"/>
              </w:rPr>
              <w:t>表2</w:t>
            </w:r>
            <w:r>
              <w:t>标准</w:t>
            </w:r>
            <w:r>
              <w:rPr>
                <w:rFonts w:hint="eastAsia"/>
              </w:rPr>
              <w:t>。</w:t>
            </w:r>
            <w:r>
              <w:t>对周边环境空气质量影响较小。</w:t>
            </w:r>
          </w:p>
          <w:p>
            <w:pPr>
              <w:pStyle w:val="14"/>
              <w:ind w:firstLine="482"/>
              <w:rPr>
                <w:b/>
                <w:bCs/>
              </w:rPr>
            </w:pPr>
            <w:r>
              <w:rPr>
                <w:rFonts w:hint="eastAsia"/>
                <w:b/>
                <w:bCs/>
              </w:rPr>
              <w:t>（2）非正常排放影响分析</w:t>
            </w:r>
          </w:p>
          <w:p>
            <w:pPr>
              <w:pStyle w:val="14"/>
              <w:ind w:firstLine="480"/>
            </w:pPr>
            <w:r>
              <w:rPr>
                <w:rFonts w:hint="eastAsia"/>
              </w:rPr>
              <w:t>项目非正常情况考虑</w:t>
            </w:r>
            <w:r>
              <w:t>“</w:t>
            </w:r>
            <w:r>
              <w:rPr>
                <w:rFonts w:hint="eastAsia"/>
              </w:rPr>
              <w:t>水膜除尘</w:t>
            </w:r>
            <w:r>
              <w:t>”装置</w:t>
            </w:r>
            <w:r>
              <w:rPr>
                <w:rFonts w:hint="eastAsia"/>
              </w:rPr>
              <w:t>中，水膜除尘装置中水雾喷头发生故障，除尘装置粉尘去除效率由</w:t>
            </w:r>
            <w:r>
              <w:t>80</w:t>
            </w:r>
            <w:r>
              <w:rPr>
                <w:rFonts w:hint="eastAsia"/>
              </w:rPr>
              <w:t>%下降至</w:t>
            </w:r>
            <w:r>
              <w:t>0</w:t>
            </w:r>
            <w:r>
              <w:rPr>
                <w:rFonts w:hint="eastAsia"/>
              </w:rPr>
              <w:t>%，颗粒物的排放浓度由</w:t>
            </w:r>
            <w:r>
              <w:t>12</w:t>
            </w:r>
            <w:r>
              <w:rPr>
                <w:rFonts w:hint="eastAsia"/>
              </w:rPr>
              <w:t>mg/m³上升至</w:t>
            </w:r>
            <w:r>
              <w:t>60</w:t>
            </w:r>
            <w:r>
              <w:rPr>
                <w:rFonts w:hint="eastAsia"/>
              </w:rPr>
              <w:t>mg/m³。颗粒物的非正常排放量为</w:t>
            </w:r>
            <w:r>
              <w:t>0.36</w:t>
            </w:r>
            <w:r>
              <w:rPr>
                <w:rFonts w:hint="eastAsia"/>
              </w:rPr>
              <w:t>kg</w:t>
            </w:r>
            <w:r>
              <w:t>/</w:t>
            </w:r>
            <w:r>
              <w:rPr>
                <w:rFonts w:hint="eastAsia"/>
              </w:rPr>
              <w:t>h，不满足</w:t>
            </w:r>
            <w:r>
              <w:t>《锅炉大气污染物排放标准》(GB13271-2014)</w:t>
            </w:r>
            <w:r>
              <w:rPr>
                <w:rFonts w:hint="eastAsia"/>
              </w:rPr>
              <w:t>表2</w:t>
            </w:r>
            <w:r>
              <w:t>标准</w:t>
            </w:r>
            <w:r>
              <w:rPr>
                <w:rFonts w:hint="eastAsia"/>
              </w:rPr>
              <w:t>（颗粒物≤</w:t>
            </w:r>
            <w:r>
              <w:t>50mg/m</w:t>
            </w:r>
            <w:r>
              <w:rPr>
                <w:vertAlign w:val="superscript"/>
              </w:rPr>
              <w:t>3</w:t>
            </w:r>
            <w:r>
              <w:rPr>
                <w:rFonts w:hint="eastAsia"/>
              </w:rPr>
              <w:t>），导致颗粒物浓度超标排放。项目应委派专人对</w:t>
            </w:r>
            <w:r>
              <w:t>“</w:t>
            </w:r>
            <w:r>
              <w:rPr>
                <w:rFonts w:hint="eastAsia"/>
              </w:rPr>
              <w:t>水膜除尘</w:t>
            </w:r>
            <w:r>
              <w:t>”装置</w:t>
            </w:r>
            <w:r>
              <w:rPr>
                <w:rFonts w:hint="eastAsia"/>
              </w:rPr>
              <w:t>进行定期维护，并记录其运行状态，保证装置运行正常，从而减少非正常排放的情况。当出现非正常排放时，建设单位要及时停止生产，对设备关停检修，杜绝废气非正常排放的发生，尽量控制对周围环境的影响。为避免非正常工况，应对废气处理设施进行日常检查及定期维护，事故排放现象一旦被发现，应立即停产检修，待正常运行后才可投入生产。</w:t>
            </w:r>
          </w:p>
          <w:p>
            <w:pPr>
              <w:pStyle w:val="14"/>
              <w:ind w:firstLine="482"/>
              <w:rPr>
                <w:b/>
                <w:bCs/>
              </w:rPr>
            </w:pPr>
            <w:r>
              <w:rPr>
                <w:rFonts w:hint="eastAsia"/>
                <w:b/>
                <w:bCs/>
              </w:rPr>
              <w:t>（3）废气治理措施可行性分析</w:t>
            </w:r>
          </w:p>
          <w:p>
            <w:pPr>
              <w:pStyle w:val="14"/>
              <w:ind w:firstLine="480"/>
            </w:pPr>
            <w:r>
              <w:rPr>
                <w:rFonts w:hint="eastAsia"/>
              </w:rPr>
              <w:t>项目生物质燃料蒸汽锅炉运行过程中产生的废气污染物通过“水膜除尘”装置处理，本项目的废气治理设施采用排污许可证申请与核发技术规范推荐的“可行技术”，废气均能够实现达标排放。因此，项目采用的废气处理设施是有效可行的。其处理原理如下：</w:t>
            </w:r>
          </w:p>
          <w:p>
            <w:pPr>
              <w:pStyle w:val="14"/>
              <w:ind w:firstLine="480"/>
            </w:pPr>
            <w:r>
              <w:rPr>
                <w:rFonts w:hint="eastAsia"/>
              </w:rPr>
              <w:t>项目新增的水膜除尘器是把水膜和喷淋两种形式合二为一。先是利用高压离心风机的吸力，把含尘气体压到装有一定高度水的水槽中，水膜会把一部分灰尘吸附在水中。经均布分流后，气体从下往上流动，而高压喷头则由上向下喷洒水雾，捕集剩余部分的尘粒。其过滤效率可达</w:t>
            </w:r>
            <w:r>
              <w:t>80</w:t>
            </w:r>
            <w:r>
              <w:rPr>
                <w:rFonts w:hint="eastAsia"/>
              </w:rPr>
              <w:t>%，湿式除尘器可以有效地将直径为0.1～20微米的液态或固态粒子从气流中除去，同时，也能脱除部分气态污染物。它具有结构简单、占地面积小、操作及维修方便和净化效率高等优点，能够处理高温、高湿的气流，将着火、爆炸的可能减至最低。</w:t>
            </w:r>
          </w:p>
          <w:p>
            <w:pPr>
              <w:pStyle w:val="14"/>
              <w:ind w:firstLine="0" w:firstLineChars="0"/>
              <w:jc w:val="center"/>
              <w:rPr>
                <w:rFonts w:hint="eastAsia"/>
              </w:rPr>
            </w:pPr>
            <w:r>
              <w:drawing>
                <wp:inline distT="0" distB="0" distL="114300" distR="114300">
                  <wp:extent cx="3856990" cy="3293745"/>
                  <wp:effectExtent l="0" t="0" r="10160" b="1905"/>
                  <wp:docPr id="1" name="图片 6"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123"/>
                          <pic:cNvPicPr>
                            <a:picLocks noChangeAspect="1"/>
                          </pic:cNvPicPr>
                        </pic:nvPicPr>
                        <pic:blipFill>
                          <a:blip r:embed="rId15"/>
                          <a:stretch>
                            <a:fillRect/>
                          </a:stretch>
                        </pic:blipFill>
                        <pic:spPr>
                          <a:xfrm>
                            <a:off x="0" y="0"/>
                            <a:ext cx="3856990" cy="3293745"/>
                          </a:xfrm>
                          <a:prstGeom prst="rect">
                            <a:avLst/>
                          </a:prstGeom>
                          <a:noFill/>
                          <a:ln>
                            <a:noFill/>
                          </a:ln>
                        </pic:spPr>
                      </pic:pic>
                    </a:graphicData>
                  </a:graphic>
                </wp:inline>
              </w:drawing>
            </w:r>
          </w:p>
          <w:p>
            <w:pPr>
              <w:spacing w:line="360" w:lineRule="auto"/>
              <w:jc w:val="center"/>
              <w:rPr>
                <w:rFonts w:ascii="黑体" w:hAnsi="黑体" w:eastAsia="黑体" w:cs="黑体"/>
                <w:b/>
                <w:bCs/>
                <w:kern w:val="0"/>
                <w:sz w:val="24"/>
              </w:rPr>
            </w:pPr>
            <w:r>
              <w:rPr>
                <w:rFonts w:hint="eastAsia" w:ascii="黑体" w:hAnsi="黑体" w:eastAsia="黑体" w:cs="黑体"/>
                <w:b/>
                <w:bCs/>
                <w:kern w:val="0"/>
                <w:sz w:val="24"/>
              </w:rPr>
              <w:t>图</w:t>
            </w:r>
            <w:r>
              <w:rPr>
                <w:rFonts w:ascii="黑体" w:hAnsi="黑体" w:eastAsia="黑体" w:cs="黑体"/>
                <w:b/>
                <w:bCs/>
                <w:kern w:val="0"/>
                <w:sz w:val="24"/>
              </w:rPr>
              <w:t>4.2.1</w:t>
            </w:r>
            <w:r>
              <w:rPr>
                <w:rFonts w:hint="eastAsia" w:ascii="黑体" w:hAnsi="黑体" w:eastAsia="黑体" w:cs="黑体"/>
                <w:b/>
                <w:bCs/>
                <w:kern w:val="0"/>
                <w:sz w:val="24"/>
              </w:rPr>
              <w:t>-</w:t>
            </w:r>
            <w:r>
              <w:rPr>
                <w:rFonts w:ascii="黑体" w:hAnsi="黑体" w:eastAsia="黑体" w:cs="黑体"/>
                <w:b/>
                <w:bCs/>
                <w:kern w:val="0"/>
                <w:sz w:val="24"/>
              </w:rPr>
              <w:t xml:space="preserve">2 </w:t>
            </w:r>
            <w:r>
              <w:rPr>
                <w:rFonts w:hint="eastAsia" w:ascii="黑体" w:hAnsi="黑体" w:eastAsia="黑体" w:cs="黑体"/>
                <w:b/>
                <w:bCs/>
                <w:kern w:val="0"/>
                <w:sz w:val="24"/>
              </w:rPr>
              <w:t>水膜除尘器原理与结构示意图</w:t>
            </w:r>
          </w:p>
          <w:p>
            <w:pPr>
              <w:pStyle w:val="14"/>
              <w:spacing w:before="158" w:beforeLines="50"/>
              <w:ind w:firstLine="0" w:firstLineChars="0"/>
              <w:rPr>
                <w:b/>
                <w:bCs/>
              </w:rPr>
            </w:pPr>
            <w:r>
              <w:rPr>
                <w:b/>
                <w:bCs/>
              </w:rPr>
              <w:t>1</w:t>
            </w:r>
            <w:r>
              <w:rPr>
                <w:rFonts w:hint="eastAsia"/>
                <w:b/>
                <w:bCs/>
              </w:rPr>
              <w:t>-</w:t>
            </w:r>
            <w:r>
              <w:rPr>
                <w:b/>
                <w:bCs/>
              </w:rPr>
              <w:t>4</w:t>
            </w:r>
            <w:r>
              <w:rPr>
                <w:rFonts w:hint="eastAsia"/>
                <w:b/>
                <w:bCs/>
              </w:rPr>
              <w:t>监测计划</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根据《排污单位自行监测技术指南 总则》（</w:t>
            </w:r>
            <w:r>
              <w:rPr>
                <w:rFonts w:ascii="宋体" w:hAnsi="宋体" w:cs="宋体"/>
                <w:sz w:val="24"/>
              </w:rPr>
              <w:t>HJ819-2017</w:t>
            </w:r>
            <w:r>
              <w:rPr>
                <w:rFonts w:hint="eastAsia" w:ascii="宋体" w:hAnsi="宋体" w:cs="宋体"/>
                <w:sz w:val="24"/>
              </w:rPr>
              <w:t>）和《排污单位自行监测技术指南 火力发电及锅炉》（HJ820-2017），本项目排放口类型为一般排放口。本项目废气监测废气监测频次与最低监测频次如下表。</w:t>
            </w:r>
          </w:p>
          <w:p>
            <w:pPr>
              <w:adjustRightInd w:val="0"/>
              <w:snapToGrid w:val="0"/>
              <w:spacing w:after="158" w:afterLines="50"/>
              <w:jc w:val="center"/>
              <w:rPr>
                <w:rFonts w:ascii="黑体" w:hAnsi="黑体" w:eastAsia="黑体" w:cs="黑体"/>
                <w:b/>
                <w:bCs/>
                <w:spacing w:val="4"/>
                <w:kern w:val="0"/>
                <w:sz w:val="24"/>
              </w:rPr>
            </w:pPr>
            <w:r>
              <w:rPr>
                <w:rFonts w:ascii="黑体" w:hAnsi="黑体" w:eastAsia="黑体" w:cs="黑体"/>
                <w:b/>
                <w:bCs/>
                <w:spacing w:val="4"/>
                <w:kern w:val="0"/>
                <w:sz w:val="24"/>
                <w:lang w:bidi="ar"/>
              </w:rPr>
              <w:t>表4.2.1-7  项目废气监测废气监测频次与最低监测频次</w:t>
            </w:r>
          </w:p>
          <w:tbl>
            <w:tblPr>
              <w:tblStyle w:val="11"/>
              <w:tblW w:w="8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851"/>
              <w:gridCol w:w="1275"/>
              <w:gridCol w:w="1134"/>
              <w:gridCol w:w="1134"/>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shd w:val="clear" w:color="auto" w:fill="D9D9D9"/>
                  <w:noWrap w:val="0"/>
                  <w:vAlign w:val="center"/>
                </w:tcPr>
                <w:p>
                  <w:pPr>
                    <w:jc w:val="center"/>
                    <w:rPr>
                      <w:bCs/>
                      <w:szCs w:val="21"/>
                    </w:rPr>
                  </w:pPr>
                  <w:r>
                    <w:rPr>
                      <w:rFonts w:hint="eastAsia"/>
                      <w:bCs/>
                      <w:szCs w:val="21"/>
                    </w:rPr>
                    <w:t>监测点位</w:t>
                  </w:r>
                </w:p>
              </w:tc>
              <w:tc>
                <w:tcPr>
                  <w:tcW w:w="851" w:type="dxa"/>
                  <w:shd w:val="clear" w:color="auto" w:fill="D9D9D9"/>
                  <w:noWrap w:val="0"/>
                  <w:vAlign w:val="center"/>
                </w:tcPr>
                <w:p>
                  <w:pPr>
                    <w:jc w:val="center"/>
                    <w:rPr>
                      <w:bCs/>
                      <w:szCs w:val="21"/>
                    </w:rPr>
                  </w:pPr>
                  <w:r>
                    <w:rPr>
                      <w:rFonts w:hint="eastAsia"/>
                      <w:bCs/>
                      <w:szCs w:val="21"/>
                    </w:rPr>
                    <w:t>编号</w:t>
                  </w:r>
                </w:p>
              </w:tc>
              <w:tc>
                <w:tcPr>
                  <w:tcW w:w="1275" w:type="dxa"/>
                  <w:shd w:val="clear" w:color="auto" w:fill="D9D9D9"/>
                  <w:noWrap w:val="0"/>
                  <w:vAlign w:val="center"/>
                </w:tcPr>
                <w:p>
                  <w:pPr>
                    <w:jc w:val="center"/>
                    <w:rPr>
                      <w:bCs/>
                      <w:szCs w:val="21"/>
                    </w:rPr>
                  </w:pPr>
                  <w:r>
                    <w:rPr>
                      <w:rFonts w:hint="eastAsia"/>
                      <w:bCs/>
                      <w:szCs w:val="21"/>
                    </w:rPr>
                    <w:t>排放口性质</w:t>
                  </w:r>
                </w:p>
              </w:tc>
              <w:tc>
                <w:tcPr>
                  <w:tcW w:w="1134" w:type="dxa"/>
                  <w:shd w:val="clear" w:color="auto" w:fill="D9D9D9"/>
                  <w:noWrap w:val="0"/>
                  <w:vAlign w:val="center"/>
                </w:tcPr>
                <w:p>
                  <w:pPr>
                    <w:jc w:val="center"/>
                    <w:rPr>
                      <w:bCs/>
                      <w:szCs w:val="21"/>
                    </w:rPr>
                  </w:pPr>
                  <w:r>
                    <w:rPr>
                      <w:rFonts w:hint="eastAsia"/>
                      <w:bCs/>
                      <w:szCs w:val="21"/>
                    </w:rPr>
                    <w:t>监测因子</w:t>
                  </w:r>
                </w:p>
              </w:tc>
              <w:tc>
                <w:tcPr>
                  <w:tcW w:w="1134" w:type="dxa"/>
                  <w:shd w:val="clear" w:color="auto" w:fill="D9D9D9"/>
                  <w:noWrap w:val="0"/>
                  <w:vAlign w:val="center"/>
                </w:tcPr>
                <w:p>
                  <w:pPr>
                    <w:jc w:val="center"/>
                    <w:rPr>
                      <w:bCs/>
                      <w:szCs w:val="21"/>
                    </w:rPr>
                  </w:pPr>
                  <w:r>
                    <w:rPr>
                      <w:rFonts w:hint="eastAsia"/>
                      <w:bCs/>
                      <w:szCs w:val="21"/>
                    </w:rPr>
                    <w:t>监测频次</w:t>
                  </w:r>
                </w:p>
              </w:tc>
              <w:tc>
                <w:tcPr>
                  <w:tcW w:w="2674" w:type="dxa"/>
                  <w:shd w:val="clear" w:color="auto" w:fill="D9D9D9"/>
                  <w:noWrap w:val="0"/>
                  <w:vAlign w:val="top"/>
                </w:tcPr>
                <w:p>
                  <w:pPr>
                    <w:jc w:val="center"/>
                    <w:rPr>
                      <w:bCs/>
                      <w:szCs w:val="21"/>
                    </w:rPr>
                  </w:pPr>
                  <w:r>
                    <w:rPr>
                      <w:rFonts w:hint="eastAsia"/>
                      <w:bCs/>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shd w:val="clear" w:color="auto" w:fill="auto"/>
                  <w:noWrap w:val="0"/>
                  <w:vAlign w:val="center"/>
                </w:tcPr>
                <w:p>
                  <w:pPr>
                    <w:jc w:val="center"/>
                    <w:rPr>
                      <w:bCs/>
                      <w:szCs w:val="21"/>
                    </w:rPr>
                  </w:pPr>
                  <w:r>
                    <w:rPr>
                      <w:rFonts w:hint="eastAsia" w:ascii="宋体" w:hAnsi="宋体" w:cs="宋体"/>
                      <w:snapToGrid w:val="0"/>
                      <w:kern w:val="0"/>
                      <w:szCs w:val="21"/>
                      <w:lang w:val="zh-CN"/>
                    </w:rPr>
                    <w:t>锅炉废气排气筒</w:t>
                  </w:r>
                </w:p>
              </w:tc>
              <w:tc>
                <w:tcPr>
                  <w:tcW w:w="851" w:type="dxa"/>
                  <w:shd w:val="clear" w:color="auto" w:fill="auto"/>
                  <w:noWrap w:val="0"/>
                  <w:vAlign w:val="center"/>
                </w:tcPr>
                <w:p>
                  <w:pPr>
                    <w:jc w:val="center"/>
                    <w:rPr>
                      <w:bCs/>
                      <w:szCs w:val="21"/>
                    </w:rPr>
                  </w:pPr>
                  <w:r>
                    <w:rPr>
                      <w:rFonts w:hint="eastAsia"/>
                      <w:bCs/>
                      <w:szCs w:val="21"/>
                    </w:rPr>
                    <w:t>D</w:t>
                  </w:r>
                  <w:r>
                    <w:rPr>
                      <w:bCs/>
                      <w:szCs w:val="21"/>
                    </w:rPr>
                    <w:t>A001</w:t>
                  </w:r>
                </w:p>
              </w:tc>
              <w:tc>
                <w:tcPr>
                  <w:tcW w:w="1275" w:type="dxa"/>
                  <w:shd w:val="clear" w:color="auto" w:fill="auto"/>
                  <w:noWrap w:val="0"/>
                  <w:vAlign w:val="center"/>
                </w:tcPr>
                <w:p>
                  <w:pPr>
                    <w:jc w:val="center"/>
                    <w:rPr>
                      <w:bCs/>
                      <w:szCs w:val="21"/>
                    </w:rPr>
                  </w:pPr>
                  <w:r>
                    <w:rPr>
                      <w:rFonts w:hint="eastAsia"/>
                      <w:bCs/>
                      <w:szCs w:val="21"/>
                    </w:rPr>
                    <w:t>一般排放口</w:t>
                  </w:r>
                </w:p>
              </w:tc>
              <w:tc>
                <w:tcPr>
                  <w:tcW w:w="1134" w:type="dxa"/>
                  <w:shd w:val="clear" w:color="auto" w:fill="auto"/>
                  <w:noWrap w:val="0"/>
                  <w:vAlign w:val="center"/>
                </w:tcPr>
                <w:p>
                  <w:pPr>
                    <w:jc w:val="center"/>
                    <w:rPr>
                      <w:bCs/>
                      <w:szCs w:val="21"/>
                      <w:vertAlign w:val="subscript"/>
                    </w:rPr>
                  </w:pPr>
                  <w:r>
                    <w:rPr>
                      <w:rFonts w:hint="eastAsia"/>
                      <w:bCs/>
                      <w:szCs w:val="21"/>
                    </w:rPr>
                    <w:t>颗粒物、S</w:t>
                  </w:r>
                  <w:r>
                    <w:rPr>
                      <w:bCs/>
                      <w:szCs w:val="21"/>
                    </w:rPr>
                    <w:t>O</w:t>
                  </w:r>
                  <w:r>
                    <w:rPr>
                      <w:bCs/>
                      <w:szCs w:val="21"/>
                      <w:vertAlign w:val="subscript"/>
                    </w:rPr>
                    <w:t>2</w:t>
                  </w:r>
                  <w:r>
                    <w:rPr>
                      <w:rFonts w:hint="eastAsia"/>
                      <w:bCs/>
                      <w:szCs w:val="21"/>
                    </w:rPr>
                    <w:t>、</w:t>
                  </w:r>
                  <w:r>
                    <w:rPr>
                      <w:bCs/>
                      <w:szCs w:val="21"/>
                    </w:rPr>
                    <w:t>NO</w:t>
                  </w:r>
                  <w:r>
                    <w:rPr>
                      <w:bCs/>
                      <w:szCs w:val="21"/>
                      <w:vertAlign w:val="subscript"/>
                    </w:rPr>
                    <w:t>x</w:t>
                  </w:r>
                </w:p>
              </w:tc>
              <w:tc>
                <w:tcPr>
                  <w:tcW w:w="1134" w:type="dxa"/>
                  <w:shd w:val="clear" w:color="auto" w:fill="auto"/>
                  <w:noWrap w:val="0"/>
                  <w:vAlign w:val="center"/>
                </w:tcPr>
                <w:p>
                  <w:pPr>
                    <w:jc w:val="center"/>
                    <w:rPr>
                      <w:bCs/>
                      <w:szCs w:val="21"/>
                    </w:rPr>
                  </w:pPr>
                  <w:r>
                    <w:rPr>
                      <w:bCs/>
                      <w:szCs w:val="21"/>
                    </w:rPr>
                    <w:t>1</w:t>
                  </w:r>
                  <w:r>
                    <w:rPr>
                      <w:rFonts w:hint="eastAsia"/>
                      <w:bCs/>
                      <w:szCs w:val="21"/>
                    </w:rPr>
                    <w:t>次</w:t>
                  </w:r>
                  <w:r>
                    <w:rPr>
                      <w:bCs/>
                      <w:szCs w:val="21"/>
                    </w:rPr>
                    <w:t>/</w:t>
                  </w:r>
                  <w:r>
                    <w:rPr>
                      <w:rFonts w:hint="eastAsia"/>
                      <w:bCs/>
                      <w:szCs w:val="21"/>
                    </w:rPr>
                    <w:t>年</w:t>
                  </w:r>
                </w:p>
              </w:tc>
              <w:tc>
                <w:tcPr>
                  <w:tcW w:w="2674" w:type="dxa"/>
                  <w:shd w:val="clear" w:color="auto" w:fill="auto"/>
                  <w:noWrap w:val="0"/>
                  <w:vAlign w:val="top"/>
                </w:tcPr>
                <w:p>
                  <w:pPr>
                    <w:jc w:val="center"/>
                    <w:rPr>
                      <w:bCs/>
                      <w:szCs w:val="21"/>
                    </w:rPr>
                  </w:pPr>
                  <w:r>
                    <w:rPr>
                      <w:rFonts w:hint="eastAsia"/>
                      <w:bCs/>
                      <w:szCs w:val="21"/>
                    </w:rPr>
                    <w:t>《锅炉大气污染物排放标准》(GB13271-2014)表2标准</w:t>
                  </w:r>
                </w:p>
              </w:tc>
            </w:tr>
          </w:tbl>
          <w:p>
            <w:pPr>
              <w:pStyle w:val="14"/>
              <w:spacing w:before="158" w:beforeLines="50"/>
              <w:ind w:firstLine="0" w:firstLineChars="0"/>
              <w:rPr>
                <w:b/>
                <w:bCs/>
              </w:rPr>
            </w:pPr>
            <w:r>
              <w:rPr>
                <w:b/>
                <w:bCs/>
              </w:rPr>
              <w:t>1</w:t>
            </w:r>
            <w:r>
              <w:rPr>
                <w:rFonts w:hint="eastAsia"/>
                <w:b/>
                <w:bCs/>
              </w:rPr>
              <w:t>-</w:t>
            </w:r>
            <w:r>
              <w:rPr>
                <w:b/>
                <w:bCs/>
              </w:rPr>
              <w:t>5</w:t>
            </w:r>
            <w:r>
              <w:rPr>
                <w:rFonts w:hint="eastAsia"/>
                <w:b/>
                <w:bCs/>
              </w:rPr>
              <w:t>项目环境空气影响分析结论</w:t>
            </w:r>
          </w:p>
          <w:p>
            <w:pPr>
              <w:pStyle w:val="14"/>
              <w:ind w:firstLine="480"/>
            </w:pPr>
            <w:r>
              <w:t>综上所述，</w:t>
            </w:r>
            <w:r>
              <w:rPr>
                <w:rFonts w:hint="eastAsia"/>
              </w:rPr>
              <w:t>项目所在区域属于环境空气质量达标区。厂界外</w:t>
            </w:r>
            <w:r>
              <w:t>500m范围分布有</w:t>
            </w:r>
            <w:r>
              <w:rPr>
                <w:rFonts w:hint="eastAsia"/>
              </w:rPr>
              <w:t>长冲村共计</w:t>
            </w:r>
            <w:r>
              <w:t>1</w:t>
            </w:r>
            <w:r>
              <w:rPr>
                <w:rFonts w:hint="eastAsia"/>
              </w:rPr>
              <w:t>个环境保护目标，位于项目区侧风向。项目生物质燃料蒸汽锅炉运行过程中产生的废气污染物通过“水膜除尘”装置处理后，通过3</w:t>
            </w:r>
            <w:r>
              <w:t>5</w:t>
            </w:r>
            <w:r>
              <w:rPr>
                <w:rFonts w:hint="eastAsia"/>
              </w:rPr>
              <w:t>m高</w:t>
            </w:r>
            <w:r>
              <w:t>烟囱排放</w:t>
            </w:r>
            <w:r>
              <w:rPr>
                <w:rFonts w:hint="eastAsia"/>
              </w:rPr>
              <w:t>，废气排放满足</w:t>
            </w:r>
            <w:r>
              <w:t>《锅炉大气污染物排放标准》(GB13271-2014)</w:t>
            </w:r>
            <w:r>
              <w:rPr>
                <w:rFonts w:hint="eastAsia"/>
              </w:rPr>
              <w:t>表2</w:t>
            </w:r>
            <w:r>
              <w:t>标准。因此该项目对整个评价区域内环境空气质量的影响不大，不会改变当地大气环境功能现状</w:t>
            </w:r>
            <w:r>
              <w:rPr>
                <w:rFonts w:hint="eastAsia"/>
              </w:rPr>
              <w:t>。</w:t>
            </w:r>
          </w:p>
          <w:p>
            <w:pPr>
              <w:pStyle w:val="14"/>
              <w:ind w:firstLine="482"/>
              <w:rPr>
                <w:rFonts w:eastAsia="黑体"/>
                <w:b/>
                <w:bCs/>
                <w:kern w:val="0"/>
                <w:lang w:val="zh-CN"/>
              </w:rPr>
            </w:pPr>
            <w:r>
              <w:rPr>
                <w:rFonts w:eastAsia="黑体"/>
                <w:b/>
                <w:bCs/>
                <w:kern w:val="0"/>
                <w:lang w:val="zh-CN"/>
              </w:rPr>
              <w:t>2</w:t>
            </w:r>
            <w:r>
              <w:rPr>
                <w:rFonts w:hint="eastAsia" w:eastAsia="黑体"/>
                <w:b/>
                <w:bCs/>
                <w:kern w:val="0"/>
                <w:lang w:val="zh-CN"/>
              </w:rPr>
              <w:t>、废水</w:t>
            </w:r>
          </w:p>
          <w:p>
            <w:pPr>
              <w:pStyle w:val="14"/>
              <w:ind w:firstLine="0" w:firstLineChars="0"/>
              <w:rPr>
                <w:rFonts w:hint="eastAsia"/>
                <w:b/>
                <w:bCs/>
              </w:rPr>
            </w:pPr>
            <w:r>
              <w:rPr>
                <w:b/>
                <w:bCs/>
              </w:rPr>
              <w:t>2</w:t>
            </w:r>
            <w:r>
              <w:rPr>
                <w:rFonts w:hint="eastAsia"/>
                <w:b/>
                <w:bCs/>
              </w:rPr>
              <w:t>-</w:t>
            </w:r>
            <w:r>
              <w:rPr>
                <w:b/>
                <w:bCs/>
              </w:rPr>
              <w:t>1</w:t>
            </w:r>
            <w:r>
              <w:rPr>
                <w:rFonts w:hint="eastAsia"/>
                <w:b/>
                <w:bCs/>
              </w:rPr>
              <w:t>废水产生类别及产生量</w:t>
            </w:r>
          </w:p>
          <w:p>
            <w:pPr>
              <w:pStyle w:val="14"/>
              <w:ind w:firstLine="480"/>
            </w:pPr>
            <w:r>
              <w:rPr>
                <w:rFonts w:hint="eastAsia"/>
              </w:rPr>
              <w:t>（1）生产废水</w:t>
            </w:r>
          </w:p>
          <w:p>
            <w:pPr>
              <w:pStyle w:val="14"/>
              <w:ind w:firstLine="480"/>
              <w:rPr>
                <w:rFonts w:hint="eastAsia"/>
              </w:rPr>
            </w:pPr>
            <w:r>
              <w:rPr>
                <w:rFonts w:hint="eastAsia"/>
              </w:rPr>
              <w:t>根据上文用排水量章节核算，项目生产废水为蒸汽加热木姜子后，在蒸锅内冷凝，变为锅底水。这部分废水量为</w:t>
            </w:r>
            <w:r>
              <w:t>0.768</w:t>
            </w:r>
            <w:r>
              <w:rPr>
                <w:rFonts w:hint="eastAsia"/>
              </w:rPr>
              <w:t>t</w:t>
            </w:r>
            <w:r>
              <w:t>/d</w:t>
            </w:r>
            <w:r>
              <w:rPr>
                <w:rFonts w:hint="eastAsia"/>
              </w:rPr>
              <w:t>（</w:t>
            </w:r>
            <w:r>
              <w:t>15.36</w:t>
            </w:r>
            <w:r>
              <w:rPr>
                <w:rFonts w:hint="eastAsia"/>
              </w:rPr>
              <w:t>t</w:t>
            </w:r>
            <w:r>
              <w:t>/</w:t>
            </w:r>
            <w:r>
              <w:rPr>
                <w:rFonts w:hint="eastAsia"/>
              </w:rPr>
              <w:t>a）。进入厂区设置的化粪池与生活废水一起处理，定期提供给周边的农田作为肥料施用。</w:t>
            </w:r>
          </w:p>
          <w:p>
            <w:pPr>
              <w:pStyle w:val="14"/>
              <w:ind w:firstLine="480"/>
            </w:pPr>
            <w:r>
              <w:rPr>
                <w:rFonts w:hint="eastAsia"/>
              </w:rPr>
              <w:t>（2）生活废水</w:t>
            </w:r>
          </w:p>
          <w:p>
            <w:pPr>
              <w:pStyle w:val="14"/>
              <w:ind w:firstLine="480"/>
            </w:pPr>
            <w:r>
              <w:rPr>
                <w:rFonts w:hint="eastAsia"/>
              </w:rPr>
              <w:t>运营期有工作人员</w:t>
            </w:r>
            <w:r>
              <w:t>9</w:t>
            </w:r>
            <w:r>
              <w:rPr>
                <w:rFonts w:hint="eastAsia"/>
              </w:rPr>
              <w:t>人，项目区内提供工作人员三餐，不提供住宿，</w:t>
            </w:r>
            <w:r>
              <w:rPr>
                <w:rFonts w:hint="eastAsia"/>
                <w:bCs/>
              </w:rPr>
              <w:t>通过上文核算</w:t>
            </w:r>
            <w:r>
              <w:rPr>
                <w:rFonts w:hint="eastAsia"/>
              </w:rPr>
              <w:t>项目生活</w:t>
            </w:r>
            <w:r>
              <w:t>废水量为0.468m</w:t>
            </w:r>
            <w:r>
              <w:rPr>
                <w:vertAlign w:val="superscript"/>
              </w:rPr>
              <w:t>3</w:t>
            </w:r>
            <w:r>
              <w:t>/d，9.36m</w:t>
            </w:r>
            <w:r>
              <w:rPr>
                <w:vertAlign w:val="superscript"/>
              </w:rPr>
              <w:t>3</w:t>
            </w:r>
            <w:r>
              <w:t>/a</w:t>
            </w:r>
            <w:r>
              <w:rPr>
                <w:rFonts w:hint="eastAsia"/>
              </w:rPr>
              <w:t>。</w:t>
            </w:r>
          </w:p>
          <w:p>
            <w:pPr>
              <w:pStyle w:val="14"/>
              <w:ind w:firstLine="480"/>
              <w:rPr>
                <w:bCs/>
              </w:rPr>
            </w:pPr>
            <w:bookmarkStart w:id="22" w:name="_Hlk44079579"/>
            <w:r>
              <w:rPr>
                <w:bCs/>
              </w:rPr>
              <w:t>项目运营期间，生活废水进入化粪池处理后定期委托周边村民清掏作为周边旱地种植肥料，</w:t>
            </w:r>
            <w:r>
              <w:t>不外排</w:t>
            </w:r>
            <w:bookmarkEnd w:id="22"/>
            <w:r>
              <w:rPr>
                <w:bCs/>
              </w:rPr>
              <w:t>。生活污水中污染因子为COD、BOD</w:t>
            </w:r>
            <w:r>
              <w:rPr>
                <w:bCs/>
                <w:vertAlign w:val="subscript"/>
              </w:rPr>
              <w:t>5</w:t>
            </w:r>
            <w:r>
              <w:rPr>
                <w:bCs/>
              </w:rPr>
              <w:t>、NH</w:t>
            </w:r>
            <w:r>
              <w:rPr>
                <w:bCs/>
                <w:vertAlign w:val="subscript"/>
              </w:rPr>
              <w:t>3</w:t>
            </w:r>
            <w:r>
              <w:rPr>
                <w:bCs/>
              </w:rPr>
              <w:t>-N、SS、TP等。根据排水工程（下册）中典型生活污水常见浓度水质，生活污水中主要污染因子浓度为COD：300mg/L、BOD</w:t>
            </w:r>
            <w:r>
              <w:rPr>
                <w:bCs/>
                <w:vertAlign w:val="subscript"/>
              </w:rPr>
              <w:t>5</w:t>
            </w:r>
            <w:r>
              <w:rPr>
                <w:bCs/>
              </w:rPr>
              <w:t>：200mg/L、NH</w:t>
            </w:r>
            <w:r>
              <w:rPr>
                <w:bCs/>
                <w:vertAlign w:val="subscript"/>
              </w:rPr>
              <w:t>3</w:t>
            </w:r>
            <w:r>
              <w:rPr>
                <w:bCs/>
              </w:rPr>
              <w:t>-N：30 mg/L 、SS：200mg/L、</w:t>
            </w:r>
            <w:r>
              <w:rPr>
                <w:rFonts w:hint="eastAsia"/>
                <w:bCs/>
              </w:rPr>
              <w:t>总磷</w:t>
            </w:r>
            <w:r>
              <w:rPr>
                <w:bCs/>
              </w:rPr>
              <w:t>4mg/L。</w:t>
            </w:r>
          </w:p>
          <w:p>
            <w:pPr>
              <w:pStyle w:val="15"/>
            </w:pPr>
            <w:r>
              <w:t>表4.2.2-1    生活污水水质及污染负荷排放量</w:t>
            </w:r>
          </w:p>
          <w:tbl>
            <w:tblPr>
              <w:tblStyle w:val="11"/>
              <w:tblpPr w:leftFromText="180" w:rightFromText="180" w:vertAnchor="text" w:tblpXSpec="center" w:tblpY="1"/>
              <w:tblOverlap w:val="never"/>
              <w:tblW w:w="821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7"/>
              <w:gridCol w:w="1130"/>
              <w:gridCol w:w="709"/>
              <w:gridCol w:w="992"/>
              <w:gridCol w:w="992"/>
              <w:gridCol w:w="997"/>
              <w:gridCol w:w="988"/>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417" w:type="dxa"/>
                  <w:vMerge w:val="restart"/>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6"/>
                    <w:jc w:val="center"/>
                  </w:pPr>
                  <w:r>
                    <w:t>污染源</w:t>
                  </w:r>
                </w:p>
                <w:p>
                  <w:pPr>
                    <w:pStyle w:val="16"/>
                    <w:jc w:val="center"/>
                  </w:pPr>
                  <w:r>
                    <w:t>（生活废水）</w:t>
                  </w:r>
                </w:p>
              </w:tc>
              <w:tc>
                <w:tcPr>
                  <w:tcW w:w="1130" w:type="dxa"/>
                  <w:vMerge w:val="restart"/>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6"/>
                    <w:jc w:val="center"/>
                  </w:pPr>
                  <w:r>
                    <w:t>指 标</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6"/>
                    <w:jc w:val="center"/>
                  </w:pPr>
                  <w:r>
                    <w:t>单位</w:t>
                  </w:r>
                </w:p>
              </w:tc>
              <w:tc>
                <w:tcPr>
                  <w:tcW w:w="4961" w:type="dxa"/>
                  <w:gridSpan w:val="5"/>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6"/>
                    <w:jc w:val="center"/>
                  </w:pPr>
                  <w:r>
                    <w:t>污染物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 w:hRule="atLeast"/>
              </w:trPr>
              <w:tc>
                <w:tcPr>
                  <w:tcW w:w="1417" w:type="dxa"/>
                  <w:vMerge w:val="continue"/>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6"/>
                    <w:jc w:val="center"/>
                  </w:pPr>
                </w:p>
              </w:tc>
              <w:tc>
                <w:tcPr>
                  <w:tcW w:w="1130" w:type="dxa"/>
                  <w:vMerge w:val="continue"/>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6"/>
                    <w:jc w:val="cente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6"/>
                    <w:jc w:val="center"/>
                  </w:pPr>
                </w:p>
              </w:tc>
              <w:tc>
                <w:tcPr>
                  <w:tcW w:w="99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6"/>
                    <w:jc w:val="center"/>
                  </w:pPr>
                  <w:r>
                    <w:t>SS</w:t>
                  </w:r>
                </w:p>
              </w:tc>
              <w:tc>
                <w:tcPr>
                  <w:tcW w:w="99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6"/>
                    <w:jc w:val="center"/>
                  </w:pPr>
                  <w:r>
                    <w:t>CODcr</w:t>
                  </w:r>
                </w:p>
              </w:tc>
              <w:tc>
                <w:tcPr>
                  <w:tcW w:w="997"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6"/>
                    <w:jc w:val="center"/>
                  </w:pPr>
                  <w:r>
                    <w:t>BOD</w:t>
                  </w:r>
                  <w:r>
                    <w:rPr>
                      <w:vertAlign w:val="subscript"/>
                    </w:rPr>
                    <w:t>5</w:t>
                  </w:r>
                </w:p>
              </w:tc>
              <w:tc>
                <w:tcPr>
                  <w:tcW w:w="988"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6"/>
                    <w:jc w:val="center"/>
                  </w:pPr>
                  <w:r>
                    <w:t>NH</w:t>
                  </w:r>
                  <w:r>
                    <w:rPr>
                      <w:vertAlign w:val="subscript"/>
                    </w:rPr>
                    <w:t>3</w:t>
                  </w:r>
                  <w:r>
                    <w:t>-N</w:t>
                  </w:r>
                </w:p>
              </w:tc>
              <w:tc>
                <w:tcPr>
                  <w:tcW w:w="992"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6"/>
                    <w:jc w:val="center"/>
                  </w:pPr>
                  <w:r>
                    <w:t>TP</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 w:hRule="atLeast"/>
              </w:trPr>
              <w:tc>
                <w:tcPr>
                  <w:tcW w:w="1417" w:type="dxa"/>
                  <w:vMerge w:val="restart"/>
                  <w:tcBorders>
                    <w:top w:val="single" w:color="auto" w:sz="4" w:space="0"/>
                    <w:left w:val="single" w:color="auto" w:sz="4" w:space="0"/>
                    <w:right w:val="single" w:color="auto" w:sz="4" w:space="0"/>
                  </w:tcBorders>
                  <w:noWrap w:val="0"/>
                  <w:vAlign w:val="center"/>
                </w:tcPr>
                <w:p>
                  <w:pPr>
                    <w:pStyle w:val="16"/>
                    <w:jc w:val="center"/>
                  </w:pPr>
                  <w:r>
                    <w:t>产生量</w:t>
                  </w:r>
                </w:p>
                <w:p>
                  <w:pPr>
                    <w:pStyle w:val="16"/>
                    <w:jc w:val="center"/>
                  </w:pPr>
                  <w:r>
                    <w:rPr>
                      <w:lang w:val="de-DE"/>
                    </w:rPr>
                    <w:t>9.36</w:t>
                  </w:r>
                  <w:r>
                    <w:t>t/a</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pStyle w:val="16"/>
                    <w:jc w:val="center"/>
                  </w:pPr>
                  <w:r>
                    <w:t>污水浓度</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16"/>
                    <w:jc w:val="center"/>
                  </w:pPr>
                  <w:r>
                    <w:t>mg/L</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6"/>
                    <w:jc w:val="center"/>
                  </w:pPr>
                  <w:r>
                    <w:t>200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6"/>
                    <w:jc w:val="center"/>
                  </w:pPr>
                  <w:r>
                    <w:t>300</w:t>
                  </w:r>
                </w:p>
              </w:tc>
              <w:tc>
                <w:tcPr>
                  <w:tcW w:w="997" w:type="dxa"/>
                  <w:tcBorders>
                    <w:top w:val="single" w:color="auto" w:sz="4" w:space="0"/>
                    <w:left w:val="single" w:color="auto" w:sz="4" w:space="0"/>
                    <w:bottom w:val="single" w:color="auto" w:sz="4" w:space="0"/>
                    <w:right w:val="single" w:color="auto" w:sz="4" w:space="0"/>
                  </w:tcBorders>
                  <w:noWrap w:val="0"/>
                  <w:vAlign w:val="center"/>
                </w:tcPr>
                <w:p>
                  <w:pPr>
                    <w:pStyle w:val="16"/>
                    <w:jc w:val="center"/>
                  </w:pPr>
                  <w:r>
                    <w:t>200</w:t>
                  </w:r>
                </w:p>
              </w:tc>
              <w:tc>
                <w:tcPr>
                  <w:tcW w:w="988" w:type="dxa"/>
                  <w:tcBorders>
                    <w:top w:val="single" w:color="auto" w:sz="4" w:space="0"/>
                    <w:left w:val="single" w:color="auto" w:sz="4" w:space="0"/>
                    <w:bottom w:val="single" w:color="auto" w:sz="4" w:space="0"/>
                    <w:right w:val="single" w:color="auto" w:sz="4" w:space="0"/>
                  </w:tcBorders>
                  <w:noWrap w:val="0"/>
                  <w:vAlign w:val="center"/>
                </w:tcPr>
                <w:p>
                  <w:pPr>
                    <w:pStyle w:val="16"/>
                    <w:jc w:val="center"/>
                  </w:pPr>
                  <w:r>
                    <w:t>30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6"/>
                    <w:jc w:val="center"/>
                  </w:pPr>
                  <w: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2" w:hRule="atLeast"/>
              </w:trPr>
              <w:tc>
                <w:tcPr>
                  <w:tcW w:w="1417" w:type="dxa"/>
                  <w:vMerge w:val="continue"/>
                  <w:tcBorders>
                    <w:left w:val="single" w:color="auto" w:sz="4" w:space="0"/>
                    <w:right w:val="single" w:color="auto" w:sz="4" w:space="0"/>
                  </w:tcBorders>
                  <w:noWrap w:val="0"/>
                  <w:vAlign w:val="center"/>
                </w:tcPr>
                <w:p>
                  <w:pPr>
                    <w:pStyle w:val="16"/>
                    <w:jc w:val="center"/>
                  </w:pPr>
                </w:p>
              </w:tc>
              <w:tc>
                <w:tcPr>
                  <w:tcW w:w="1130" w:type="dxa"/>
                  <w:tcBorders>
                    <w:top w:val="single" w:color="auto" w:sz="4" w:space="0"/>
                    <w:left w:val="single" w:color="auto" w:sz="4" w:space="0"/>
                    <w:right w:val="single" w:color="auto" w:sz="4" w:space="0"/>
                  </w:tcBorders>
                  <w:noWrap w:val="0"/>
                  <w:vAlign w:val="center"/>
                </w:tcPr>
                <w:p>
                  <w:pPr>
                    <w:pStyle w:val="16"/>
                    <w:jc w:val="center"/>
                  </w:pPr>
                  <w:r>
                    <w:t>产生量</w:t>
                  </w:r>
                </w:p>
              </w:tc>
              <w:tc>
                <w:tcPr>
                  <w:tcW w:w="709" w:type="dxa"/>
                  <w:tcBorders>
                    <w:top w:val="single" w:color="auto" w:sz="4" w:space="0"/>
                    <w:left w:val="single" w:color="auto" w:sz="4" w:space="0"/>
                    <w:right w:val="single" w:color="auto" w:sz="4" w:space="0"/>
                  </w:tcBorders>
                  <w:noWrap w:val="0"/>
                  <w:vAlign w:val="center"/>
                </w:tcPr>
                <w:p>
                  <w:pPr>
                    <w:pStyle w:val="16"/>
                    <w:jc w:val="center"/>
                  </w:pPr>
                  <w:r>
                    <w:rPr>
                      <w:szCs w:val="28"/>
                    </w:rPr>
                    <w:t>t</w:t>
                  </w:r>
                  <w:r>
                    <w:t>/a</w:t>
                  </w:r>
                </w:p>
              </w:tc>
              <w:tc>
                <w:tcPr>
                  <w:tcW w:w="992" w:type="dxa"/>
                  <w:tcBorders>
                    <w:top w:val="single" w:color="auto" w:sz="4" w:space="0"/>
                    <w:left w:val="single" w:color="auto" w:sz="4" w:space="0"/>
                    <w:right w:val="single" w:color="auto" w:sz="4" w:space="0"/>
                  </w:tcBorders>
                  <w:noWrap w:val="0"/>
                  <w:vAlign w:val="top"/>
                </w:tcPr>
                <w:p>
                  <w:pPr>
                    <w:pStyle w:val="16"/>
                    <w:jc w:val="center"/>
                  </w:pPr>
                  <w:r>
                    <w:t xml:space="preserve">0.00187 </w:t>
                  </w:r>
                </w:p>
              </w:tc>
              <w:tc>
                <w:tcPr>
                  <w:tcW w:w="992" w:type="dxa"/>
                  <w:tcBorders>
                    <w:top w:val="single" w:color="auto" w:sz="4" w:space="0"/>
                    <w:left w:val="single" w:color="auto" w:sz="4" w:space="0"/>
                    <w:right w:val="single" w:color="auto" w:sz="4" w:space="0"/>
                  </w:tcBorders>
                  <w:noWrap w:val="0"/>
                  <w:vAlign w:val="top"/>
                </w:tcPr>
                <w:p>
                  <w:pPr>
                    <w:pStyle w:val="16"/>
                    <w:jc w:val="center"/>
                  </w:pPr>
                  <w:r>
                    <w:t xml:space="preserve">0.00281 </w:t>
                  </w:r>
                </w:p>
              </w:tc>
              <w:tc>
                <w:tcPr>
                  <w:tcW w:w="997" w:type="dxa"/>
                  <w:tcBorders>
                    <w:top w:val="single" w:color="auto" w:sz="4" w:space="0"/>
                    <w:left w:val="single" w:color="auto" w:sz="4" w:space="0"/>
                    <w:right w:val="single" w:color="auto" w:sz="4" w:space="0"/>
                  </w:tcBorders>
                  <w:noWrap w:val="0"/>
                  <w:vAlign w:val="top"/>
                </w:tcPr>
                <w:p>
                  <w:pPr>
                    <w:pStyle w:val="16"/>
                    <w:jc w:val="center"/>
                  </w:pPr>
                  <w:r>
                    <w:t xml:space="preserve">0.00187 </w:t>
                  </w:r>
                </w:p>
              </w:tc>
              <w:tc>
                <w:tcPr>
                  <w:tcW w:w="988" w:type="dxa"/>
                  <w:tcBorders>
                    <w:top w:val="single" w:color="auto" w:sz="4" w:space="0"/>
                    <w:left w:val="single" w:color="auto" w:sz="4" w:space="0"/>
                    <w:right w:val="single" w:color="auto" w:sz="4" w:space="0"/>
                  </w:tcBorders>
                  <w:noWrap w:val="0"/>
                  <w:vAlign w:val="top"/>
                </w:tcPr>
                <w:p>
                  <w:pPr>
                    <w:pStyle w:val="16"/>
                    <w:jc w:val="center"/>
                  </w:pPr>
                  <w:r>
                    <w:t xml:space="preserve">0.00028 </w:t>
                  </w:r>
                </w:p>
              </w:tc>
              <w:tc>
                <w:tcPr>
                  <w:tcW w:w="992" w:type="dxa"/>
                  <w:tcBorders>
                    <w:top w:val="single" w:color="auto" w:sz="4" w:space="0"/>
                    <w:left w:val="single" w:color="auto" w:sz="4" w:space="0"/>
                    <w:right w:val="single" w:color="auto" w:sz="4" w:space="0"/>
                  </w:tcBorders>
                  <w:noWrap w:val="0"/>
                  <w:vAlign w:val="top"/>
                </w:tcPr>
                <w:p>
                  <w:pPr>
                    <w:pStyle w:val="16"/>
                    <w:jc w:val="center"/>
                  </w:pPr>
                  <w:r>
                    <w:t xml:space="preserve">0.00004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6"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6"/>
                    <w:jc w:val="center"/>
                    <w:rPr>
                      <w:lang w:val="de-DE"/>
                    </w:rPr>
                  </w:pPr>
                  <w:r>
                    <w:t>排放量0t/a</w:t>
                  </w:r>
                </w:p>
              </w:tc>
              <w:tc>
                <w:tcPr>
                  <w:tcW w:w="6800" w:type="dxa"/>
                  <w:gridSpan w:val="7"/>
                  <w:tcBorders>
                    <w:top w:val="single" w:color="auto" w:sz="4" w:space="0"/>
                    <w:left w:val="single" w:color="auto" w:sz="4" w:space="0"/>
                    <w:bottom w:val="single" w:color="auto" w:sz="4" w:space="0"/>
                    <w:right w:val="single" w:color="auto" w:sz="4" w:space="0"/>
                  </w:tcBorders>
                  <w:noWrap w:val="0"/>
                  <w:vAlign w:val="center"/>
                </w:tcPr>
                <w:p>
                  <w:pPr>
                    <w:pStyle w:val="16"/>
                  </w:pPr>
                  <w:r>
                    <w:t>进入化粪池处理后定期委托周边村民清掏作为周边旱地种植肥料，不外排</w:t>
                  </w:r>
                </w:p>
              </w:tc>
            </w:tr>
          </w:tbl>
          <w:p>
            <w:pPr>
              <w:pStyle w:val="14"/>
              <w:spacing w:before="158" w:beforeLines="50"/>
              <w:ind w:firstLine="0" w:firstLineChars="0"/>
              <w:rPr>
                <w:b/>
                <w:bCs/>
              </w:rPr>
            </w:pPr>
            <w:bookmarkStart w:id="23" w:name="_Toc486347174"/>
            <w:bookmarkStart w:id="24" w:name="_Toc501912970"/>
            <w:r>
              <w:rPr>
                <w:b/>
                <w:bCs/>
              </w:rPr>
              <w:t>2-2运营期水环境影响分析和评价</w:t>
            </w:r>
            <w:bookmarkEnd w:id="23"/>
            <w:bookmarkEnd w:id="24"/>
          </w:p>
          <w:p>
            <w:pPr>
              <w:pStyle w:val="14"/>
              <w:ind w:firstLine="480"/>
            </w:pPr>
            <w:r>
              <w:rPr>
                <w:rFonts w:hint="eastAsia"/>
              </w:rPr>
              <w:t>（1）</w:t>
            </w:r>
            <w:r>
              <w:t>生产废水</w:t>
            </w:r>
          </w:p>
          <w:p>
            <w:pPr>
              <w:pStyle w:val="14"/>
              <w:ind w:firstLine="480"/>
            </w:pPr>
            <w:r>
              <w:rPr>
                <w:rFonts w:hint="eastAsia"/>
              </w:rPr>
              <w:t>项目生产废水为蒸汽加热木姜子后在蒸锅内冷凝变为锅底水，聚集在蒸馏锅底部，这部分水中含有大量的有机质，是较好的液态肥料，而在项目区周边分布有大量的耕地，主要种植玉米、豆类和马铃薯，项目生产的时节为8月份，是这些农作物追肥的时节，正需要大量的肥料。项目生产过程中蒸馏锅底水产生量为</w:t>
            </w:r>
            <w:r>
              <w:t>0.768</w:t>
            </w:r>
            <w:r>
              <w:rPr>
                <w:rFonts w:hint="eastAsia"/>
              </w:rPr>
              <w:t>t</w:t>
            </w:r>
            <w:r>
              <w:t>/d</w:t>
            </w:r>
            <w:r>
              <w:rPr>
                <w:rFonts w:hint="eastAsia"/>
              </w:rPr>
              <w:t>（</w:t>
            </w:r>
            <w:r>
              <w:t>15.36</w:t>
            </w:r>
            <w:r>
              <w:rPr>
                <w:rFonts w:hint="eastAsia"/>
              </w:rPr>
              <w:t>t</w:t>
            </w:r>
            <w:r>
              <w:t>/</w:t>
            </w:r>
            <w:r>
              <w:rPr>
                <w:rFonts w:hint="eastAsia"/>
              </w:rPr>
              <w:t>a），进入厂区设置的化粪池与生活废水一起处理，定期提供给周边的农田作为肥料施用，使项目区锅底水得到妥善处置，从而降低周边农民购置农肥的经济压力，实现变废为宝。</w:t>
            </w:r>
          </w:p>
          <w:p>
            <w:pPr>
              <w:pStyle w:val="14"/>
              <w:ind w:firstLine="480"/>
            </w:pPr>
            <w:r>
              <w:rPr>
                <w:rFonts w:hint="eastAsia"/>
              </w:rPr>
              <w:t>（</w:t>
            </w:r>
            <w:r>
              <w:t>3</w:t>
            </w:r>
            <w:r>
              <w:rPr>
                <w:rFonts w:hint="eastAsia"/>
              </w:rPr>
              <w:t>）</w:t>
            </w:r>
            <w:r>
              <w:t>生活废水</w:t>
            </w:r>
          </w:p>
          <w:p>
            <w:pPr>
              <w:pStyle w:val="14"/>
              <w:ind w:firstLine="480"/>
            </w:pPr>
            <w:r>
              <w:rPr>
                <w:rFonts w:hint="eastAsia"/>
              </w:rPr>
              <w:t>运营期有工作人员</w:t>
            </w:r>
            <w:r>
              <w:t>9</w:t>
            </w:r>
            <w:r>
              <w:rPr>
                <w:rFonts w:hint="eastAsia"/>
              </w:rPr>
              <w:t>人，项目区内不提供住宿，提供三餐，</w:t>
            </w:r>
            <w:r>
              <w:rPr>
                <w:rFonts w:hint="eastAsia"/>
                <w:bCs/>
              </w:rPr>
              <w:t>生活废水</w:t>
            </w:r>
            <w:r>
              <w:t>其污水量为0.468m</w:t>
            </w:r>
            <w:r>
              <w:rPr>
                <w:vertAlign w:val="superscript"/>
              </w:rPr>
              <w:t>3</w:t>
            </w:r>
            <w:r>
              <w:t>/d，9.36m</w:t>
            </w:r>
            <w:r>
              <w:rPr>
                <w:vertAlign w:val="superscript"/>
              </w:rPr>
              <w:t>3</w:t>
            </w:r>
            <w:r>
              <w:t>/a</w:t>
            </w:r>
            <w:r>
              <w:rPr>
                <w:rFonts w:hint="eastAsia"/>
              </w:rPr>
              <w:t>，加上锅底水</w:t>
            </w:r>
            <w:r>
              <w:t>0.768</w:t>
            </w:r>
            <w:r>
              <w:rPr>
                <w:rFonts w:hint="eastAsia"/>
              </w:rPr>
              <w:t>t</w:t>
            </w:r>
            <w:r>
              <w:t>/d</w:t>
            </w:r>
            <w:r>
              <w:rPr>
                <w:rFonts w:hint="eastAsia"/>
              </w:rPr>
              <w:t>（</w:t>
            </w:r>
            <w:r>
              <w:t>15.36</w:t>
            </w:r>
            <w:r>
              <w:rPr>
                <w:rFonts w:hint="eastAsia"/>
              </w:rPr>
              <w:t>t</w:t>
            </w:r>
            <w:r>
              <w:t>/</w:t>
            </w:r>
            <w:r>
              <w:rPr>
                <w:rFonts w:hint="eastAsia"/>
              </w:rPr>
              <w:t>a），进入化粪池的废水量为1</w:t>
            </w:r>
            <w:r>
              <w:t>.236</w:t>
            </w:r>
            <w:r>
              <w:rPr>
                <w:rFonts w:hint="eastAsia"/>
              </w:rPr>
              <w:t>t</w:t>
            </w:r>
            <w:r>
              <w:t>/d，所有生活污水</w:t>
            </w:r>
            <w:r>
              <w:rPr>
                <w:rFonts w:hint="eastAsia"/>
              </w:rPr>
              <w:t>和锅底水</w:t>
            </w:r>
            <w:r>
              <w:t>进入化粪池处理后</w:t>
            </w:r>
            <w:bookmarkStart w:id="25" w:name="_Hlk35280778"/>
            <w:r>
              <w:t>定期委托周边的村民清掏，作为周边旱地的肥料</w:t>
            </w:r>
            <w:bookmarkEnd w:id="25"/>
            <w:r>
              <w:t>。项目周边分布的耕地较多，对于化粪池污水来说是很好的种植肥料，而且项目的生活废水量较少，周边的旱地完全有能力消耗完项目化粪池污水。</w:t>
            </w:r>
            <w:r>
              <w:rPr>
                <w:rFonts w:hint="eastAsia"/>
              </w:rPr>
              <w:t>厂区现状</w:t>
            </w:r>
            <w:r>
              <w:t>设置10m</w:t>
            </w:r>
            <w:r>
              <w:rPr>
                <w:vertAlign w:val="superscript"/>
              </w:rPr>
              <w:t>3</w:t>
            </w:r>
            <w:r>
              <w:t>的地埋式化粪池一座，位于厕所附近，该化粪池可容纳项目8天左右的生活废水。综上分析，项目生活废水的处理方式从环境保护角度分析可行，对周边的水环境影响不大</w:t>
            </w:r>
            <w:r>
              <w:rPr>
                <w:rFonts w:hint="eastAsia"/>
              </w:rPr>
              <w:t>。</w:t>
            </w:r>
          </w:p>
          <w:p>
            <w:pPr>
              <w:pStyle w:val="14"/>
              <w:ind w:firstLine="480"/>
            </w:pPr>
            <w:r>
              <w:rPr>
                <w:rFonts w:hint="eastAsia"/>
              </w:rPr>
              <w:t>（3）</w:t>
            </w:r>
            <w:r>
              <w:t>水环境保护措施</w:t>
            </w:r>
          </w:p>
          <w:p>
            <w:pPr>
              <w:pStyle w:val="14"/>
              <w:ind w:firstLine="480"/>
            </w:pPr>
            <w:r>
              <w:t>通过上述分析，项目生产运营对项目区周围水环境影响不大，不会改变当地水环境质量功能，但前提是按照环评所提出的各项环保措施认真落实，其具体的环保措施如下：</w:t>
            </w:r>
          </w:p>
          <w:p>
            <w:pPr>
              <w:pStyle w:val="14"/>
              <w:ind w:firstLine="480"/>
            </w:pPr>
            <w:r>
              <w:t>生活废水处理措施：</w:t>
            </w:r>
            <w:r>
              <w:rPr>
                <w:rFonts w:hint="eastAsia"/>
              </w:rPr>
              <w:t>食堂废水经隔油池（0</w:t>
            </w:r>
            <w:r>
              <w:t>.5</w:t>
            </w:r>
            <w:r>
              <w:rPr>
                <w:rFonts w:hint="eastAsia"/>
              </w:rPr>
              <w:t>m</w:t>
            </w:r>
            <w:r>
              <w:rPr>
                <w:vertAlign w:val="superscript"/>
              </w:rPr>
              <w:t>3</w:t>
            </w:r>
            <w:r>
              <w:rPr>
                <w:rFonts w:hint="eastAsia"/>
              </w:rPr>
              <w:t>）预处理，与锅底水和其他</w:t>
            </w:r>
            <w:r>
              <w:t>生活废水</w:t>
            </w:r>
            <w:r>
              <w:rPr>
                <w:rFonts w:hint="eastAsia"/>
              </w:rPr>
              <w:t>一起</w:t>
            </w:r>
            <w:r>
              <w:t>进入化粪池（容积10m</w:t>
            </w:r>
            <w:r>
              <w:rPr>
                <w:vertAlign w:val="superscript"/>
              </w:rPr>
              <w:t>3</w:t>
            </w:r>
            <w:r>
              <w:t>）内预处理。</w:t>
            </w:r>
          </w:p>
          <w:p>
            <w:pPr>
              <w:pStyle w:val="14"/>
              <w:ind w:firstLine="0" w:firstLineChars="0"/>
              <w:rPr>
                <w:b/>
                <w:bCs/>
              </w:rPr>
            </w:pPr>
            <w:r>
              <w:rPr>
                <w:b/>
                <w:bCs/>
              </w:rPr>
              <w:t>2</w:t>
            </w:r>
            <w:r>
              <w:rPr>
                <w:rFonts w:hint="eastAsia"/>
                <w:b/>
                <w:bCs/>
              </w:rPr>
              <w:t>-</w:t>
            </w:r>
            <w:r>
              <w:rPr>
                <w:b/>
                <w:bCs/>
              </w:rPr>
              <w:t>3项目地表水环境影响小结</w:t>
            </w:r>
          </w:p>
          <w:p>
            <w:pPr>
              <w:pStyle w:val="14"/>
              <w:ind w:firstLine="480"/>
            </w:pPr>
            <w:bookmarkStart w:id="26" w:name="_Hlk54814373"/>
            <w:r>
              <w:rPr>
                <w:rFonts w:hint="eastAsia" w:ascii="Times New Roman" w:hAnsi="Times New Roman" w:cs="Times New Roman"/>
                <w:lang w:val="zh-CN" w:bidi="ar"/>
              </w:rPr>
              <w:t>本项目运营期蒸馏锅底水</w:t>
            </w:r>
            <w:r>
              <w:rPr>
                <w:rFonts w:hint="eastAsia"/>
              </w:rPr>
              <w:t>进入厂区设置的化粪池与生活废水一起处理，定期提供给周边的农田作为肥料施用，实现变废为宝</w:t>
            </w:r>
            <w:r>
              <w:rPr>
                <w:rFonts w:hint="eastAsia" w:ascii="Times New Roman" w:hAnsi="Times New Roman" w:cs="Times New Roman"/>
                <w:lang w:bidi="ar"/>
              </w:rPr>
              <w:t>，生产废水不外排；</w:t>
            </w:r>
            <w:r>
              <w:t>生活废水进入化粪池处理后定期委托周边的村民清掏，作为周边旱地的肥料</w:t>
            </w:r>
            <w:r>
              <w:rPr>
                <w:rFonts w:hint="eastAsia"/>
              </w:rPr>
              <w:t>。</w:t>
            </w:r>
            <w:r>
              <w:t>综上所述，项目可实现废水零排放，运营期对周围水环境无明显影响，不会改变周边的水环境功能</w:t>
            </w:r>
            <w:r>
              <w:rPr>
                <w:rFonts w:hint="eastAsia"/>
              </w:rPr>
              <w:t>。</w:t>
            </w:r>
          </w:p>
          <w:bookmarkEnd w:id="26"/>
          <w:p>
            <w:pPr>
              <w:pStyle w:val="14"/>
              <w:ind w:firstLine="482"/>
              <w:rPr>
                <w:rFonts w:eastAsia="黑体"/>
                <w:b/>
                <w:bCs/>
                <w:kern w:val="0"/>
                <w:lang w:val="zh-CN"/>
              </w:rPr>
            </w:pPr>
            <w:r>
              <w:rPr>
                <w:rFonts w:eastAsia="黑体"/>
                <w:b/>
                <w:bCs/>
                <w:kern w:val="0"/>
                <w:lang w:val="zh-CN"/>
              </w:rPr>
              <w:t>3</w:t>
            </w:r>
            <w:r>
              <w:rPr>
                <w:rFonts w:hint="eastAsia" w:eastAsia="黑体"/>
                <w:b/>
                <w:bCs/>
                <w:kern w:val="0"/>
                <w:lang w:val="zh-CN"/>
              </w:rPr>
              <w:t>、噪声</w:t>
            </w:r>
          </w:p>
          <w:p>
            <w:pPr>
              <w:pStyle w:val="14"/>
              <w:ind w:firstLine="0" w:firstLineChars="0"/>
              <w:rPr>
                <w:rFonts w:hint="eastAsia"/>
                <w:b/>
                <w:bCs/>
              </w:rPr>
            </w:pPr>
            <w:r>
              <w:rPr>
                <w:b/>
                <w:bCs/>
              </w:rPr>
              <w:t>3</w:t>
            </w:r>
            <w:r>
              <w:rPr>
                <w:rFonts w:hint="eastAsia"/>
                <w:b/>
                <w:bCs/>
              </w:rPr>
              <w:t>-</w:t>
            </w:r>
            <w:r>
              <w:rPr>
                <w:b/>
                <w:bCs/>
              </w:rPr>
              <w:t>1</w:t>
            </w:r>
            <w:r>
              <w:rPr>
                <w:rFonts w:hint="eastAsia"/>
                <w:b/>
                <w:bCs/>
              </w:rPr>
              <w:t>噪声类别</w:t>
            </w:r>
          </w:p>
          <w:p>
            <w:pPr>
              <w:pStyle w:val="14"/>
              <w:ind w:firstLine="480"/>
            </w:pPr>
            <w:r>
              <w:t>本项目运营期产生的噪声主要为设备/机械噪声，主要设备噪声源强详见下表。为减轻项目设备噪声对周围环境的影响，项目设备采取加设消声器、减振基座及厂房隔音等措施，一般可降低噪声10～15dB（A）。</w:t>
            </w:r>
          </w:p>
          <w:p>
            <w:pPr>
              <w:pStyle w:val="15"/>
            </w:pPr>
            <w:r>
              <w:t>表4.2.3-1   本项目主要噪声源强</w:t>
            </w:r>
          </w:p>
          <w:tbl>
            <w:tblPr>
              <w:tblStyle w:val="11"/>
              <w:tblW w:w="7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228"/>
              <w:gridCol w:w="1167"/>
              <w:gridCol w:w="1056"/>
              <w:gridCol w:w="151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3" w:type="dxa"/>
                  <w:shd w:val="clear" w:color="auto" w:fill="D9D9D9"/>
                  <w:noWrap w:val="0"/>
                  <w:vAlign w:val="center"/>
                </w:tcPr>
                <w:p>
                  <w:pPr>
                    <w:pStyle w:val="16"/>
                    <w:jc w:val="center"/>
                    <w:rPr>
                      <w:lang w:val="zh-CN"/>
                    </w:rPr>
                  </w:pPr>
                  <w:r>
                    <w:rPr>
                      <w:lang w:val="zh-CN"/>
                    </w:rPr>
                    <w:t>序号</w:t>
                  </w:r>
                </w:p>
              </w:tc>
              <w:tc>
                <w:tcPr>
                  <w:tcW w:w="2228" w:type="dxa"/>
                  <w:shd w:val="clear" w:color="auto" w:fill="D9D9D9"/>
                  <w:noWrap w:val="0"/>
                  <w:vAlign w:val="center"/>
                </w:tcPr>
                <w:p>
                  <w:pPr>
                    <w:pStyle w:val="16"/>
                    <w:jc w:val="center"/>
                    <w:rPr>
                      <w:lang w:val="zh-CN"/>
                    </w:rPr>
                  </w:pPr>
                  <w:r>
                    <w:rPr>
                      <w:lang w:val="zh-CN"/>
                    </w:rPr>
                    <w:t>声源</w:t>
                  </w:r>
                </w:p>
              </w:tc>
              <w:tc>
                <w:tcPr>
                  <w:tcW w:w="1167" w:type="dxa"/>
                  <w:shd w:val="clear" w:color="auto" w:fill="D9D9D9"/>
                  <w:noWrap w:val="0"/>
                  <w:vAlign w:val="center"/>
                </w:tcPr>
                <w:p>
                  <w:pPr>
                    <w:pStyle w:val="16"/>
                    <w:jc w:val="center"/>
                    <w:rPr>
                      <w:rFonts w:eastAsia="PMingLiU"/>
                      <w:lang w:val="en-GB" w:eastAsia="zh-TW"/>
                    </w:rPr>
                  </w:pPr>
                  <w:r>
                    <w:rPr>
                      <w:lang w:val="en-GB" w:eastAsia="zh-TW"/>
                    </w:rPr>
                    <w:t>数量</w:t>
                  </w:r>
                </w:p>
                <w:p>
                  <w:pPr>
                    <w:pStyle w:val="16"/>
                    <w:jc w:val="center"/>
                    <w:rPr>
                      <w:lang w:val="en-GB" w:eastAsia="zh-TW"/>
                    </w:rPr>
                  </w:pPr>
                  <w:r>
                    <w:rPr>
                      <w:lang w:val="en-GB" w:eastAsia="zh-TW"/>
                    </w:rPr>
                    <w:t>（台</w:t>
                  </w:r>
                  <w:r>
                    <w:rPr>
                      <w:lang w:val="zh-CN"/>
                    </w:rPr>
                    <w:t>/套</w:t>
                  </w:r>
                  <w:r>
                    <w:rPr>
                      <w:lang w:val="en-GB" w:eastAsia="zh-TW"/>
                    </w:rPr>
                    <w:t>）</w:t>
                  </w:r>
                </w:p>
              </w:tc>
              <w:tc>
                <w:tcPr>
                  <w:tcW w:w="1056" w:type="dxa"/>
                  <w:shd w:val="clear" w:color="auto" w:fill="D9D9D9"/>
                  <w:noWrap w:val="0"/>
                  <w:vAlign w:val="center"/>
                </w:tcPr>
                <w:p>
                  <w:pPr>
                    <w:pStyle w:val="16"/>
                    <w:jc w:val="center"/>
                    <w:rPr>
                      <w:lang w:val="zh-CN"/>
                    </w:rPr>
                  </w:pPr>
                  <w:r>
                    <w:rPr>
                      <w:lang w:val="zh-CN"/>
                    </w:rPr>
                    <w:t>声级</w:t>
                  </w:r>
                </w:p>
                <w:p>
                  <w:pPr>
                    <w:pStyle w:val="16"/>
                    <w:jc w:val="center"/>
                    <w:rPr>
                      <w:lang w:val="zh-CN"/>
                    </w:rPr>
                  </w:pPr>
                  <w:r>
                    <w:rPr>
                      <w:lang w:val="zh-CN"/>
                    </w:rPr>
                    <w:t>dB（A）</w:t>
                  </w:r>
                </w:p>
              </w:tc>
              <w:tc>
                <w:tcPr>
                  <w:tcW w:w="1516" w:type="dxa"/>
                  <w:shd w:val="clear" w:color="auto" w:fill="D9D9D9"/>
                  <w:noWrap w:val="0"/>
                  <w:vAlign w:val="center"/>
                </w:tcPr>
                <w:p>
                  <w:pPr>
                    <w:pStyle w:val="16"/>
                    <w:jc w:val="center"/>
                    <w:rPr>
                      <w:lang w:val="zh-CN"/>
                    </w:rPr>
                  </w:pPr>
                  <w:r>
                    <w:rPr>
                      <w:lang w:val="zh-CN"/>
                    </w:rPr>
                    <w:t>治理措施</w:t>
                  </w:r>
                </w:p>
              </w:tc>
              <w:tc>
                <w:tcPr>
                  <w:tcW w:w="1276" w:type="dxa"/>
                  <w:shd w:val="clear" w:color="auto" w:fill="D9D9D9"/>
                  <w:noWrap w:val="0"/>
                  <w:vAlign w:val="center"/>
                </w:tcPr>
                <w:p>
                  <w:pPr>
                    <w:pStyle w:val="16"/>
                    <w:jc w:val="center"/>
                    <w:rPr>
                      <w:lang w:val="zh-CN"/>
                    </w:rPr>
                  </w:pPr>
                  <w:r>
                    <w:rPr>
                      <w:lang w:val="zh-CN"/>
                    </w:rPr>
                    <w:t>排放方式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3" w:type="dxa"/>
                  <w:noWrap w:val="0"/>
                  <w:vAlign w:val="center"/>
                </w:tcPr>
                <w:p>
                  <w:pPr>
                    <w:pStyle w:val="16"/>
                    <w:jc w:val="center"/>
                    <w:rPr>
                      <w:lang w:val="zh-CN"/>
                    </w:rPr>
                  </w:pPr>
                  <w:r>
                    <w:rPr>
                      <w:lang w:val="zh-CN"/>
                    </w:rPr>
                    <w:t>1</w:t>
                  </w:r>
                </w:p>
              </w:tc>
              <w:tc>
                <w:tcPr>
                  <w:tcW w:w="2228" w:type="dxa"/>
                  <w:noWrap w:val="0"/>
                  <w:vAlign w:val="center"/>
                </w:tcPr>
                <w:p>
                  <w:pPr>
                    <w:pStyle w:val="16"/>
                    <w:jc w:val="center"/>
                    <w:rPr>
                      <w:lang w:val="zh-CN"/>
                    </w:rPr>
                  </w:pPr>
                  <w:r>
                    <w:rPr>
                      <w:rFonts w:hint="eastAsia"/>
                    </w:rPr>
                    <w:t>锅炉风机</w:t>
                  </w:r>
                </w:p>
              </w:tc>
              <w:tc>
                <w:tcPr>
                  <w:tcW w:w="1167" w:type="dxa"/>
                  <w:noWrap w:val="0"/>
                  <w:vAlign w:val="center"/>
                </w:tcPr>
                <w:p>
                  <w:pPr>
                    <w:pStyle w:val="16"/>
                    <w:jc w:val="center"/>
                    <w:rPr>
                      <w:lang w:val="zh-CN"/>
                    </w:rPr>
                  </w:pPr>
                  <w:r>
                    <w:t>1</w:t>
                  </w:r>
                </w:p>
              </w:tc>
              <w:tc>
                <w:tcPr>
                  <w:tcW w:w="1056" w:type="dxa"/>
                  <w:noWrap w:val="0"/>
                  <w:vAlign w:val="center"/>
                </w:tcPr>
                <w:p>
                  <w:pPr>
                    <w:pStyle w:val="16"/>
                    <w:jc w:val="center"/>
                    <w:rPr>
                      <w:lang w:val="zh-CN"/>
                    </w:rPr>
                  </w:pPr>
                  <w:r>
                    <w:rPr>
                      <w:lang w:val="zh-CN"/>
                    </w:rPr>
                    <w:t>95</w:t>
                  </w:r>
                </w:p>
              </w:tc>
              <w:tc>
                <w:tcPr>
                  <w:tcW w:w="1516" w:type="dxa"/>
                  <w:noWrap w:val="0"/>
                  <w:vAlign w:val="center"/>
                </w:tcPr>
                <w:p>
                  <w:pPr>
                    <w:pStyle w:val="16"/>
                    <w:jc w:val="center"/>
                    <w:rPr>
                      <w:lang w:val="zh-CN"/>
                    </w:rPr>
                  </w:pPr>
                  <w:r>
                    <w:rPr>
                      <w:lang w:val="zh-CN"/>
                    </w:rPr>
                    <w:t>电机封闭罩</w:t>
                  </w:r>
                  <w:r>
                    <w:rPr>
                      <w:rFonts w:hint="eastAsia"/>
                      <w:lang w:val="zh-CN"/>
                    </w:rPr>
                    <w:t>、厂房隔声</w:t>
                  </w:r>
                </w:p>
              </w:tc>
              <w:tc>
                <w:tcPr>
                  <w:tcW w:w="1276" w:type="dxa"/>
                  <w:noWrap w:val="0"/>
                  <w:vAlign w:val="center"/>
                </w:tcPr>
                <w:p>
                  <w:pPr>
                    <w:pStyle w:val="16"/>
                    <w:jc w:val="center"/>
                    <w:rPr>
                      <w:lang w:val="zh-CN"/>
                    </w:rPr>
                  </w:pPr>
                  <w:r>
                    <w:rPr>
                      <w:lang w:val="zh-CN"/>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3" w:type="dxa"/>
                  <w:noWrap w:val="0"/>
                  <w:vAlign w:val="center"/>
                </w:tcPr>
                <w:p>
                  <w:pPr>
                    <w:pStyle w:val="16"/>
                    <w:jc w:val="center"/>
                    <w:rPr>
                      <w:lang w:val="zh-CN"/>
                    </w:rPr>
                  </w:pPr>
                  <w:r>
                    <w:rPr>
                      <w:lang w:val="zh-CN"/>
                    </w:rPr>
                    <w:t>2</w:t>
                  </w:r>
                </w:p>
              </w:tc>
              <w:tc>
                <w:tcPr>
                  <w:tcW w:w="2228" w:type="dxa"/>
                  <w:noWrap w:val="0"/>
                  <w:vAlign w:val="center"/>
                </w:tcPr>
                <w:p>
                  <w:pPr>
                    <w:pStyle w:val="16"/>
                    <w:jc w:val="center"/>
                    <w:rPr>
                      <w:lang w:val="zh-CN"/>
                    </w:rPr>
                  </w:pPr>
                  <w:r>
                    <w:rPr>
                      <w:rFonts w:hint="eastAsia"/>
                    </w:rPr>
                    <w:t>冷却循环水池水泵</w:t>
                  </w:r>
                </w:p>
              </w:tc>
              <w:tc>
                <w:tcPr>
                  <w:tcW w:w="1167" w:type="dxa"/>
                  <w:noWrap w:val="0"/>
                  <w:vAlign w:val="center"/>
                </w:tcPr>
                <w:p>
                  <w:pPr>
                    <w:pStyle w:val="16"/>
                    <w:jc w:val="center"/>
                    <w:rPr>
                      <w:lang w:val="zh-CN"/>
                    </w:rPr>
                  </w:pPr>
                  <w:r>
                    <w:t>1</w:t>
                  </w:r>
                </w:p>
              </w:tc>
              <w:tc>
                <w:tcPr>
                  <w:tcW w:w="1056" w:type="dxa"/>
                  <w:noWrap w:val="0"/>
                  <w:vAlign w:val="center"/>
                </w:tcPr>
                <w:p>
                  <w:pPr>
                    <w:pStyle w:val="16"/>
                    <w:jc w:val="center"/>
                    <w:rPr>
                      <w:lang w:val="zh-CN"/>
                    </w:rPr>
                  </w:pPr>
                  <w:r>
                    <w:rPr>
                      <w:lang w:val="zh-CN"/>
                    </w:rPr>
                    <w:t>80</w:t>
                  </w:r>
                </w:p>
              </w:tc>
              <w:tc>
                <w:tcPr>
                  <w:tcW w:w="1516" w:type="dxa"/>
                  <w:noWrap w:val="0"/>
                  <w:vAlign w:val="center"/>
                </w:tcPr>
                <w:p>
                  <w:pPr>
                    <w:pStyle w:val="16"/>
                    <w:jc w:val="center"/>
                    <w:rPr>
                      <w:lang w:val="zh-CN"/>
                    </w:rPr>
                  </w:pPr>
                  <w:r>
                    <w:rPr>
                      <w:lang w:val="zh-CN"/>
                    </w:rPr>
                    <w:t>电机封闭罩</w:t>
                  </w:r>
                </w:p>
              </w:tc>
              <w:tc>
                <w:tcPr>
                  <w:tcW w:w="1276" w:type="dxa"/>
                  <w:noWrap w:val="0"/>
                  <w:vAlign w:val="center"/>
                </w:tcPr>
                <w:p>
                  <w:pPr>
                    <w:pStyle w:val="16"/>
                    <w:jc w:val="center"/>
                    <w:rPr>
                      <w:lang w:val="zh-CN"/>
                    </w:rPr>
                  </w:pPr>
                  <w:r>
                    <w:rPr>
                      <w:lang w:val="zh-CN"/>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33" w:type="dxa"/>
                  <w:noWrap w:val="0"/>
                  <w:vAlign w:val="center"/>
                </w:tcPr>
                <w:p>
                  <w:pPr>
                    <w:pStyle w:val="16"/>
                    <w:jc w:val="center"/>
                    <w:rPr>
                      <w:lang w:val="zh-CN"/>
                    </w:rPr>
                  </w:pPr>
                  <w:r>
                    <w:rPr>
                      <w:lang w:val="zh-CN"/>
                    </w:rPr>
                    <w:t>3</w:t>
                  </w:r>
                </w:p>
              </w:tc>
              <w:tc>
                <w:tcPr>
                  <w:tcW w:w="2228" w:type="dxa"/>
                  <w:noWrap w:val="0"/>
                  <w:vAlign w:val="center"/>
                </w:tcPr>
                <w:p>
                  <w:pPr>
                    <w:pStyle w:val="16"/>
                    <w:jc w:val="center"/>
                    <w:rPr>
                      <w:lang w:val="zh-CN"/>
                    </w:rPr>
                  </w:pPr>
                  <w:r>
                    <w:rPr>
                      <w:rFonts w:hint="eastAsia"/>
                    </w:rPr>
                    <w:t>水膜除尘水池水泵</w:t>
                  </w:r>
                </w:p>
              </w:tc>
              <w:tc>
                <w:tcPr>
                  <w:tcW w:w="1167" w:type="dxa"/>
                  <w:noWrap w:val="0"/>
                  <w:vAlign w:val="center"/>
                </w:tcPr>
                <w:p>
                  <w:pPr>
                    <w:pStyle w:val="16"/>
                    <w:jc w:val="center"/>
                    <w:rPr>
                      <w:lang w:val="zh-CN"/>
                    </w:rPr>
                  </w:pPr>
                  <w:r>
                    <w:t>1</w:t>
                  </w:r>
                </w:p>
              </w:tc>
              <w:tc>
                <w:tcPr>
                  <w:tcW w:w="1056" w:type="dxa"/>
                  <w:noWrap w:val="0"/>
                  <w:vAlign w:val="center"/>
                </w:tcPr>
                <w:p>
                  <w:pPr>
                    <w:pStyle w:val="16"/>
                    <w:jc w:val="center"/>
                    <w:rPr>
                      <w:lang w:val="zh-CN"/>
                    </w:rPr>
                  </w:pPr>
                  <w:r>
                    <w:rPr>
                      <w:lang w:val="zh-CN"/>
                    </w:rPr>
                    <w:t>80</w:t>
                  </w:r>
                </w:p>
              </w:tc>
              <w:tc>
                <w:tcPr>
                  <w:tcW w:w="1516" w:type="dxa"/>
                  <w:noWrap w:val="0"/>
                  <w:vAlign w:val="center"/>
                </w:tcPr>
                <w:p>
                  <w:pPr>
                    <w:pStyle w:val="16"/>
                    <w:jc w:val="center"/>
                    <w:rPr>
                      <w:lang w:val="zh-CN"/>
                    </w:rPr>
                  </w:pPr>
                  <w:r>
                    <w:rPr>
                      <w:lang w:val="zh-CN"/>
                    </w:rPr>
                    <w:t>电机封闭罩</w:t>
                  </w:r>
                </w:p>
              </w:tc>
              <w:tc>
                <w:tcPr>
                  <w:tcW w:w="1276" w:type="dxa"/>
                  <w:noWrap w:val="0"/>
                  <w:vAlign w:val="center"/>
                </w:tcPr>
                <w:p>
                  <w:pPr>
                    <w:pStyle w:val="16"/>
                    <w:jc w:val="center"/>
                    <w:rPr>
                      <w:lang w:val="zh-CN"/>
                    </w:rPr>
                  </w:pPr>
                  <w:r>
                    <w:rPr>
                      <w:lang w:val="zh-CN"/>
                    </w:rPr>
                    <w:t>连续</w:t>
                  </w:r>
                </w:p>
              </w:tc>
            </w:tr>
          </w:tbl>
          <w:p>
            <w:pPr>
              <w:pStyle w:val="14"/>
              <w:spacing w:before="158" w:beforeLines="50"/>
              <w:ind w:firstLine="0" w:firstLineChars="0"/>
              <w:rPr>
                <w:b/>
                <w:bCs/>
              </w:rPr>
            </w:pPr>
            <w:r>
              <w:rPr>
                <w:b/>
                <w:bCs/>
              </w:rPr>
              <w:t>3</w:t>
            </w:r>
            <w:r>
              <w:rPr>
                <w:rFonts w:hint="eastAsia"/>
                <w:b/>
                <w:bCs/>
              </w:rPr>
              <w:t>-</w:t>
            </w:r>
            <w:r>
              <w:rPr>
                <w:b/>
                <w:bCs/>
              </w:rPr>
              <w:t xml:space="preserve">2生产设备噪声影响分析 </w:t>
            </w:r>
          </w:p>
          <w:p>
            <w:pPr>
              <w:pStyle w:val="14"/>
              <w:ind w:firstLine="480"/>
            </w:pPr>
            <w:r>
              <w:t>（1）源强及采取的降噪措施</w:t>
            </w:r>
          </w:p>
          <w:p>
            <w:pPr>
              <w:pStyle w:val="14"/>
              <w:ind w:firstLine="480"/>
            </w:pPr>
            <w:r>
              <w:t>项目建成运营后，</w:t>
            </w:r>
            <w:r>
              <w:rPr>
                <w:rFonts w:hint="eastAsia"/>
              </w:rPr>
              <w:t>木姜子油提取过程中锅炉风机、水泵</w:t>
            </w:r>
            <w:r>
              <w:t>等生产机械设备，设备噪声源强为80～95dB(A)。</w:t>
            </w:r>
          </w:p>
          <w:p>
            <w:pPr>
              <w:pStyle w:val="14"/>
              <w:ind w:firstLine="480"/>
            </w:pPr>
            <w:r>
              <w:t>为了尽可能降低机械设备噪声对周围敏感点的影响，本环评建议建设单位要进一步加强机械设备噪声防治措施，具体降噪措施如下：</w:t>
            </w:r>
          </w:p>
          <w:p>
            <w:pPr>
              <w:pStyle w:val="14"/>
              <w:ind w:firstLine="480"/>
            </w:pPr>
            <w:r>
              <w:rPr>
                <w:rFonts w:hint="eastAsia"/>
              </w:rPr>
              <w:t>①</w:t>
            </w:r>
            <w:r>
              <w:t>对强噪声设备安装橡胶减震设施，以减少振动，降低噪声；</w:t>
            </w:r>
          </w:p>
          <w:p>
            <w:pPr>
              <w:pStyle w:val="14"/>
              <w:ind w:firstLine="480"/>
            </w:pPr>
            <w:r>
              <w:rPr>
                <w:rFonts w:hint="eastAsia"/>
              </w:rPr>
              <w:t>②</w:t>
            </w:r>
            <w:r>
              <w:t>对于传输设备的旋转和传动部分以及接近地面的连轴节，传动轴，皮带轮等均装设防护装置；</w:t>
            </w:r>
          </w:p>
          <w:p>
            <w:pPr>
              <w:pStyle w:val="14"/>
              <w:ind w:firstLine="480"/>
            </w:pPr>
            <w:r>
              <w:rPr>
                <w:rFonts w:hint="eastAsia"/>
              </w:rPr>
              <w:t>③</w:t>
            </w:r>
            <w:r>
              <w:t xml:space="preserve">合理安排工作时间，对高噪声设备的运行，应避免在人群休息时进行，与敏感点工作时间错开进行，以减少噪声的影响，禁止夜间进行生产，仅白天生产； </w:t>
            </w:r>
          </w:p>
          <w:p>
            <w:pPr>
              <w:pStyle w:val="14"/>
              <w:ind w:firstLine="480"/>
            </w:pPr>
            <w:r>
              <w:rPr>
                <w:rFonts w:hint="eastAsia"/>
              </w:rPr>
              <w:t>④</w:t>
            </w:r>
            <w:r>
              <w:t>派专人定期对机械设备进行维修管理，保证正常运行，避免故障情况下产生高噪声影响；</w:t>
            </w:r>
          </w:p>
          <w:p>
            <w:pPr>
              <w:pStyle w:val="14"/>
              <w:ind w:firstLine="480"/>
            </w:pPr>
            <w:r>
              <w:rPr>
                <w:rFonts w:hint="eastAsia"/>
              </w:rPr>
              <w:t>⑤</w:t>
            </w:r>
            <w:r>
              <w:t>连续接触高噪声源工作人员，应配戴防噪声耳罩或耳塞，以减少噪声、振动对施工人员的影响；</w:t>
            </w:r>
          </w:p>
          <w:p>
            <w:pPr>
              <w:pStyle w:val="14"/>
              <w:ind w:firstLine="480"/>
            </w:pPr>
            <w:r>
              <w:t>落实以上降噪、隔声治理措施后，可降噪10～15dB(A)，降噪后的厂区噪声源强及距各厂界的距离见下表。</w:t>
            </w:r>
          </w:p>
          <w:p>
            <w:pPr>
              <w:pStyle w:val="15"/>
              <w:rPr>
                <w:bCs/>
              </w:rPr>
            </w:pPr>
            <w:r>
              <w:rPr>
                <w:bCs/>
              </w:rPr>
              <w:t xml:space="preserve">表4.2.3-2 </w:t>
            </w:r>
            <w:r>
              <w:t>降噪后的噪声源强及距各厂界的距离</w:t>
            </w:r>
          </w:p>
          <w:tbl>
            <w:tblPr>
              <w:tblStyle w:val="11"/>
              <w:tblpPr w:leftFromText="180" w:rightFromText="180" w:vertAnchor="text" w:tblpXSpec="center" w:tblpY="1"/>
              <w:tblOverlap w:val="never"/>
              <w:tblW w:w="7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974"/>
              <w:gridCol w:w="1037"/>
              <w:gridCol w:w="881"/>
              <w:gridCol w:w="855"/>
              <w:gridCol w:w="793"/>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restart"/>
                  <w:shd w:val="clear" w:color="auto" w:fill="D9D9D9"/>
                  <w:noWrap w:val="0"/>
                  <w:vAlign w:val="center"/>
                </w:tcPr>
                <w:p>
                  <w:pPr>
                    <w:pStyle w:val="16"/>
                    <w:jc w:val="center"/>
                  </w:pPr>
                  <w:r>
                    <w:t>序号</w:t>
                  </w:r>
                </w:p>
              </w:tc>
              <w:tc>
                <w:tcPr>
                  <w:tcW w:w="1559" w:type="dxa"/>
                  <w:vMerge w:val="restart"/>
                  <w:shd w:val="clear" w:color="auto" w:fill="D9D9D9"/>
                  <w:noWrap w:val="0"/>
                  <w:vAlign w:val="center"/>
                </w:tcPr>
                <w:p>
                  <w:pPr>
                    <w:pStyle w:val="16"/>
                    <w:jc w:val="center"/>
                  </w:pPr>
                  <w:r>
                    <w:t>声源</w:t>
                  </w:r>
                </w:p>
              </w:tc>
              <w:tc>
                <w:tcPr>
                  <w:tcW w:w="974" w:type="dxa"/>
                  <w:vMerge w:val="restart"/>
                  <w:shd w:val="clear" w:color="auto" w:fill="D9D9D9"/>
                  <w:noWrap w:val="0"/>
                  <w:vAlign w:val="center"/>
                </w:tcPr>
                <w:p>
                  <w:pPr>
                    <w:pStyle w:val="16"/>
                    <w:jc w:val="center"/>
                    <w:rPr>
                      <w:lang w:val="en-GB" w:eastAsia="zh-TW"/>
                    </w:rPr>
                  </w:pPr>
                  <w:r>
                    <w:rPr>
                      <w:lang w:val="en-GB" w:eastAsia="zh-TW"/>
                    </w:rPr>
                    <w:t>数量（台</w:t>
                  </w:r>
                  <w:r>
                    <w:t>/套</w:t>
                  </w:r>
                  <w:r>
                    <w:rPr>
                      <w:lang w:val="en-GB" w:eastAsia="zh-TW"/>
                    </w:rPr>
                    <w:t>）</w:t>
                  </w:r>
                </w:p>
              </w:tc>
              <w:tc>
                <w:tcPr>
                  <w:tcW w:w="1037" w:type="dxa"/>
                  <w:vMerge w:val="restart"/>
                  <w:shd w:val="clear" w:color="auto" w:fill="D9D9D9"/>
                  <w:noWrap w:val="0"/>
                  <w:vAlign w:val="center"/>
                </w:tcPr>
                <w:p>
                  <w:pPr>
                    <w:pStyle w:val="16"/>
                    <w:jc w:val="center"/>
                  </w:pPr>
                  <w:r>
                    <w:t>降噪后的源强</w:t>
                  </w:r>
                </w:p>
              </w:tc>
              <w:tc>
                <w:tcPr>
                  <w:tcW w:w="3527" w:type="dxa"/>
                  <w:gridSpan w:val="4"/>
                  <w:shd w:val="clear" w:color="auto" w:fill="D9D9D9"/>
                  <w:noWrap w:val="0"/>
                  <w:vAlign w:val="center"/>
                </w:tcPr>
                <w:p>
                  <w:pPr>
                    <w:pStyle w:val="16"/>
                    <w:jc w:val="center"/>
                  </w:pPr>
                  <w:r>
                    <w:t>到各个地块厂界的最近距离（m）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shd w:val="clear" w:color="auto" w:fill="D9D9D9"/>
                  <w:noWrap w:val="0"/>
                  <w:vAlign w:val="center"/>
                </w:tcPr>
                <w:p>
                  <w:pPr>
                    <w:pStyle w:val="16"/>
                    <w:jc w:val="center"/>
                  </w:pPr>
                </w:p>
              </w:tc>
              <w:tc>
                <w:tcPr>
                  <w:tcW w:w="1559" w:type="dxa"/>
                  <w:vMerge w:val="continue"/>
                  <w:shd w:val="clear" w:color="auto" w:fill="D9D9D9"/>
                  <w:noWrap w:val="0"/>
                  <w:vAlign w:val="center"/>
                </w:tcPr>
                <w:p>
                  <w:pPr>
                    <w:pStyle w:val="16"/>
                    <w:jc w:val="center"/>
                  </w:pPr>
                </w:p>
              </w:tc>
              <w:tc>
                <w:tcPr>
                  <w:tcW w:w="974" w:type="dxa"/>
                  <w:vMerge w:val="continue"/>
                  <w:shd w:val="clear" w:color="auto" w:fill="D9D9D9"/>
                  <w:noWrap w:val="0"/>
                  <w:vAlign w:val="center"/>
                </w:tcPr>
                <w:p>
                  <w:pPr>
                    <w:pStyle w:val="16"/>
                    <w:jc w:val="center"/>
                    <w:rPr>
                      <w:lang w:val="en-GB" w:eastAsia="zh-TW"/>
                    </w:rPr>
                  </w:pPr>
                </w:p>
              </w:tc>
              <w:tc>
                <w:tcPr>
                  <w:tcW w:w="1037" w:type="dxa"/>
                  <w:vMerge w:val="continue"/>
                  <w:shd w:val="clear" w:color="auto" w:fill="D9D9D9"/>
                  <w:noWrap w:val="0"/>
                  <w:vAlign w:val="center"/>
                </w:tcPr>
                <w:p>
                  <w:pPr>
                    <w:pStyle w:val="16"/>
                    <w:jc w:val="center"/>
                  </w:pPr>
                </w:p>
              </w:tc>
              <w:tc>
                <w:tcPr>
                  <w:tcW w:w="881" w:type="dxa"/>
                  <w:shd w:val="clear" w:color="auto" w:fill="D9D9D9"/>
                  <w:noWrap w:val="0"/>
                  <w:vAlign w:val="center"/>
                </w:tcPr>
                <w:p>
                  <w:pPr>
                    <w:pStyle w:val="16"/>
                    <w:jc w:val="center"/>
                  </w:pPr>
                  <w:r>
                    <w:t>东</w:t>
                  </w:r>
                </w:p>
              </w:tc>
              <w:tc>
                <w:tcPr>
                  <w:tcW w:w="855" w:type="dxa"/>
                  <w:shd w:val="clear" w:color="auto" w:fill="D9D9D9"/>
                  <w:noWrap w:val="0"/>
                  <w:vAlign w:val="center"/>
                </w:tcPr>
                <w:p>
                  <w:pPr>
                    <w:pStyle w:val="16"/>
                    <w:jc w:val="center"/>
                  </w:pPr>
                  <w:r>
                    <w:t>西</w:t>
                  </w:r>
                </w:p>
              </w:tc>
              <w:tc>
                <w:tcPr>
                  <w:tcW w:w="793" w:type="dxa"/>
                  <w:shd w:val="clear" w:color="auto" w:fill="D9D9D9"/>
                  <w:noWrap w:val="0"/>
                  <w:vAlign w:val="center"/>
                </w:tcPr>
                <w:p>
                  <w:pPr>
                    <w:pStyle w:val="16"/>
                    <w:jc w:val="center"/>
                  </w:pPr>
                  <w:r>
                    <w:t>南</w:t>
                  </w:r>
                </w:p>
              </w:tc>
              <w:tc>
                <w:tcPr>
                  <w:tcW w:w="998" w:type="dxa"/>
                  <w:shd w:val="clear" w:color="auto" w:fill="D9D9D9"/>
                  <w:noWrap w:val="0"/>
                  <w:vAlign w:val="center"/>
                </w:tcPr>
                <w:p>
                  <w:pPr>
                    <w:pStyle w:val="16"/>
                    <w:jc w:val="center"/>
                  </w:pPr>
                  <w: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noWrap w:val="0"/>
                  <w:vAlign w:val="top"/>
                </w:tcPr>
                <w:p>
                  <w:pPr>
                    <w:pStyle w:val="16"/>
                    <w:jc w:val="center"/>
                    <w:rPr>
                      <w:bCs/>
                    </w:rPr>
                  </w:pPr>
                  <w:r>
                    <w:rPr>
                      <w:rFonts w:hint="eastAsia"/>
                    </w:rPr>
                    <w:t>1</w:t>
                  </w:r>
                </w:p>
              </w:tc>
              <w:tc>
                <w:tcPr>
                  <w:tcW w:w="1559" w:type="dxa"/>
                  <w:noWrap w:val="0"/>
                  <w:vAlign w:val="top"/>
                </w:tcPr>
                <w:p>
                  <w:pPr>
                    <w:pStyle w:val="16"/>
                    <w:jc w:val="center"/>
                    <w:rPr>
                      <w:bCs/>
                    </w:rPr>
                  </w:pPr>
                  <w:r>
                    <w:rPr>
                      <w:rFonts w:hint="eastAsia"/>
                    </w:rPr>
                    <w:t>锅炉风机</w:t>
                  </w:r>
                </w:p>
              </w:tc>
              <w:tc>
                <w:tcPr>
                  <w:tcW w:w="974" w:type="dxa"/>
                  <w:noWrap w:val="0"/>
                  <w:vAlign w:val="top"/>
                </w:tcPr>
                <w:p>
                  <w:pPr>
                    <w:pStyle w:val="16"/>
                    <w:jc w:val="center"/>
                    <w:rPr>
                      <w:bCs/>
                    </w:rPr>
                  </w:pPr>
                  <w:r>
                    <w:t>1</w:t>
                  </w:r>
                </w:p>
              </w:tc>
              <w:tc>
                <w:tcPr>
                  <w:tcW w:w="1037" w:type="dxa"/>
                  <w:noWrap w:val="0"/>
                  <w:vAlign w:val="center"/>
                </w:tcPr>
                <w:p>
                  <w:pPr>
                    <w:pStyle w:val="16"/>
                    <w:jc w:val="center"/>
                    <w:rPr>
                      <w:bCs/>
                    </w:rPr>
                  </w:pPr>
                  <w:r>
                    <w:rPr>
                      <w:bCs/>
                    </w:rPr>
                    <w:t>80</w:t>
                  </w:r>
                </w:p>
              </w:tc>
              <w:tc>
                <w:tcPr>
                  <w:tcW w:w="881" w:type="dxa"/>
                  <w:noWrap w:val="0"/>
                  <w:vAlign w:val="top"/>
                </w:tcPr>
                <w:p>
                  <w:pPr>
                    <w:pStyle w:val="16"/>
                    <w:jc w:val="center"/>
                  </w:pPr>
                  <w:r>
                    <w:t>100</w:t>
                  </w:r>
                </w:p>
              </w:tc>
              <w:tc>
                <w:tcPr>
                  <w:tcW w:w="855" w:type="dxa"/>
                  <w:noWrap w:val="0"/>
                  <w:vAlign w:val="top"/>
                </w:tcPr>
                <w:p>
                  <w:pPr>
                    <w:pStyle w:val="16"/>
                    <w:jc w:val="center"/>
                  </w:pPr>
                  <w:r>
                    <w:t>25</w:t>
                  </w:r>
                </w:p>
              </w:tc>
              <w:tc>
                <w:tcPr>
                  <w:tcW w:w="793" w:type="dxa"/>
                  <w:noWrap w:val="0"/>
                  <w:vAlign w:val="top"/>
                </w:tcPr>
                <w:p>
                  <w:pPr>
                    <w:pStyle w:val="16"/>
                    <w:jc w:val="center"/>
                  </w:pPr>
                  <w:r>
                    <w:t>45</w:t>
                  </w:r>
                </w:p>
              </w:tc>
              <w:tc>
                <w:tcPr>
                  <w:tcW w:w="998" w:type="dxa"/>
                  <w:noWrap w:val="0"/>
                  <w:vAlign w:val="top"/>
                </w:tcPr>
                <w:p>
                  <w:pPr>
                    <w:pStyle w:val="16"/>
                    <w:jc w:val="center"/>
                  </w:pPr>
                  <w: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09" w:type="dxa"/>
                  <w:noWrap w:val="0"/>
                  <w:vAlign w:val="top"/>
                </w:tcPr>
                <w:p>
                  <w:pPr>
                    <w:pStyle w:val="16"/>
                    <w:jc w:val="center"/>
                    <w:rPr>
                      <w:bCs/>
                    </w:rPr>
                  </w:pPr>
                  <w:r>
                    <w:rPr>
                      <w:rFonts w:hint="eastAsia"/>
                    </w:rPr>
                    <w:t>2</w:t>
                  </w:r>
                </w:p>
              </w:tc>
              <w:tc>
                <w:tcPr>
                  <w:tcW w:w="1559" w:type="dxa"/>
                  <w:noWrap w:val="0"/>
                  <w:vAlign w:val="top"/>
                </w:tcPr>
                <w:p>
                  <w:pPr>
                    <w:pStyle w:val="16"/>
                    <w:jc w:val="center"/>
                    <w:rPr>
                      <w:bCs/>
                    </w:rPr>
                  </w:pPr>
                  <w:r>
                    <w:rPr>
                      <w:rFonts w:hint="eastAsia"/>
                    </w:rPr>
                    <w:t>水泵1</w:t>
                  </w:r>
                </w:p>
              </w:tc>
              <w:tc>
                <w:tcPr>
                  <w:tcW w:w="974" w:type="dxa"/>
                  <w:noWrap w:val="0"/>
                  <w:vAlign w:val="top"/>
                </w:tcPr>
                <w:p>
                  <w:pPr>
                    <w:pStyle w:val="16"/>
                    <w:jc w:val="center"/>
                    <w:rPr>
                      <w:bCs/>
                    </w:rPr>
                  </w:pPr>
                  <w:r>
                    <w:t>1</w:t>
                  </w:r>
                </w:p>
              </w:tc>
              <w:tc>
                <w:tcPr>
                  <w:tcW w:w="1037" w:type="dxa"/>
                  <w:noWrap w:val="0"/>
                  <w:vAlign w:val="center"/>
                </w:tcPr>
                <w:p>
                  <w:pPr>
                    <w:pStyle w:val="16"/>
                    <w:jc w:val="center"/>
                  </w:pPr>
                  <w:r>
                    <w:t>65</w:t>
                  </w:r>
                </w:p>
              </w:tc>
              <w:tc>
                <w:tcPr>
                  <w:tcW w:w="881" w:type="dxa"/>
                  <w:noWrap w:val="0"/>
                  <w:vAlign w:val="top"/>
                </w:tcPr>
                <w:p>
                  <w:pPr>
                    <w:pStyle w:val="16"/>
                    <w:jc w:val="center"/>
                  </w:pPr>
                  <w:r>
                    <w:t>110</w:t>
                  </w:r>
                </w:p>
              </w:tc>
              <w:tc>
                <w:tcPr>
                  <w:tcW w:w="855" w:type="dxa"/>
                  <w:noWrap w:val="0"/>
                  <w:vAlign w:val="top"/>
                </w:tcPr>
                <w:p>
                  <w:pPr>
                    <w:pStyle w:val="16"/>
                    <w:jc w:val="center"/>
                  </w:pPr>
                  <w:r>
                    <w:t>15</w:t>
                  </w:r>
                </w:p>
              </w:tc>
              <w:tc>
                <w:tcPr>
                  <w:tcW w:w="793" w:type="dxa"/>
                  <w:noWrap w:val="0"/>
                  <w:vAlign w:val="top"/>
                </w:tcPr>
                <w:p>
                  <w:pPr>
                    <w:pStyle w:val="16"/>
                    <w:jc w:val="center"/>
                  </w:pPr>
                  <w:r>
                    <w:t>40</w:t>
                  </w:r>
                </w:p>
              </w:tc>
              <w:tc>
                <w:tcPr>
                  <w:tcW w:w="998" w:type="dxa"/>
                  <w:noWrap w:val="0"/>
                  <w:vAlign w:val="top"/>
                </w:tcPr>
                <w:p>
                  <w:pPr>
                    <w:pStyle w:val="16"/>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noWrap w:val="0"/>
                  <w:vAlign w:val="top"/>
                </w:tcPr>
                <w:p>
                  <w:pPr>
                    <w:pStyle w:val="16"/>
                    <w:jc w:val="center"/>
                    <w:rPr>
                      <w:bCs/>
                    </w:rPr>
                  </w:pPr>
                  <w:r>
                    <w:rPr>
                      <w:rFonts w:hint="eastAsia"/>
                    </w:rPr>
                    <w:t>3</w:t>
                  </w:r>
                </w:p>
              </w:tc>
              <w:tc>
                <w:tcPr>
                  <w:tcW w:w="1559" w:type="dxa"/>
                  <w:noWrap w:val="0"/>
                  <w:vAlign w:val="top"/>
                </w:tcPr>
                <w:p>
                  <w:pPr>
                    <w:pStyle w:val="16"/>
                    <w:jc w:val="center"/>
                    <w:rPr>
                      <w:bCs/>
                    </w:rPr>
                  </w:pPr>
                  <w:r>
                    <w:rPr>
                      <w:rFonts w:hint="eastAsia"/>
                    </w:rPr>
                    <w:t>水泵2</w:t>
                  </w:r>
                </w:p>
              </w:tc>
              <w:tc>
                <w:tcPr>
                  <w:tcW w:w="974" w:type="dxa"/>
                  <w:noWrap w:val="0"/>
                  <w:vAlign w:val="top"/>
                </w:tcPr>
                <w:p>
                  <w:pPr>
                    <w:pStyle w:val="16"/>
                    <w:jc w:val="center"/>
                    <w:rPr>
                      <w:bCs/>
                    </w:rPr>
                  </w:pPr>
                  <w:r>
                    <w:t>1</w:t>
                  </w:r>
                </w:p>
              </w:tc>
              <w:tc>
                <w:tcPr>
                  <w:tcW w:w="1037" w:type="dxa"/>
                  <w:noWrap w:val="0"/>
                  <w:vAlign w:val="center"/>
                </w:tcPr>
                <w:p>
                  <w:pPr>
                    <w:pStyle w:val="16"/>
                    <w:jc w:val="center"/>
                  </w:pPr>
                  <w:r>
                    <w:t>65</w:t>
                  </w:r>
                </w:p>
              </w:tc>
              <w:tc>
                <w:tcPr>
                  <w:tcW w:w="881" w:type="dxa"/>
                  <w:noWrap w:val="0"/>
                  <w:vAlign w:val="top"/>
                </w:tcPr>
                <w:p>
                  <w:pPr>
                    <w:pStyle w:val="16"/>
                    <w:jc w:val="center"/>
                  </w:pPr>
                  <w:r>
                    <w:t>112</w:t>
                  </w:r>
                </w:p>
              </w:tc>
              <w:tc>
                <w:tcPr>
                  <w:tcW w:w="855" w:type="dxa"/>
                  <w:noWrap w:val="0"/>
                  <w:vAlign w:val="top"/>
                </w:tcPr>
                <w:p>
                  <w:pPr>
                    <w:pStyle w:val="16"/>
                    <w:jc w:val="center"/>
                  </w:pPr>
                  <w:r>
                    <w:t>13</w:t>
                  </w:r>
                </w:p>
              </w:tc>
              <w:tc>
                <w:tcPr>
                  <w:tcW w:w="793" w:type="dxa"/>
                  <w:noWrap w:val="0"/>
                  <w:vAlign w:val="top"/>
                </w:tcPr>
                <w:p>
                  <w:pPr>
                    <w:pStyle w:val="16"/>
                    <w:jc w:val="center"/>
                  </w:pPr>
                  <w:r>
                    <w:t>43</w:t>
                  </w:r>
                </w:p>
              </w:tc>
              <w:tc>
                <w:tcPr>
                  <w:tcW w:w="998" w:type="dxa"/>
                  <w:noWrap w:val="0"/>
                  <w:vAlign w:val="top"/>
                </w:tcPr>
                <w:p>
                  <w:pPr>
                    <w:pStyle w:val="16"/>
                    <w:jc w:val="center"/>
                  </w:pPr>
                  <w:r>
                    <w:t xml:space="preserve">22 </w:t>
                  </w:r>
                </w:p>
              </w:tc>
            </w:tr>
          </w:tbl>
          <w:p>
            <w:pPr>
              <w:pStyle w:val="14"/>
              <w:spacing w:before="158" w:beforeLines="50"/>
              <w:ind w:firstLine="480"/>
              <w:rPr>
                <w:b/>
                <w:szCs w:val="21"/>
              </w:rPr>
            </w:pPr>
            <w:r>
              <w:rPr>
                <w:bCs/>
              </w:rPr>
              <w:t>（2）厂界影响预测分析</w:t>
            </w:r>
          </w:p>
          <w:p>
            <w:pPr>
              <w:pStyle w:val="14"/>
              <w:ind w:firstLine="480"/>
            </w:pPr>
            <w:r>
              <w:rPr>
                <w:rFonts w:hint="eastAsia"/>
              </w:rPr>
              <w:t>①</w:t>
            </w:r>
            <w:r>
              <w:t>预测模式</w:t>
            </w:r>
          </w:p>
          <w:p>
            <w:pPr>
              <w:pStyle w:val="14"/>
              <w:ind w:firstLine="480"/>
            </w:pPr>
            <w:bookmarkStart w:id="27" w:name="_Toc184481523"/>
            <w:bookmarkStart w:id="28" w:name="_Toc184482080"/>
            <w:r>
              <w:t>根据《环境影响评价技术导则</w:t>
            </w:r>
            <w:r>
              <w:rPr>
                <w:rFonts w:hint="eastAsia"/>
              </w:rPr>
              <w:t xml:space="preserve"> </w:t>
            </w:r>
            <w:r>
              <w:t>声环境》（HJ2.4-2009），无指向性点声源几何发散衰减按下列公式计算：</w:t>
            </w:r>
            <w:bookmarkEnd w:id="27"/>
            <w:bookmarkEnd w:id="28"/>
          </w:p>
          <w:p>
            <w:pPr>
              <w:pStyle w:val="14"/>
              <w:ind w:firstLine="480"/>
              <w:jc w:val="center"/>
            </w:pPr>
            <w:bookmarkStart w:id="29" w:name="_Toc203273547"/>
            <w:bookmarkStart w:id="30" w:name="_Toc203274782"/>
            <w:bookmarkStart w:id="31" w:name="_Toc203276013"/>
            <w:bookmarkStart w:id="32" w:name="_Toc184481524"/>
            <w:bookmarkStart w:id="33" w:name="_Toc184482081"/>
            <w:r>
              <w:t>L2=L1–20lg(r2/r1)</w:t>
            </w:r>
            <w:bookmarkEnd w:id="29"/>
            <w:bookmarkEnd w:id="30"/>
            <w:bookmarkEnd w:id="31"/>
            <w:bookmarkEnd w:id="32"/>
            <w:bookmarkEnd w:id="33"/>
          </w:p>
          <w:p>
            <w:pPr>
              <w:pStyle w:val="14"/>
              <w:ind w:firstLine="480"/>
            </w:pPr>
            <w:bookmarkStart w:id="34" w:name="_Toc184481525"/>
            <w:bookmarkStart w:id="35" w:name="_Toc184482082"/>
            <w:r>
              <w:t>式中：r1、r2---距声源的距离，m；</w:t>
            </w:r>
            <w:bookmarkEnd w:id="34"/>
            <w:bookmarkEnd w:id="35"/>
          </w:p>
          <w:p>
            <w:pPr>
              <w:pStyle w:val="14"/>
              <w:ind w:firstLine="480"/>
            </w:pPr>
            <w:bookmarkStart w:id="36" w:name="_Toc203276014"/>
            <w:bookmarkStart w:id="37" w:name="_Toc203274783"/>
            <w:bookmarkStart w:id="38" w:name="_Toc184481526"/>
            <w:bookmarkStart w:id="39" w:name="_Toc184482083"/>
            <w:bookmarkStart w:id="40" w:name="_Toc203273548"/>
            <w:r>
              <w:t>L1、L2---- r1、r2距离处的声强级，dB（A）；</w:t>
            </w:r>
            <w:bookmarkEnd w:id="36"/>
            <w:bookmarkEnd w:id="37"/>
            <w:bookmarkEnd w:id="38"/>
            <w:bookmarkEnd w:id="39"/>
            <w:bookmarkEnd w:id="40"/>
          </w:p>
          <w:p>
            <w:pPr>
              <w:pStyle w:val="14"/>
              <w:ind w:firstLine="480"/>
            </w:pPr>
            <w:bookmarkStart w:id="41" w:name="_Toc184481531"/>
            <w:bookmarkStart w:id="42" w:name="_Toc184482088"/>
            <w:r>
              <w:t>各受声点的声源迭加按下列公式计算：</w:t>
            </w:r>
            <w:bookmarkEnd w:id="41"/>
            <w:bookmarkEnd w:id="42"/>
          </w:p>
          <w:p>
            <w:pPr>
              <w:pStyle w:val="14"/>
              <w:ind w:firstLine="480"/>
              <w:jc w:val="center"/>
            </w:pPr>
            <w:bookmarkStart w:id="43" w:name="_Toc184481533"/>
            <w:bookmarkStart w:id="44" w:name="_Toc184482090"/>
            <w:r>
              <w:t>L = 10lg(100.1L1+100.1L2+…+100.1Ln)</w:t>
            </w:r>
          </w:p>
          <w:p>
            <w:pPr>
              <w:pStyle w:val="14"/>
              <w:ind w:firstLine="480"/>
            </w:pPr>
            <w:r>
              <w:t>式中：L--- 总声压级</w:t>
            </w:r>
            <w:bookmarkEnd w:id="43"/>
            <w:bookmarkEnd w:id="44"/>
            <w:r>
              <w:t>，dB(A)；</w:t>
            </w:r>
          </w:p>
          <w:p>
            <w:pPr>
              <w:pStyle w:val="14"/>
              <w:ind w:firstLine="480"/>
            </w:pPr>
            <w:r>
              <w:t xml:space="preserve">      </w:t>
            </w:r>
            <w:bookmarkStart w:id="45" w:name="_Toc184482091"/>
            <w:bookmarkStart w:id="46" w:name="_Toc184481534"/>
            <w:r>
              <w:t>L1……Ln---第1个至第n个噪声源在某一预测点处的声压级；</w:t>
            </w:r>
            <w:bookmarkEnd w:id="45"/>
            <w:bookmarkEnd w:id="46"/>
          </w:p>
          <w:p>
            <w:pPr>
              <w:pStyle w:val="14"/>
              <w:ind w:firstLine="480"/>
            </w:pPr>
            <w:r>
              <w:rPr>
                <w:rFonts w:hint="eastAsia"/>
              </w:rPr>
              <w:t>②</w:t>
            </w:r>
            <w:r>
              <w:t>噪声预测结果及影响分析</w:t>
            </w:r>
          </w:p>
          <w:p>
            <w:pPr>
              <w:pStyle w:val="14"/>
              <w:ind w:firstLine="480"/>
            </w:pPr>
            <w:r>
              <w:t>本项目各种噪声源距厂界距离参照</w:t>
            </w:r>
            <w:r>
              <w:rPr>
                <w:rFonts w:hint="eastAsia"/>
              </w:rPr>
              <w:t>上表</w:t>
            </w:r>
            <w:r>
              <w:t>，由于该项目只进行一班生产，仅在昼间生产，夜间停工，因此本次环评的噪声影响预测只做针对昼间进行预测，主要预测噪声源对厂界的影响，详见</w:t>
            </w:r>
            <w:r>
              <w:rPr>
                <w:rFonts w:hint="eastAsia"/>
              </w:rPr>
              <w:t>下表</w:t>
            </w:r>
            <w:r>
              <w:t>。</w:t>
            </w:r>
          </w:p>
          <w:p>
            <w:pPr>
              <w:pStyle w:val="15"/>
            </w:pPr>
            <w:r>
              <w:t xml:space="preserve">   表4.2.3-3  厂区各厂界噪声预测结果     单位： dB(A)</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5"/>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95" w:type="dxa"/>
                  <w:shd w:val="clear" w:color="auto" w:fill="D9D9D9"/>
                  <w:noWrap w:val="0"/>
                  <w:vAlign w:val="center"/>
                </w:tcPr>
                <w:p>
                  <w:pPr>
                    <w:pStyle w:val="16"/>
                    <w:jc w:val="center"/>
                    <w:rPr>
                      <w:lang w:val="zh-CN"/>
                    </w:rPr>
                  </w:pPr>
                  <w:r>
                    <w:rPr>
                      <w:lang w:val="zh-CN"/>
                    </w:rPr>
                    <w:t>预测点</w:t>
                  </w:r>
                </w:p>
              </w:tc>
              <w:tc>
                <w:tcPr>
                  <w:tcW w:w="3495" w:type="dxa"/>
                  <w:shd w:val="clear" w:color="auto" w:fill="D9D9D9"/>
                  <w:noWrap w:val="0"/>
                  <w:vAlign w:val="center"/>
                </w:tcPr>
                <w:p>
                  <w:pPr>
                    <w:pStyle w:val="16"/>
                    <w:jc w:val="center"/>
                    <w:rPr>
                      <w:lang w:val="zh-CN"/>
                    </w:rPr>
                  </w:pPr>
                  <w:r>
                    <w:rPr>
                      <w:lang w:val="zh-CN"/>
                    </w:rPr>
                    <w:t>贡献值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95" w:type="dxa"/>
                  <w:noWrap w:val="0"/>
                  <w:vAlign w:val="center"/>
                </w:tcPr>
                <w:p>
                  <w:pPr>
                    <w:pStyle w:val="16"/>
                    <w:jc w:val="center"/>
                    <w:rPr>
                      <w:lang w:val="zh-CN"/>
                    </w:rPr>
                  </w:pPr>
                  <w:r>
                    <w:rPr>
                      <w:lang w:val="zh-CN"/>
                    </w:rPr>
                    <w:t>1#（东厂界）</w:t>
                  </w:r>
                </w:p>
              </w:tc>
              <w:tc>
                <w:tcPr>
                  <w:tcW w:w="3495" w:type="dxa"/>
                  <w:noWrap w:val="0"/>
                  <w:vAlign w:val="center"/>
                </w:tcPr>
                <w:p>
                  <w:pPr>
                    <w:pStyle w:val="16"/>
                    <w:jc w:val="center"/>
                    <w:rPr>
                      <w:lang w:val="zh-CN"/>
                    </w:rPr>
                  </w:pPr>
                  <w:r>
                    <w:rPr>
                      <w:rFonts w:hint="eastAsia"/>
                      <w:lang w:val="zh-CN"/>
                    </w:rPr>
                    <w:t>4</w:t>
                  </w:r>
                  <w:r>
                    <w:rPr>
                      <w:lang w:val="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95" w:type="dxa"/>
                  <w:noWrap w:val="0"/>
                  <w:vAlign w:val="center"/>
                </w:tcPr>
                <w:p>
                  <w:pPr>
                    <w:pStyle w:val="16"/>
                    <w:jc w:val="center"/>
                    <w:rPr>
                      <w:lang w:val="zh-CN"/>
                    </w:rPr>
                  </w:pPr>
                  <w:r>
                    <w:rPr>
                      <w:lang w:val="zh-CN"/>
                    </w:rPr>
                    <w:t>2#（西厂界）</w:t>
                  </w:r>
                </w:p>
              </w:tc>
              <w:tc>
                <w:tcPr>
                  <w:tcW w:w="3495" w:type="dxa"/>
                  <w:noWrap w:val="0"/>
                  <w:vAlign w:val="center"/>
                </w:tcPr>
                <w:p>
                  <w:pPr>
                    <w:pStyle w:val="16"/>
                    <w:jc w:val="center"/>
                    <w:rPr>
                      <w:lang w:val="zh-CN"/>
                    </w:rPr>
                  </w:pPr>
                  <w:r>
                    <w:rPr>
                      <w:rFonts w:hint="eastAsia"/>
                      <w:lang w:val="zh-CN"/>
                    </w:rPr>
                    <w:t>5</w:t>
                  </w:r>
                  <w:r>
                    <w:rPr>
                      <w:lang w:val="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95" w:type="dxa"/>
                  <w:noWrap w:val="0"/>
                  <w:vAlign w:val="center"/>
                </w:tcPr>
                <w:p>
                  <w:pPr>
                    <w:pStyle w:val="16"/>
                    <w:jc w:val="center"/>
                    <w:rPr>
                      <w:lang w:val="zh-CN"/>
                    </w:rPr>
                  </w:pPr>
                  <w:r>
                    <w:rPr>
                      <w:lang w:val="zh-CN"/>
                    </w:rPr>
                    <w:t>3#（南厂界）</w:t>
                  </w:r>
                </w:p>
              </w:tc>
              <w:tc>
                <w:tcPr>
                  <w:tcW w:w="3495" w:type="dxa"/>
                  <w:noWrap w:val="0"/>
                  <w:vAlign w:val="center"/>
                </w:tcPr>
                <w:p>
                  <w:pPr>
                    <w:pStyle w:val="16"/>
                    <w:jc w:val="center"/>
                    <w:rPr>
                      <w:lang w:val="zh-CN"/>
                    </w:rPr>
                  </w:pPr>
                  <w:r>
                    <w:rPr>
                      <w:rFonts w:hint="eastAsia"/>
                      <w:lang w:val="zh-CN"/>
                    </w:rPr>
                    <w:t>4</w:t>
                  </w:r>
                  <w:r>
                    <w:rPr>
                      <w:lang w:val="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95" w:type="dxa"/>
                  <w:noWrap w:val="0"/>
                  <w:vAlign w:val="center"/>
                </w:tcPr>
                <w:p>
                  <w:pPr>
                    <w:pStyle w:val="16"/>
                    <w:jc w:val="center"/>
                    <w:rPr>
                      <w:lang w:val="zh-CN"/>
                    </w:rPr>
                  </w:pPr>
                  <w:r>
                    <w:rPr>
                      <w:lang w:val="zh-CN"/>
                    </w:rPr>
                    <w:t>4#（北厂界）</w:t>
                  </w:r>
                </w:p>
              </w:tc>
              <w:tc>
                <w:tcPr>
                  <w:tcW w:w="3495" w:type="dxa"/>
                  <w:noWrap w:val="0"/>
                  <w:vAlign w:val="center"/>
                </w:tcPr>
                <w:p>
                  <w:pPr>
                    <w:pStyle w:val="16"/>
                    <w:jc w:val="center"/>
                    <w:rPr>
                      <w:lang w:val="zh-CN"/>
                    </w:rPr>
                  </w:pPr>
                  <w:r>
                    <w:rPr>
                      <w:rFonts w:hint="eastAsia"/>
                      <w:lang w:val="zh-CN"/>
                    </w:rPr>
                    <w:t>5</w:t>
                  </w:r>
                  <w:r>
                    <w:rPr>
                      <w:lang w:val="zh-CN"/>
                    </w:rPr>
                    <w:t>4.2</w:t>
                  </w:r>
                </w:p>
              </w:tc>
            </w:tr>
          </w:tbl>
          <w:p>
            <w:pPr>
              <w:pStyle w:val="14"/>
              <w:spacing w:before="158" w:beforeLines="50"/>
              <w:ind w:firstLine="480"/>
            </w:pPr>
            <w:r>
              <w:rPr>
                <w:snapToGrid w:val="0"/>
              </w:rPr>
              <w:t>由上表可知，本项目运行时，经过以上降噪、减震措施后，各厂界东、南、西、北各厂界昼间噪声贡献值较低，夜间不进行生产作业，因此厂界昼间、夜间噪声均能满足《工业企业厂界环境噪声排放标准》（GB12348-2008）中2类标准的要求。</w:t>
            </w:r>
          </w:p>
          <w:p>
            <w:pPr>
              <w:pStyle w:val="14"/>
              <w:ind w:firstLine="480"/>
              <w:rPr>
                <w:lang w:val="en-GB"/>
              </w:rPr>
            </w:pPr>
            <w:r>
              <w:rPr>
                <w:lang w:val="en-GB"/>
              </w:rPr>
              <w:t>（</w:t>
            </w:r>
            <w:r>
              <w:t>3）</w:t>
            </w:r>
            <w:r>
              <w:rPr>
                <w:lang w:val="en-GB"/>
              </w:rPr>
              <w:t>项目运营期噪声对</w:t>
            </w:r>
            <w:r>
              <w:t>最近的敏感点</w:t>
            </w:r>
            <w:r>
              <w:rPr>
                <w:lang w:val="en-GB"/>
              </w:rPr>
              <w:t>的影响</w:t>
            </w:r>
          </w:p>
          <w:p>
            <w:pPr>
              <w:pStyle w:val="14"/>
              <w:ind w:firstLine="480"/>
              <w:rPr>
                <w:lang w:val="en-GB"/>
              </w:rPr>
            </w:pPr>
            <w:r>
              <w:rPr>
                <w:rFonts w:hint="eastAsia"/>
              </w:rPr>
              <w:t>项目厂界四周5</w:t>
            </w:r>
            <w:r>
              <w:t>0</w:t>
            </w:r>
            <w:r>
              <w:rPr>
                <w:rFonts w:hint="eastAsia"/>
              </w:rPr>
              <w:t>m范围内未分布人群集中居住区，</w:t>
            </w:r>
            <w:r>
              <w:t>距离本项目最近的声环境保护目标为项目区</w:t>
            </w:r>
            <w:r>
              <w:rPr>
                <w:rFonts w:hint="eastAsia"/>
              </w:rPr>
              <w:t>西北侧最近</w:t>
            </w:r>
            <w:r>
              <w:t>距离75m的</w:t>
            </w:r>
            <w:r>
              <w:rPr>
                <w:rFonts w:hint="eastAsia"/>
              </w:rPr>
              <w:t>两户长冲村居民</w:t>
            </w:r>
            <w:r>
              <w:t>，经预测本项目</w:t>
            </w:r>
            <w:r>
              <w:rPr>
                <w:rFonts w:hint="eastAsia"/>
              </w:rPr>
              <w:t>北</w:t>
            </w:r>
            <w:r>
              <w:t>厂界最大噪声贡献值为54.2dB（A），</w:t>
            </w:r>
            <w:r>
              <w:rPr>
                <w:lang w:val="en-GB"/>
              </w:rPr>
              <w:t>故项目生产过程中厂界噪声传播至敏感点——</w:t>
            </w:r>
            <w:r>
              <w:rPr>
                <w:rFonts w:hint="eastAsia"/>
              </w:rPr>
              <w:t>长冲村散户</w:t>
            </w:r>
            <w:r>
              <w:rPr>
                <w:lang w:val="en-GB"/>
              </w:rPr>
              <w:t>时的噪声值能满足《声环境质量标准》（GB3096-2008）2类标准的要求，项目生产机械噪声对周边敏感点影响不大。</w:t>
            </w:r>
          </w:p>
          <w:p>
            <w:pPr>
              <w:pStyle w:val="14"/>
              <w:ind w:firstLine="0" w:firstLineChars="0"/>
              <w:rPr>
                <w:b/>
                <w:bCs/>
              </w:rPr>
            </w:pPr>
            <w:r>
              <w:rPr>
                <w:b/>
                <w:bCs/>
              </w:rPr>
              <w:t>3</w:t>
            </w:r>
            <w:r>
              <w:rPr>
                <w:rFonts w:hint="eastAsia"/>
                <w:b/>
                <w:bCs/>
              </w:rPr>
              <w:t>-</w:t>
            </w:r>
            <w:r>
              <w:rPr>
                <w:b/>
                <w:bCs/>
              </w:rPr>
              <w:t>3环境监测计划的建议</w:t>
            </w:r>
          </w:p>
          <w:p>
            <w:pPr>
              <w:pStyle w:val="14"/>
              <w:ind w:firstLine="480"/>
            </w:pPr>
            <w:r>
              <w:t>项目建成投入运营后，必须定期委托监测单位对企业排污状况进行环境监测，以确定是否达到相应的排放标准。根据项目所在区域的环境状况和工程特点，本项目运行期噪声监测计划建议见下表。</w:t>
            </w:r>
          </w:p>
          <w:p>
            <w:pPr>
              <w:pStyle w:val="15"/>
            </w:pPr>
            <w:r>
              <w:t>表4.2.3-4  环境</w:t>
            </w:r>
            <w:r>
              <w:rPr>
                <w:bCs/>
              </w:rPr>
              <w:t>监测计划一览表</w:t>
            </w:r>
          </w:p>
          <w:tbl>
            <w:tblPr>
              <w:tblStyle w:val="11"/>
              <w:tblpPr w:leftFromText="180" w:rightFromText="180" w:vertAnchor="text" w:tblpXSpec="center" w:tblpY="1"/>
              <w:tblOverlap w:val="never"/>
              <w:tblW w:w="8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969"/>
              <w:gridCol w:w="1564"/>
              <w:gridCol w:w="1506"/>
              <w:gridCol w:w="1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shd w:val="clear" w:color="auto" w:fill="D9D9D9"/>
                  <w:noWrap w:val="0"/>
                  <w:vAlign w:val="center"/>
                </w:tcPr>
                <w:p>
                  <w:pPr>
                    <w:pStyle w:val="16"/>
                  </w:pPr>
                  <w:r>
                    <w:t>监测时间</w:t>
                  </w:r>
                </w:p>
              </w:tc>
              <w:tc>
                <w:tcPr>
                  <w:tcW w:w="969" w:type="dxa"/>
                  <w:shd w:val="clear" w:color="auto" w:fill="D9D9D9"/>
                  <w:noWrap w:val="0"/>
                  <w:vAlign w:val="center"/>
                </w:tcPr>
                <w:p>
                  <w:pPr>
                    <w:pStyle w:val="16"/>
                  </w:pPr>
                  <w:r>
                    <w:t>监测对象</w:t>
                  </w:r>
                </w:p>
              </w:tc>
              <w:tc>
                <w:tcPr>
                  <w:tcW w:w="1564" w:type="dxa"/>
                  <w:shd w:val="clear" w:color="auto" w:fill="D9D9D9"/>
                  <w:noWrap w:val="0"/>
                  <w:vAlign w:val="center"/>
                </w:tcPr>
                <w:p>
                  <w:pPr>
                    <w:pStyle w:val="16"/>
                  </w:pPr>
                  <w:r>
                    <w:t>监测点位</w:t>
                  </w:r>
                </w:p>
              </w:tc>
              <w:tc>
                <w:tcPr>
                  <w:tcW w:w="1506" w:type="dxa"/>
                  <w:shd w:val="clear" w:color="auto" w:fill="D9D9D9"/>
                  <w:noWrap w:val="0"/>
                  <w:vAlign w:val="center"/>
                </w:tcPr>
                <w:p>
                  <w:pPr>
                    <w:pStyle w:val="16"/>
                  </w:pPr>
                  <w:r>
                    <w:t>监测因子</w:t>
                  </w:r>
                </w:p>
              </w:tc>
              <w:tc>
                <w:tcPr>
                  <w:tcW w:w="1074" w:type="dxa"/>
                  <w:shd w:val="clear" w:color="auto" w:fill="D9D9D9"/>
                  <w:noWrap w:val="0"/>
                  <w:vAlign w:val="center"/>
                </w:tcPr>
                <w:p>
                  <w:pPr>
                    <w:pStyle w:val="16"/>
                  </w:pPr>
                  <w:r>
                    <w:t>监测频率</w:t>
                  </w:r>
                </w:p>
              </w:tc>
              <w:tc>
                <w:tcPr>
                  <w:tcW w:w="2391" w:type="dxa"/>
                  <w:shd w:val="clear" w:color="auto" w:fill="D9D9D9"/>
                  <w:noWrap w:val="0"/>
                  <w:vAlign w:val="center"/>
                </w:tcPr>
                <w:p>
                  <w:pPr>
                    <w:pStyle w:val="16"/>
                  </w:pPr>
                  <w: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4" w:type="dxa"/>
                  <w:shd w:val="clear" w:color="auto" w:fill="auto"/>
                  <w:noWrap w:val="0"/>
                  <w:vAlign w:val="center"/>
                </w:tcPr>
                <w:p>
                  <w:pPr>
                    <w:pStyle w:val="16"/>
                  </w:pPr>
                  <w:r>
                    <w:t>营运期</w:t>
                  </w:r>
                </w:p>
              </w:tc>
              <w:tc>
                <w:tcPr>
                  <w:tcW w:w="969" w:type="dxa"/>
                  <w:shd w:val="clear" w:color="auto" w:fill="auto"/>
                  <w:noWrap w:val="0"/>
                  <w:vAlign w:val="center"/>
                </w:tcPr>
                <w:p>
                  <w:pPr>
                    <w:pStyle w:val="16"/>
                  </w:pPr>
                  <w:r>
                    <w:t>噪声</w:t>
                  </w:r>
                </w:p>
              </w:tc>
              <w:tc>
                <w:tcPr>
                  <w:tcW w:w="1564" w:type="dxa"/>
                  <w:shd w:val="clear" w:color="auto" w:fill="auto"/>
                  <w:noWrap w:val="0"/>
                  <w:vAlign w:val="center"/>
                </w:tcPr>
                <w:p>
                  <w:pPr>
                    <w:pStyle w:val="16"/>
                  </w:pPr>
                  <w:r>
                    <w:t>项目厂界四周</w:t>
                  </w:r>
                </w:p>
              </w:tc>
              <w:tc>
                <w:tcPr>
                  <w:tcW w:w="1506" w:type="dxa"/>
                  <w:shd w:val="clear" w:color="auto" w:fill="auto"/>
                  <w:noWrap w:val="0"/>
                  <w:vAlign w:val="center"/>
                </w:tcPr>
                <w:p>
                  <w:pPr>
                    <w:pStyle w:val="16"/>
                  </w:pPr>
                  <w:r>
                    <w:t>等效声级</w:t>
                  </w:r>
                </w:p>
                <w:p>
                  <w:pPr>
                    <w:pStyle w:val="16"/>
                  </w:pPr>
                  <w:r>
                    <w:t>Lep dB（A）</w:t>
                  </w:r>
                </w:p>
              </w:tc>
              <w:tc>
                <w:tcPr>
                  <w:tcW w:w="1074" w:type="dxa"/>
                  <w:shd w:val="clear" w:color="auto" w:fill="auto"/>
                  <w:noWrap w:val="0"/>
                  <w:vAlign w:val="center"/>
                </w:tcPr>
                <w:p>
                  <w:pPr>
                    <w:pStyle w:val="16"/>
                  </w:pPr>
                  <w:r>
                    <w:t>一年一次</w:t>
                  </w:r>
                </w:p>
              </w:tc>
              <w:tc>
                <w:tcPr>
                  <w:tcW w:w="2391" w:type="dxa"/>
                  <w:shd w:val="clear" w:color="auto" w:fill="auto"/>
                  <w:noWrap w:val="0"/>
                  <w:vAlign w:val="center"/>
                </w:tcPr>
                <w:p>
                  <w:pPr>
                    <w:pStyle w:val="16"/>
                  </w:pPr>
                  <w:r>
                    <w:t>GB12348-2008《工业企业厂界环境噪声排放标准》2类区标准</w:t>
                  </w:r>
                </w:p>
              </w:tc>
            </w:tr>
          </w:tbl>
          <w:p>
            <w:pPr>
              <w:pStyle w:val="14"/>
              <w:spacing w:before="158" w:beforeLines="50"/>
              <w:ind w:firstLine="0" w:firstLineChars="0"/>
              <w:rPr>
                <w:b/>
                <w:bCs/>
              </w:rPr>
            </w:pPr>
            <w:r>
              <w:rPr>
                <w:b/>
                <w:bCs/>
              </w:rPr>
              <w:t>3</w:t>
            </w:r>
            <w:r>
              <w:rPr>
                <w:rFonts w:hint="eastAsia"/>
                <w:b/>
                <w:bCs/>
              </w:rPr>
              <w:t>-</w:t>
            </w:r>
            <w:r>
              <w:rPr>
                <w:b/>
                <w:bCs/>
              </w:rPr>
              <w:t>4运营期声环境影响评价结论</w:t>
            </w:r>
          </w:p>
          <w:p>
            <w:pPr>
              <w:pStyle w:val="14"/>
              <w:ind w:firstLine="480"/>
              <w:rPr>
                <w:rFonts w:hint="eastAsia"/>
              </w:rPr>
            </w:pPr>
            <w:r>
              <w:t>项目在运行期产生的噪声，只要采取环评报告提出的对策措施后，均可做到厂界达标排放。项目区生产噪声不会改变声环境功能，且对各关心点也可做到达标排放，因此，对周围环境的影响不大</w:t>
            </w:r>
            <w:r>
              <w:rPr>
                <w:rFonts w:hint="eastAsia"/>
              </w:rPr>
              <w:t>。</w:t>
            </w:r>
          </w:p>
          <w:p>
            <w:pPr>
              <w:pStyle w:val="14"/>
              <w:ind w:firstLine="482"/>
              <w:rPr>
                <w:rFonts w:eastAsia="黑体"/>
                <w:b/>
                <w:bCs/>
                <w:kern w:val="0"/>
                <w:lang w:val="zh-CN"/>
              </w:rPr>
            </w:pPr>
            <w:r>
              <w:rPr>
                <w:rFonts w:eastAsia="黑体"/>
                <w:b/>
                <w:bCs/>
                <w:kern w:val="0"/>
                <w:lang w:val="zh-CN"/>
              </w:rPr>
              <w:t>4</w:t>
            </w:r>
            <w:r>
              <w:rPr>
                <w:rFonts w:hint="eastAsia" w:eastAsia="黑体"/>
                <w:b/>
                <w:bCs/>
                <w:kern w:val="0"/>
                <w:lang w:val="zh-CN"/>
              </w:rPr>
              <w:t>、固体废物</w:t>
            </w:r>
          </w:p>
          <w:p>
            <w:pPr>
              <w:pStyle w:val="14"/>
              <w:ind w:firstLine="0" w:firstLineChars="0"/>
              <w:rPr>
                <w:rFonts w:hint="eastAsia"/>
                <w:b/>
                <w:bCs/>
              </w:rPr>
            </w:pPr>
            <w:r>
              <w:rPr>
                <w:b/>
                <w:bCs/>
              </w:rPr>
              <w:t>4</w:t>
            </w:r>
            <w:r>
              <w:rPr>
                <w:rFonts w:hint="eastAsia"/>
                <w:b/>
                <w:bCs/>
              </w:rPr>
              <w:t>-</w:t>
            </w:r>
            <w:r>
              <w:rPr>
                <w:b/>
                <w:bCs/>
              </w:rPr>
              <w:t>1</w:t>
            </w:r>
            <w:r>
              <w:rPr>
                <w:rFonts w:hint="eastAsia"/>
                <w:b/>
                <w:bCs/>
              </w:rPr>
              <w:t>固废类别及产生量</w:t>
            </w:r>
          </w:p>
          <w:p>
            <w:pPr>
              <w:pStyle w:val="14"/>
              <w:ind w:firstLine="480"/>
            </w:pPr>
            <w:r>
              <w:rPr>
                <w:rFonts w:hint="eastAsia"/>
              </w:rPr>
              <w:t>（1）木姜子果渣</w:t>
            </w:r>
          </w:p>
          <w:p>
            <w:pPr>
              <w:pStyle w:val="14"/>
              <w:ind w:firstLine="480"/>
            </w:pPr>
            <w:r>
              <w:rPr>
                <w:rFonts w:hint="eastAsia"/>
              </w:rPr>
              <w:t>项目年加工木姜子量为5</w:t>
            </w:r>
            <w:r>
              <w:t>00</w:t>
            </w:r>
            <w:r>
              <w:rPr>
                <w:rFonts w:hint="eastAsia"/>
              </w:rPr>
              <w:t>吨，通过核算产生的木姜子渣为4</w:t>
            </w:r>
            <w:r>
              <w:t>80</w:t>
            </w:r>
            <w:r>
              <w:rPr>
                <w:rFonts w:hint="eastAsia"/>
              </w:rPr>
              <w:t>t</w:t>
            </w:r>
            <w:r>
              <w:t>/a</w:t>
            </w:r>
            <w:r>
              <w:rPr>
                <w:rFonts w:hint="eastAsia"/>
              </w:rPr>
              <w:t>（2</w:t>
            </w:r>
            <w:r>
              <w:t>4</w:t>
            </w:r>
            <w:r>
              <w:rPr>
                <w:rFonts w:hint="eastAsia"/>
              </w:rPr>
              <w:t>t</w:t>
            </w:r>
            <w:r>
              <w:t>/d</w:t>
            </w:r>
            <w:r>
              <w:rPr>
                <w:rFonts w:hint="eastAsia"/>
              </w:rPr>
              <w:t>），通过统一收集后利用汽车拉运至有机肥加工企业作为好氧堆肥原料。</w:t>
            </w:r>
          </w:p>
          <w:p>
            <w:pPr>
              <w:pStyle w:val="14"/>
              <w:ind w:firstLine="480"/>
            </w:pPr>
            <w:r>
              <w:rPr>
                <w:rFonts w:hint="eastAsia"/>
              </w:rPr>
              <w:t>（</w:t>
            </w:r>
            <w:r>
              <w:t>2</w:t>
            </w:r>
            <w:r>
              <w:rPr>
                <w:rFonts w:hint="eastAsia"/>
              </w:rPr>
              <w:t>）水膜除尘器灰渣</w:t>
            </w:r>
          </w:p>
          <w:p>
            <w:pPr>
              <w:pStyle w:val="14"/>
              <w:ind w:firstLine="480"/>
              <w:rPr>
                <w:rFonts w:hint="eastAsia"/>
              </w:rPr>
            </w:pPr>
            <w:r>
              <w:rPr>
                <w:rFonts w:hint="eastAsia"/>
              </w:rPr>
              <w:t>项目锅炉废气通过水膜除尘器处理，在处理过程中会产生除尘灰渣，项目每年产生的除尘灰渣为</w:t>
            </w:r>
            <w:r>
              <w:t>46.1</w:t>
            </w:r>
            <w:r>
              <w:rPr>
                <w:rFonts w:hint="eastAsia"/>
              </w:rPr>
              <w:t>kg，统一收集后，与生物质锅炉灰渣一起提供给周边的农户作为种植肥料。</w:t>
            </w:r>
          </w:p>
          <w:p>
            <w:pPr>
              <w:pStyle w:val="14"/>
              <w:ind w:firstLine="480"/>
            </w:pPr>
            <w:r>
              <w:rPr>
                <w:rFonts w:hint="eastAsia"/>
              </w:rPr>
              <w:t>（</w:t>
            </w:r>
            <w:r>
              <w:t>3</w:t>
            </w:r>
            <w:r>
              <w:rPr>
                <w:rFonts w:hint="eastAsia"/>
              </w:rPr>
              <w:t>）生物质锅炉灰渣</w:t>
            </w:r>
          </w:p>
          <w:p>
            <w:pPr>
              <w:adjustRightInd w:val="0"/>
              <w:snapToGrid w:val="0"/>
              <w:spacing w:line="360" w:lineRule="auto"/>
              <w:ind w:firstLine="480" w:firstLineChars="200"/>
              <w:rPr>
                <w:sz w:val="24"/>
              </w:rPr>
            </w:pPr>
            <w:r>
              <w:rPr>
                <w:rFonts w:hint="eastAsia"/>
                <w:sz w:val="24"/>
              </w:rPr>
              <w:t>项目每年</w:t>
            </w:r>
            <w:r>
              <w:rPr>
                <w:sz w:val="24"/>
              </w:rPr>
              <w:t>消耗</w:t>
            </w:r>
            <w:r>
              <w:rPr>
                <w:rFonts w:hint="eastAsia"/>
                <w:sz w:val="24"/>
              </w:rPr>
              <w:t>商品生物质燃料</w:t>
            </w:r>
            <w:r>
              <w:rPr>
                <w:sz w:val="24"/>
              </w:rPr>
              <w:t>115.2t，本环评</w:t>
            </w:r>
            <w:r>
              <w:rPr>
                <w:rFonts w:hint="eastAsia"/>
                <w:sz w:val="24"/>
              </w:rPr>
              <w:t>根据</w:t>
            </w:r>
            <w:r>
              <w:rPr>
                <w:rFonts w:hint="eastAsia" w:ascii="宋体" w:hAnsi="宋体" w:cs="宋体"/>
                <w:sz w:val="24"/>
              </w:rPr>
              <w:t>《污染源源强核算技术指南 锅炉》（H</w:t>
            </w:r>
            <w:r>
              <w:rPr>
                <w:rFonts w:ascii="宋体" w:hAnsi="宋体" w:cs="宋体"/>
                <w:sz w:val="24"/>
              </w:rPr>
              <w:t>J991</w:t>
            </w:r>
            <w:r>
              <w:rPr>
                <w:rFonts w:hint="eastAsia" w:ascii="宋体" w:hAnsi="宋体" w:cs="宋体"/>
                <w:sz w:val="24"/>
              </w:rPr>
              <w:t>-</w:t>
            </w:r>
            <w:r>
              <w:rPr>
                <w:rFonts w:ascii="宋体" w:hAnsi="宋体" w:cs="宋体"/>
                <w:sz w:val="24"/>
              </w:rPr>
              <w:t>2018</w:t>
            </w:r>
            <w:r>
              <w:rPr>
                <w:rFonts w:hint="eastAsia" w:ascii="宋体" w:hAnsi="宋体" w:cs="宋体"/>
                <w:sz w:val="24"/>
              </w:rPr>
              <w:t>）中推荐的方法</w:t>
            </w:r>
            <w:r>
              <w:rPr>
                <w:rFonts w:hint="eastAsia"/>
                <w:sz w:val="24"/>
              </w:rPr>
              <w:t>来</w:t>
            </w:r>
            <w:r>
              <w:rPr>
                <w:sz w:val="24"/>
              </w:rPr>
              <w:t>核算项目锅炉产生的</w:t>
            </w:r>
            <w:r>
              <w:rPr>
                <w:rFonts w:hint="eastAsia"/>
                <w:sz w:val="24"/>
              </w:rPr>
              <w:t>灰渣</w:t>
            </w:r>
            <w:r>
              <w:rPr>
                <w:sz w:val="24"/>
              </w:rPr>
              <w:t>，其计算公式如下：</w:t>
            </w:r>
          </w:p>
          <w:p>
            <w:pPr>
              <w:spacing w:line="360" w:lineRule="auto"/>
              <w:ind w:firstLine="482" w:firstLineChars="200"/>
              <w:jc w:val="center"/>
              <w:rPr>
                <w:rFonts w:ascii="宋体" w:hAnsi="宋体" w:cs="宋体"/>
                <w:sz w:val="24"/>
              </w:rPr>
            </w:pPr>
            <m:oMathPara>
              <m:oMath>
                <m:sSub>
                  <m:sSubPr>
                    <m:ctrlPr>
                      <w:rPr>
                        <w:rFonts w:ascii="Cambria Math" w:hAnsi="Cambria Math" w:cs="宋体"/>
                        <w:b/>
                        <w:color w:val="00B050"/>
                        <w:sz w:val="24"/>
                      </w:rPr>
                    </m:ctrlPr>
                  </m:sSubPr>
                  <m:e>
                    <m:r>
                      <m:rPr>
                        <m:sty m:val="bi"/>
                      </m:rPr>
                      <w:rPr>
                        <w:rFonts w:ascii="Cambria Math" w:hAnsi="Cambria Math" w:cs="宋体"/>
                        <w:color w:val="00B050"/>
                        <w:sz w:val="24"/>
                      </w:rPr>
                      <m:t>E</m:t>
                    </m:r>
                  </m:e>
                  <m:sub>
                    <m:r>
                      <m:rPr>
                        <m:sty m:val="bi"/>
                      </m:rPr>
                      <w:rPr>
                        <w:rFonts w:hint="eastAsia" w:ascii="Cambria Math" w:hAnsi="Cambria Math" w:eastAsia="MS Mincho" w:cs="MS Mincho"/>
                        <w:color w:val="00B050"/>
                        <w:sz w:val="24"/>
                      </w:rPr>
                      <m:t>h</m:t>
                    </m:r>
                    <m:r>
                      <m:rPr>
                        <m:sty m:val="bi"/>
                      </m:rPr>
                      <w:rPr>
                        <w:rFonts w:hint="eastAsia" w:ascii="Cambria Math" w:hAnsi="Cambria Math" w:cs="宋体"/>
                        <w:color w:val="00B050"/>
                        <w:sz w:val="24"/>
                      </w:rPr>
                      <m:t>z</m:t>
                    </m:r>
                  </m:sub>
                </m:sSub>
                <m:r>
                  <m:rPr/>
                  <w:rPr>
                    <w:rFonts w:hint="eastAsia" w:ascii="Cambria Math" w:hAnsi="Cambria Math" w:cs="宋体"/>
                    <w:color w:val="00B050"/>
                    <w:sz w:val="24"/>
                  </w:rPr>
                  <m:t>=</m:t>
                </m:r>
                <m:r>
                  <m:rPr/>
                  <w:rPr>
                    <w:rFonts w:ascii="Cambria Math" w:hAnsi="Cambria Math" w:cs="宋体"/>
                    <w:color w:val="00B050"/>
                    <w:sz w:val="24"/>
                  </w:rPr>
                  <m:t>R×</m:t>
                </m:r>
                <m:d>
                  <m:dPr>
                    <m:ctrlPr>
                      <w:rPr>
                        <w:rFonts w:ascii="Cambria Math" w:hAnsi="Cambria Math" w:cs="宋体"/>
                        <w:i/>
                        <w:color w:val="00B050"/>
                        <w:sz w:val="24"/>
                      </w:rPr>
                    </m:ctrlPr>
                  </m:dPr>
                  <m:e>
                    <m:f>
                      <m:fPr>
                        <m:ctrlPr>
                          <w:rPr>
                            <w:rFonts w:ascii="Cambria Math" w:hAnsi="Cambria Math" w:cs="宋体"/>
                            <w:i/>
                            <w:color w:val="00B050"/>
                            <w:sz w:val="24"/>
                          </w:rPr>
                        </m:ctrlPr>
                      </m:fPr>
                      <m:num>
                        <m:sSub>
                          <m:sSubPr>
                            <m:ctrlPr>
                              <w:rPr>
                                <w:rFonts w:ascii="Cambria Math" w:hAnsi="Cambria Math" w:cs="宋体"/>
                                <w:i/>
                                <w:color w:val="00B050"/>
                                <w:sz w:val="24"/>
                              </w:rPr>
                            </m:ctrlPr>
                          </m:sSubPr>
                          <m:e>
                            <m:r>
                              <m:rPr/>
                              <w:rPr>
                                <w:rFonts w:ascii="Cambria Math" w:hAnsi="Cambria Math" w:cs="宋体"/>
                                <w:color w:val="00B050"/>
                                <w:sz w:val="24"/>
                              </w:rPr>
                              <m:t>A</m:t>
                            </m:r>
                          </m:e>
                          <m:sub>
                            <m:r>
                              <m:rPr/>
                              <w:rPr>
                                <w:rFonts w:ascii="Cambria Math" w:hAnsi="Cambria Math" w:cs="宋体"/>
                                <w:color w:val="00B050"/>
                                <w:sz w:val="24"/>
                              </w:rPr>
                              <m:t>ar</m:t>
                            </m:r>
                          </m:sub>
                        </m:sSub>
                        <m:ctrlPr>
                          <w:rPr>
                            <w:rFonts w:ascii="Cambria Math" w:hAnsi="Cambria Math" w:cs="宋体"/>
                            <w:i/>
                            <w:color w:val="00B050"/>
                            <w:sz w:val="24"/>
                          </w:rPr>
                        </m:ctrlPr>
                      </m:num>
                      <m:den>
                        <m:r>
                          <m:rPr/>
                          <w:rPr>
                            <w:rFonts w:ascii="Cambria Math" w:hAnsi="Cambria Math" w:cs="宋体"/>
                            <w:color w:val="00B050"/>
                            <w:sz w:val="24"/>
                          </w:rPr>
                          <m:t>100</m:t>
                        </m:r>
                        <m:ctrlPr>
                          <w:rPr>
                            <w:rFonts w:ascii="Cambria Math" w:hAnsi="Cambria Math" w:cs="宋体"/>
                            <w:i/>
                            <w:color w:val="00B050"/>
                            <w:sz w:val="24"/>
                          </w:rPr>
                        </m:ctrlPr>
                      </m:den>
                    </m:f>
                    <m:r>
                      <m:rPr/>
                      <w:rPr>
                        <w:rFonts w:ascii="Cambria Math" w:hAnsi="Cambria Math" w:cs="宋体"/>
                        <w:color w:val="00B050"/>
                        <w:sz w:val="24"/>
                      </w:rPr>
                      <m:t>+</m:t>
                    </m:r>
                    <m:f>
                      <m:fPr>
                        <m:ctrlPr>
                          <w:rPr>
                            <w:rFonts w:ascii="Cambria Math" w:hAnsi="Cambria Math" w:cs="宋体"/>
                            <w:i/>
                            <w:color w:val="00B050"/>
                            <w:sz w:val="24"/>
                          </w:rPr>
                        </m:ctrlPr>
                      </m:fPr>
                      <m:num>
                        <m:sSub>
                          <m:sSubPr>
                            <m:ctrlPr>
                              <w:rPr>
                                <w:rFonts w:ascii="Cambria Math" w:hAnsi="Cambria Math" w:cs="宋体"/>
                                <w:i/>
                                <w:color w:val="00B050"/>
                                <w:sz w:val="24"/>
                              </w:rPr>
                            </m:ctrlPr>
                          </m:sSubPr>
                          <m:e>
                            <m:r>
                              <m:rPr/>
                              <w:rPr>
                                <w:rFonts w:ascii="Cambria Math" w:hAnsi="Cambria Math" w:cs="宋体"/>
                                <w:color w:val="00B050"/>
                                <w:sz w:val="24"/>
                              </w:rPr>
                              <m:t>q</m:t>
                            </m:r>
                          </m:e>
                          <m:sub>
                            <m:r>
                              <m:rPr/>
                              <w:rPr>
                                <w:rFonts w:ascii="Cambria Math" w:hAnsi="Cambria Math" w:cs="宋体"/>
                                <w:color w:val="00B050"/>
                                <w:sz w:val="24"/>
                              </w:rPr>
                              <m:t>4</m:t>
                            </m:r>
                          </m:sub>
                        </m:sSub>
                        <m:r>
                          <m:rPr/>
                          <w:rPr>
                            <w:rFonts w:ascii="Cambria Math" w:hAnsi="Cambria Math" w:cs="宋体"/>
                            <w:color w:val="00B050"/>
                            <w:sz w:val="24"/>
                          </w:rPr>
                          <m:t>×</m:t>
                        </m:r>
                        <m:sSub>
                          <m:sSubPr>
                            <m:ctrlPr>
                              <w:rPr>
                                <w:rFonts w:ascii="Cambria Math" w:hAnsi="Cambria Math" w:cs="宋体"/>
                                <w:i/>
                                <w:color w:val="00B050"/>
                                <w:sz w:val="24"/>
                              </w:rPr>
                            </m:ctrlPr>
                          </m:sSubPr>
                          <m:e>
                            <m:r>
                              <m:rPr/>
                              <w:rPr>
                                <w:rFonts w:ascii="Cambria Math" w:hAnsi="Cambria Math" w:cs="宋体"/>
                                <w:color w:val="00B050"/>
                                <w:sz w:val="24"/>
                              </w:rPr>
                              <m:t>Q</m:t>
                            </m:r>
                          </m:e>
                          <m:sub>
                            <m:r>
                              <m:rPr/>
                              <w:rPr>
                                <w:rFonts w:hint="eastAsia" w:ascii="Cambria Math" w:hAnsi="Cambria Math" w:cs="宋体"/>
                                <w:color w:val="00B050"/>
                                <w:sz w:val="24"/>
                              </w:rPr>
                              <m:t>net，ar</m:t>
                            </m:r>
                          </m:sub>
                        </m:sSub>
                        <m:ctrlPr>
                          <w:rPr>
                            <w:rFonts w:ascii="Cambria Math" w:hAnsi="Cambria Math" w:cs="宋体"/>
                            <w:i/>
                            <w:color w:val="00B050"/>
                            <w:sz w:val="24"/>
                          </w:rPr>
                        </m:ctrlPr>
                      </m:num>
                      <m:den>
                        <m:r>
                          <m:rPr/>
                          <w:rPr>
                            <w:rFonts w:ascii="Cambria Math" w:hAnsi="Cambria Math" w:cs="宋体"/>
                            <w:color w:val="00B050"/>
                            <w:sz w:val="24"/>
                          </w:rPr>
                          <m:t>100×33870</m:t>
                        </m:r>
                        <m:ctrlPr>
                          <w:rPr>
                            <w:rFonts w:ascii="Cambria Math" w:hAnsi="Cambria Math" w:cs="宋体"/>
                            <w:i/>
                            <w:color w:val="00B050"/>
                            <w:sz w:val="24"/>
                          </w:rPr>
                        </m:ctrlPr>
                      </m:den>
                    </m:f>
                    <m:ctrlPr>
                      <w:rPr>
                        <w:rFonts w:ascii="Cambria Math" w:hAnsi="Cambria Math" w:cs="宋体"/>
                        <w:i/>
                        <w:color w:val="00B050"/>
                        <w:sz w:val="24"/>
                      </w:rPr>
                    </m:ctrlPr>
                  </m:e>
                </m:d>
              </m:oMath>
            </m:oMathPara>
          </w:p>
          <w:p>
            <w:pPr>
              <w:spacing w:line="360" w:lineRule="auto"/>
              <w:ind w:firstLine="480" w:firstLineChars="200"/>
              <w:rPr>
                <w:rFonts w:ascii="宋体" w:hAnsi="宋体" w:cs="宋体"/>
                <w:sz w:val="24"/>
              </w:rPr>
            </w:pPr>
            <w:r>
              <w:rPr>
                <w:rFonts w:hint="eastAsia" w:ascii="宋体" w:hAnsi="宋体" w:cs="宋体"/>
                <w:sz w:val="24"/>
              </w:rPr>
              <w:t>式中</w:t>
            </w:r>
            <w:r>
              <w:rPr>
                <w:rFonts w:ascii="宋体" w:hAnsi="宋体" w:cs="宋体"/>
                <w:sz w:val="24"/>
              </w:rPr>
              <w:t>：</w:t>
            </w:r>
          </w:p>
          <w:p>
            <w:pPr>
              <w:autoSpaceDE w:val="0"/>
              <w:autoSpaceDN w:val="0"/>
              <w:adjustRightInd w:val="0"/>
              <w:snapToGrid w:val="0"/>
              <w:spacing w:line="360" w:lineRule="auto"/>
              <w:ind w:firstLine="960" w:firstLineChars="400"/>
              <w:rPr>
                <w:rFonts w:ascii="宋体" w:hAnsi="宋体" w:cs="宋体"/>
                <w:sz w:val="24"/>
              </w:rPr>
            </w:pPr>
            <w:r>
              <w:rPr>
                <w:rFonts w:ascii="宋体" w:hAnsi="宋体" w:cs="宋体"/>
                <w:sz w:val="24"/>
              </w:rPr>
              <w:fldChar w:fldCharType="begin"/>
            </w:r>
            <w:r>
              <w:rPr>
                <w:rFonts w:ascii="宋体" w:hAnsi="宋体" w:cs="宋体"/>
                <w:sz w:val="24"/>
              </w:rPr>
              <w:instrText xml:space="preserve"> QUOTE </w:instrText>
            </w:r>
            <w:r>
              <w:rPr>
                <w:position w:val="-8"/>
              </w:rPr>
              <w:pict>
                <v:shape id="_x0000_i1032" o:spt="75" type="#_x0000_t75" style="height:15.75pt;width:18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ocumentProtection w:edit=&quot;tracked-changes&quot; w:enforcement=&quot;off&quot;/&gt;&lt;w:defaultTabStop w:val=&quot;420&quot;/&gt;&lt;w:doNotHyphenateCaps/&gt;&lt;w:drawingGridHorizontalSpacing w:val=&quot;210&quot;/&gt;&lt;w:drawingGridVerticalSpacing w:val=&quot;159&quot;/&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A14947&quot;/&gt;&lt;wsp:rsid wsp:val=&quot;00000060&quot;/&gt;&lt;wsp:rsid wsp:val=&quot;000006A0&quot;/&gt;&lt;wsp:rsid wsp:val=&quot;000017C5&quot;/&gt;&lt;wsp:rsid wsp:val=&quot;00001C44&quot;/&gt;&lt;wsp:rsid wsp:val=&quot;00004090&quot;/&gt;&lt;wsp:rsid wsp:val=&quot;00004D6B&quot;/&gt;&lt;wsp:rsid wsp:val=&quot;000060B3&quot;/&gt;&lt;wsp:rsid wsp:val=&quot;00010862&quot;/&gt;&lt;wsp:rsid wsp:val=&quot;00012F90&quot;/&gt;&lt;wsp:rsid wsp:val=&quot;00013392&quot;/&gt;&lt;wsp:rsid wsp:val=&quot;000144DD&quot;/&gt;&lt;wsp:rsid wsp:val=&quot;00015024&quot;/&gt;&lt;wsp:rsid wsp:val=&quot;00015725&quot;/&gt;&lt;wsp:rsid wsp:val=&quot;00015D0D&quot;/&gt;&lt;wsp:rsid wsp:val=&quot;000161FA&quot;/&gt;&lt;wsp:rsid wsp:val=&quot;00022B0E&quot;/&gt;&lt;wsp:rsid wsp:val=&quot;00022C9B&quot;/&gt;&lt;wsp:rsid wsp:val=&quot;00023CB6&quot;/&gt;&lt;wsp:rsid wsp:val=&quot;000249F1&quot;/&gt;&lt;wsp:rsid wsp:val=&quot;00024C72&quot;/&gt;&lt;wsp:rsid wsp:val=&quot;00024DA4&quot;/&gt;&lt;wsp:rsid wsp:val=&quot;00024F38&quot;/&gt;&lt;wsp:rsid wsp:val=&quot;00026F9C&quot;/&gt;&lt;wsp:rsid wsp:val=&quot;00027922&quot;/&gt;&lt;wsp:rsid wsp:val=&quot;00027DC5&quot;/&gt;&lt;wsp:rsid wsp:val=&quot;00030129&quot;/&gt;&lt;wsp:rsid wsp:val=&quot;00030485&quot;/&gt;&lt;wsp:rsid wsp:val=&quot;00030EAC&quot;/&gt;&lt;wsp:rsid wsp:val=&quot;00033FFD&quot;/&gt;&lt;wsp:rsid wsp:val=&quot;00034328&quot;/&gt;&lt;wsp:rsid wsp:val=&quot;00034AED&quot;/&gt;&lt;wsp:rsid wsp:val=&quot;00034BE5&quot;/&gt;&lt;wsp:rsid wsp:val=&quot;00035A52&quot;/&gt;&lt;wsp:rsid wsp:val=&quot;000360C8&quot;/&gt;&lt;wsp:rsid wsp:val=&quot;0003619A&quot;/&gt;&lt;wsp:rsid wsp:val=&quot;00037233&quot;/&gt;&lt;wsp:rsid wsp:val=&quot;000376DF&quot;/&gt;&lt;wsp:rsid wsp:val=&quot;00043210&quot;/&gt;&lt;wsp:rsid wsp:val=&quot;0004364B&quot;/&gt;&lt;wsp:rsid wsp:val=&quot;00045BC9&quot;/&gt;&lt;wsp:rsid wsp:val=&quot;00047C3A&quot;/&gt;&lt;wsp:rsid wsp:val=&quot;000516FC&quot;/&gt;&lt;wsp:rsid wsp:val=&quot;00051D0D&quot;/&gt;&lt;wsp:rsid wsp:val=&quot;00051F6F&quot;/&gt;&lt;wsp:rsid wsp:val=&quot;0005361B&quot;/&gt;&lt;wsp:rsid wsp:val=&quot;00053C6F&quot;/&gt;&lt;wsp:rsid wsp:val=&quot;00055B01&quot;/&gt;&lt;wsp:rsid wsp:val=&quot;0005615E&quot;/&gt;&lt;wsp:rsid wsp:val=&quot;000564D9&quot;/&gt;&lt;wsp:rsid wsp:val=&quot;00057355&quot;/&gt;&lt;wsp:rsid wsp:val=&quot;00061B1F&quot;/&gt;&lt;wsp:rsid wsp:val=&quot;0006314B&quot;/&gt;&lt;wsp:rsid wsp:val=&quot;000639C9&quot;/&gt;&lt;wsp:rsid wsp:val=&quot;00064942&quot;/&gt;&lt;wsp:rsid wsp:val=&quot;0006672C&quot;/&gt;&lt;wsp:rsid wsp:val=&quot;00066E59&quot;/&gt;&lt;wsp:rsid wsp:val=&quot;000672CA&quot;/&gt;&lt;wsp:rsid wsp:val=&quot;000733C4&quot;/&gt;&lt;wsp:rsid wsp:val=&quot;00074783&quot;/&gt;&lt;wsp:rsid wsp:val=&quot;0008070B&quot;/&gt;&lt;wsp:rsid wsp:val=&quot;000810AC&quot;/&gt;&lt;wsp:rsid wsp:val=&quot;00081A02&quot;/&gt;&lt;wsp:rsid wsp:val=&quot;00081EEB&quot;/&gt;&lt;wsp:rsid wsp:val=&quot;00082231&quot;/&gt;&lt;wsp:rsid wsp:val=&quot;00082CE7&quot;/&gt;&lt;wsp:rsid wsp:val=&quot;00083EF9&quot;/&gt;&lt;wsp:rsid wsp:val=&quot;000854B3&quot;/&gt;&lt;wsp:rsid wsp:val=&quot;00085616&quot;/&gt;&lt;wsp:rsid wsp:val=&quot;000916DC&quot;/&gt;&lt;wsp:rsid wsp:val=&quot;0009228B&quot;/&gt;&lt;wsp:rsid wsp:val=&quot;00092D38&quot;/&gt;&lt;wsp:rsid wsp:val=&quot;0009377B&quot;/&gt;&lt;wsp:rsid wsp:val=&quot;000A1146&quot;/&gt;&lt;wsp:rsid wsp:val=&quot;000A20C9&quot;/&gt;&lt;wsp:rsid wsp:val=&quot;000A2646&quot;/&gt;&lt;wsp:rsid wsp:val=&quot;000A3552&quot;/&gt;&lt;wsp:rsid wsp:val=&quot;000A55EE&quot;/&gt;&lt;wsp:rsid wsp:val=&quot;000A69C1&quot;/&gt;&lt;wsp:rsid wsp:val=&quot;000B0576&quot;/&gt;&lt;wsp:rsid wsp:val=&quot;000B058F&quot;/&gt;&lt;wsp:rsid wsp:val=&quot;000B0E6D&quot;/&gt;&lt;wsp:rsid wsp:val=&quot;000B2024&quot;/&gt;&lt;wsp:rsid wsp:val=&quot;000B2703&quot;/&gt;&lt;wsp:rsid wsp:val=&quot;000B4467&quot;/&gt;&lt;wsp:rsid wsp:val=&quot;000B487A&quot;/&gt;&lt;wsp:rsid wsp:val=&quot;000B4DB9&quot;/&gt;&lt;wsp:rsid wsp:val=&quot;000B7969&quot;/&gt;&lt;wsp:rsid wsp:val=&quot;000C09AC&quot;/&gt;&lt;wsp:rsid wsp:val=&quot;000C24D3&quot;/&gt;&lt;wsp:rsid wsp:val=&quot;000C413D&quot;/&gt;&lt;wsp:rsid wsp:val=&quot;000C754B&quot;/&gt;&lt;wsp:rsid wsp:val=&quot;000C767F&quot;/&gt;&lt;wsp:rsid wsp:val=&quot;000D0E98&quot;/&gt;&lt;wsp:rsid wsp:val=&quot;000D2AEC&quot;/&gt;&lt;wsp:rsid wsp:val=&quot;000D2DD4&quot;/&gt;&lt;wsp:rsid wsp:val=&quot;000D31EC&quot;/&gt;&lt;wsp:rsid wsp:val=&quot;000D3E09&quot;/&gt;&lt;wsp:rsid wsp:val=&quot;000D5A44&quot;/&gt;&lt;wsp:rsid wsp:val=&quot;000D7CD5&quot;/&gt;&lt;wsp:rsid wsp:val=&quot;000E0A11&quot;/&gt;&lt;wsp:rsid wsp:val=&quot;000E3ED2&quot;/&gt;&lt;wsp:rsid wsp:val=&quot;000E4310&quot;/&gt;&lt;wsp:rsid wsp:val=&quot;000E66B5&quot;/&gt;&lt;wsp:rsid wsp:val=&quot;000E6E3B&quot;/&gt;&lt;wsp:rsid wsp:val=&quot;000E7D18&quot;/&gt;&lt;wsp:rsid wsp:val=&quot;000F0970&quot;/&gt;&lt;wsp:rsid wsp:val=&quot;000F0B59&quot;/&gt;&lt;wsp:rsid wsp:val=&quot;000F3815&quot;/&gt;&lt;wsp:rsid wsp:val=&quot;000F4E67&quot;/&gt;&lt;wsp:rsid wsp:val=&quot;000F56EF&quot;/&gt;&lt;wsp:rsid wsp:val=&quot;000F5ECD&quot;/&gt;&lt;wsp:rsid wsp:val=&quot;000F6359&quot;/&gt;&lt;wsp:rsid wsp:val=&quot;000F77DE&quot;/&gt;&lt;wsp:rsid wsp:val=&quot;0010006E&quot;/&gt;&lt;wsp:rsid wsp:val=&quot;00101569&quot;/&gt;&lt;wsp:rsid wsp:val=&quot;0010171F&quot;/&gt;&lt;wsp:rsid wsp:val=&quot;00102F6F&quot;/&gt;&lt;wsp:rsid wsp:val=&quot;00103034&quot;/&gt;&lt;wsp:rsid wsp:val=&quot;00103E87&quot;/&gt;&lt;wsp:rsid wsp:val=&quot;0010441D&quot;/&gt;&lt;wsp:rsid wsp:val=&quot;00105D1C&quot;/&gt;&lt;wsp:rsid wsp:val=&quot;00106C62&quot;/&gt;&lt;wsp:rsid wsp:val=&quot;0011150B&quot;/&gt;&lt;wsp:rsid wsp:val=&quot;001117E7&quot;/&gt;&lt;wsp:rsid wsp:val=&quot;00113373&quot;/&gt;&lt;wsp:rsid wsp:val=&quot;001144AF&quot;/&gt;&lt;wsp:rsid wsp:val=&quot;00114539&quot;/&gt;&lt;wsp:rsid wsp:val=&quot;0011777C&quot;/&gt;&lt;wsp:rsid wsp:val=&quot;001177DA&quot;/&gt;&lt;wsp:rsid wsp:val=&quot;00121B79&quot;/&gt;&lt;wsp:rsid wsp:val=&quot;001230C8&quot;/&gt;&lt;wsp:rsid wsp:val=&quot;00125803&quot;/&gt;&lt;wsp:rsid wsp:val=&quot;00125896&quot;/&gt;&lt;wsp:rsid wsp:val=&quot;00125D11&quot;/&gt;&lt;wsp:rsid wsp:val=&quot;00131F42&quot;/&gt;&lt;wsp:rsid wsp:val=&quot;0013244E&quot;/&gt;&lt;wsp:rsid wsp:val=&quot;001328CC&quot;/&gt;&lt;wsp:rsid wsp:val=&quot;001337E0&quot;/&gt;&lt;wsp:rsid wsp:val=&quot;001357F1&quot;/&gt;&lt;wsp:rsid wsp:val=&quot;00136CB9&quot;/&gt;&lt;wsp:rsid wsp:val=&quot;00137F1B&quot;/&gt;&lt;wsp:rsid wsp:val=&quot;001401DE&quot;/&gt;&lt;wsp:rsid wsp:val=&quot;00140FA8&quot;/&gt;&lt;wsp:rsid wsp:val=&quot;0014264B&quot;/&gt;&lt;wsp:rsid wsp:val=&quot;00142FEB&quot;/&gt;&lt;wsp:rsid wsp:val=&quot;00143A2D&quot;/&gt;&lt;wsp:rsid wsp:val=&quot;0014432D&quot;/&gt;&lt;wsp:rsid wsp:val=&quot;0014454B&quot;/&gt;&lt;wsp:rsid wsp:val=&quot;00144980&quot;/&gt;&lt;wsp:rsid wsp:val=&quot;00144E8C&quot;/&gt;&lt;wsp:rsid wsp:val=&quot;00145A41&quot;/&gt;&lt;wsp:rsid wsp:val=&quot;00146362&quot;/&gt;&lt;wsp:rsid wsp:val=&quot;00147D82&quot;/&gt;&lt;wsp:rsid wsp:val=&quot;00150A84&quot;/&gt;&lt;wsp:rsid wsp:val=&quot;00150F17&quot;/&gt;&lt;wsp:rsid wsp:val=&quot;00151675&quot;/&gt;&lt;wsp:rsid wsp:val=&quot;00151972&quot;/&gt;&lt;wsp:rsid wsp:val=&quot;00151DE5&quot;/&gt;&lt;wsp:rsid wsp:val=&quot;00151FAD&quot;/&gt;&lt;wsp:rsid wsp:val=&quot;00154005&quot;/&gt;&lt;wsp:rsid wsp:val=&quot;0015434A&quot;/&gt;&lt;wsp:rsid wsp:val=&quot;00157435&quot;/&gt;&lt;wsp:rsid wsp:val=&quot;00160361&quot;/&gt;&lt;wsp:rsid wsp:val=&quot;00160F4F&quot;/&gt;&lt;wsp:rsid wsp:val=&quot;001612F6&quot;/&gt;&lt;wsp:rsid wsp:val=&quot;00163A01&quot;/&gt;&lt;wsp:rsid wsp:val=&quot;0016681E&quot;/&gt;&lt;wsp:rsid wsp:val=&quot;001703E7&quot;/&gt;&lt;wsp:rsid wsp:val=&quot;00170671&quot;/&gt;&lt;wsp:rsid wsp:val=&quot;00171257&quot;/&gt;&lt;wsp:rsid wsp:val=&quot;00172364&quot;/&gt;&lt;wsp:rsid wsp:val=&quot;00172529&quot;/&gt;&lt;wsp:rsid wsp:val=&quot;0017504D&quot;/&gt;&lt;wsp:rsid wsp:val=&quot;0017584C&quot;/&gt;&lt;wsp:rsid wsp:val=&quot;0017671A&quot;/&gt;&lt;wsp:rsid wsp:val=&quot;00176AB5&quot;/&gt;&lt;wsp:rsid wsp:val=&quot;00177422&quot;/&gt;&lt;wsp:rsid wsp:val=&quot;00180848&quot;/&gt;&lt;wsp:rsid wsp:val=&quot;00183CC7&quot;/&gt;&lt;wsp:rsid wsp:val=&quot;00183D0E&quot;/&gt;&lt;wsp:rsid wsp:val=&quot;00184590&quot;/&gt;&lt;wsp:rsid wsp:val=&quot;00184655&quot;/&gt;&lt;wsp:rsid wsp:val=&quot;001870D1&quot;/&gt;&lt;wsp:rsid wsp:val=&quot;0018781E&quot;/&gt;&lt;wsp:rsid wsp:val=&quot;00187B91&quot;/&gt;&lt;wsp:rsid wsp:val=&quot;001904E5&quot;/&gt;&lt;wsp:rsid wsp:val=&quot;001925C3&quot;/&gt;&lt;wsp:rsid wsp:val=&quot;0019262D&quot;/&gt;&lt;wsp:rsid wsp:val=&quot;0019411F&quot;/&gt;&lt;wsp:rsid wsp:val=&quot;001961ED&quot;/&gt;&lt;wsp:rsid wsp:val=&quot;001963CD&quot;/&gt;&lt;wsp:rsid wsp:val=&quot;00196A42&quot;/&gt;&lt;wsp:rsid wsp:val=&quot;00196CC8&quot;/&gt;&lt;wsp:rsid wsp:val=&quot;0019737D&quot;/&gt;&lt;wsp:rsid wsp:val=&quot;001A0FA4&quot;/&gt;&lt;wsp:rsid wsp:val=&quot;001A1B35&quot;/&gt;&lt;wsp:rsid wsp:val=&quot;001A1D72&quot;/&gt;&lt;wsp:rsid wsp:val=&quot;001A3D5D&quot;/&gt;&lt;wsp:rsid wsp:val=&quot;001A45A2&quot;/&gt;&lt;wsp:rsid wsp:val=&quot;001A48A2&quot;/&gt;&lt;wsp:rsid wsp:val=&quot;001A539B&quot;/&gt;&lt;wsp:rsid wsp:val=&quot;001A6F61&quot;/&gt;&lt;wsp:rsid wsp:val=&quot;001B2959&quot;/&gt;&lt;wsp:rsid wsp:val=&quot;001B49AE&quot;/&gt;&lt;wsp:rsid wsp:val=&quot;001B5626&quot;/&gt;&lt;wsp:rsid wsp:val=&quot;001B72B8&quot;/&gt;&lt;wsp:rsid wsp:val=&quot;001B75F2&quot;/&gt;&lt;wsp:rsid wsp:val=&quot;001B76E7&quot;/&gt;&lt;wsp:rsid wsp:val=&quot;001B7B67&quot;/&gt;&lt;wsp:rsid wsp:val=&quot;001C271B&quot;/&gt;&lt;wsp:rsid wsp:val=&quot;001C48AC&quot;/&gt;&lt;wsp:rsid wsp:val=&quot;001C4A03&quot;/&gt;&lt;wsp:rsid wsp:val=&quot;001C69B3&quot;/&gt;&lt;wsp:rsid wsp:val=&quot;001D0C5D&quot;/&gt;&lt;wsp:rsid wsp:val=&quot;001D1D65&quot;/&gt;&lt;wsp:rsid wsp:val=&quot;001D2394&quot;/&gt;&lt;wsp:rsid wsp:val=&quot;001D2A3E&quot;/&gt;&lt;wsp:rsid wsp:val=&quot;001D3140&quot;/&gt;&lt;wsp:rsid wsp:val=&quot;001D39A2&quot;/&gt;&lt;wsp:rsid wsp:val=&quot;001D4B80&quot;/&gt;&lt;wsp:rsid wsp:val=&quot;001D532F&quot;/&gt;&lt;wsp:rsid wsp:val=&quot;001D5595&quot;/&gt;&lt;wsp:rsid wsp:val=&quot;001D5A7E&quot;/&gt;&lt;wsp:rsid wsp:val=&quot;001D5BC1&quot;/&gt;&lt;wsp:rsid wsp:val=&quot;001D6731&quot;/&gt;&lt;wsp:rsid wsp:val=&quot;001D7874&quot;/&gt;&lt;wsp:rsid wsp:val=&quot;001D7ABD&quot;/&gt;&lt;wsp:rsid wsp:val=&quot;001D7F22&quot;/&gt;&lt;wsp:rsid wsp:val=&quot;001D7FC0&quot;/&gt;&lt;wsp:rsid wsp:val=&quot;001E080D&quot;/&gt;&lt;wsp:rsid wsp:val=&quot;001E0E56&quot;/&gt;&lt;wsp:rsid wsp:val=&quot;001E148C&quot;/&gt;&lt;wsp:rsid wsp:val=&quot;001E3615&quot;/&gt;&lt;wsp:rsid wsp:val=&quot;001E3C11&quot;/&gt;&lt;wsp:rsid wsp:val=&quot;001E45B4&quot;/&gt;&lt;wsp:rsid wsp:val=&quot;001E4E55&quot;/&gt;&lt;wsp:rsid wsp:val=&quot;001F0F17&quot;/&gt;&lt;wsp:rsid wsp:val=&quot;001F15CF&quot;/&gt;&lt;wsp:rsid wsp:val=&quot;001F1B3C&quot;/&gt;&lt;wsp:rsid wsp:val=&quot;001F3168&quot;/&gt;&lt;wsp:rsid wsp:val=&quot;001F3347&quot;/&gt;&lt;wsp:rsid wsp:val=&quot;001F4E6B&quot;/&gt;&lt;wsp:rsid wsp:val=&quot;001F69E4&quot;/&gt;&lt;wsp:rsid wsp:val=&quot;00201273&quot;/&gt;&lt;wsp:rsid wsp:val=&quot;002017C8&quot;/&gt;&lt;wsp:rsid wsp:val=&quot;00204511&quot;/&gt;&lt;wsp:rsid wsp:val=&quot;00206575&quot;/&gt;&lt;wsp:rsid wsp:val=&quot;002125B4&quot;/&gt;&lt;wsp:rsid wsp:val=&quot;0021262E&quot;/&gt;&lt;wsp:rsid wsp:val=&quot;002138A2&quot;/&gt;&lt;wsp:rsid wsp:val=&quot;00214511&quot;/&gt;&lt;wsp:rsid wsp:val=&quot;002155B8&quot;/&gt;&lt;wsp:rsid wsp:val=&quot;00215EF1&quot;/&gt;&lt;wsp:rsid wsp:val=&quot;00216CA6&quot;/&gt;&lt;wsp:rsid wsp:val=&quot;002201E2&quot;/&gt;&lt;wsp:rsid wsp:val=&quot;002206BA&quot;/&gt;&lt;wsp:rsid wsp:val=&quot;0022152D&quot;/&gt;&lt;wsp:rsid wsp:val=&quot;002219F9&quot;/&gt;&lt;wsp:rsid wsp:val=&quot;002221D8&quot;/&gt;&lt;wsp:rsid wsp:val=&quot;002222C3&quot;/&gt;&lt;wsp:rsid wsp:val=&quot;00222936&quot;/&gt;&lt;wsp:rsid wsp:val=&quot;0022375E&quot;/&gt;&lt;wsp:rsid wsp:val=&quot;002237C8&quot;/&gt;&lt;wsp:rsid wsp:val=&quot;00223F53&quot;/&gt;&lt;wsp:rsid wsp:val=&quot;00224839&quot;/&gt;&lt;wsp:rsid wsp:val=&quot;002249B2&quot;/&gt;&lt;wsp:rsid wsp:val=&quot;00225468&quot;/&gt;&lt;wsp:rsid wsp:val=&quot;00225B82&quot;/&gt;&lt;wsp:rsid wsp:val=&quot;00226574&quot;/&gt;&lt;wsp:rsid wsp:val=&quot;002278EC&quot;/&gt;&lt;wsp:rsid wsp:val=&quot;00231DFE&quot;/&gt;&lt;wsp:rsid wsp:val=&quot;0023233D&quot;/&gt;&lt;wsp:rsid wsp:val=&quot;0023280E&quot;/&gt;&lt;wsp:rsid wsp:val=&quot;00232F6C&quot;/&gt;&lt;wsp:rsid wsp:val=&quot;00234F1A&quot;/&gt;&lt;wsp:rsid wsp:val=&quot;00235C69&quot;/&gt;&lt;wsp:rsid wsp:val=&quot;00236166&quot;/&gt;&lt;wsp:rsid wsp:val=&quot;002372C7&quot;/&gt;&lt;wsp:rsid wsp:val=&quot;002377D1&quot;/&gt;&lt;wsp:rsid wsp:val=&quot;00237B28&quot;/&gt;&lt;wsp:rsid wsp:val=&quot;00237E62&quot;/&gt;&lt;wsp:rsid wsp:val=&quot;002404A0&quot;/&gt;&lt;wsp:rsid wsp:val=&quot;00241CBE&quot;/&gt;&lt;wsp:rsid wsp:val=&quot;00243379&quot;/&gt;&lt;wsp:rsid wsp:val=&quot;00243606&quot;/&gt;&lt;wsp:rsid wsp:val=&quot;00243C0D&quot;/&gt;&lt;wsp:rsid wsp:val=&quot;00243F37&quot;/&gt;&lt;wsp:rsid wsp:val=&quot;00246120&quot;/&gt;&lt;wsp:rsid wsp:val=&quot;0024681A&quot;/&gt;&lt;wsp:rsid wsp:val=&quot;002470B7&quot;/&gt;&lt;wsp:rsid wsp:val=&quot;00247737&quot;/&gt;&lt;wsp:rsid wsp:val=&quot;002506BC&quot;/&gt;&lt;wsp:rsid wsp:val=&quot;00251F2C&quot;/&gt;&lt;wsp:rsid wsp:val=&quot;00252AD1&quot;/&gt;&lt;wsp:rsid wsp:val=&quot;00253B57&quot;/&gt;&lt;wsp:rsid wsp:val=&quot;0025420D&quot;/&gt;&lt;wsp:rsid wsp:val=&quot;002542F1&quot;/&gt;&lt;wsp:rsid wsp:val=&quot;00254345&quot;/&gt;&lt;wsp:rsid wsp:val=&quot;00255B3C&quot;/&gt;&lt;wsp:rsid wsp:val=&quot;002565DE&quot;/&gt;&lt;wsp:rsid wsp:val=&quot;002617F9&quot;/&gt;&lt;wsp:rsid wsp:val=&quot;00261BF7&quot;/&gt;&lt;wsp:rsid wsp:val=&quot;002636E6&quot;/&gt;&lt;wsp:rsid wsp:val=&quot;00264557&quot;/&gt;&lt;wsp:rsid wsp:val=&quot;002678EE&quot;/&gt;&lt;wsp:rsid wsp:val=&quot;002704AC&quot;/&gt;&lt;wsp:rsid wsp:val=&quot;0027169D&quot;/&gt;&lt;wsp:rsid wsp:val=&quot;0027255B&quot;/&gt;&lt;wsp:rsid wsp:val=&quot;00273D63&quot;/&gt;&lt;wsp:rsid wsp:val=&quot;002746FB&quot;/&gt;&lt;wsp:rsid wsp:val=&quot;00274898&quot;/&gt;&lt;wsp:rsid wsp:val=&quot;00275730&quot;/&gt;&lt;wsp:rsid wsp:val=&quot;00275BB3&quot;/&gt;&lt;wsp:rsid wsp:val=&quot;002761B3&quot;/&gt;&lt;wsp:rsid wsp:val=&quot;00277579&quot;/&gt;&lt;wsp:rsid wsp:val=&quot;002805AB&quot;/&gt;&lt;wsp:rsid wsp:val=&quot;002832CC&quot;/&gt;&lt;wsp:rsid wsp:val=&quot;0028374A&quot;/&gt;&lt;wsp:rsid wsp:val=&quot;00284204&quot;/&gt;&lt;wsp:rsid wsp:val=&quot;00284E7C&quot;/&gt;&lt;wsp:rsid wsp:val=&quot;00290B83&quot;/&gt;&lt;wsp:rsid wsp:val=&quot;00291773&quot;/&gt;&lt;wsp:rsid wsp:val=&quot;00291895&quot;/&gt;&lt;wsp:rsid wsp:val=&quot;00292619&quot;/&gt;&lt;wsp:rsid wsp:val=&quot;00292E39&quot;/&gt;&lt;wsp:rsid wsp:val=&quot;00294227&quot;/&gt;&lt;wsp:rsid wsp:val=&quot;002958AF&quot;/&gt;&lt;wsp:rsid wsp:val=&quot;002960B4&quot;/&gt;&lt;wsp:rsid wsp:val=&quot;002962AF&quot;/&gt;&lt;wsp:rsid wsp:val=&quot;0029630E&quot;/&gt;&lt;wsp:rsid wsp:val=&quot;00297B62&quot;/&gt;&lt;wsp:rsid wsp:val=&quot;00297E9F&quot;/&gt;&lt;wsp:rsid wsp:val=&quot;002A0478&quot;/&gt;&lt;wsp:rsid wsp:val=&quot;002A0524&quot;/&gt;&lt;wsp:rsid wsp:val=&quot;002A168C&quot;/&gt;&lt;wsp:rsid wsp:val=&quot;002A1BB6&quot;/&gt;&lt;wsp:rsid wsp:val=&quot;002A306E&quot;/&gt;&lt;wsp:rsid wsp:val=&quot;002A3DC7&quot;/&gt;&lt;wsp:rsid wsp:val=&quot;002A49F9&quot;/&gt;&lt;wsp:rsid wsp:val=&quot;002A5683&quot;/&gt;&lt;wsp:rsid wsp:val=&quot;002A5DFA&quot;/&gt;&lt;wsp:rsid wsp:val=&quot;002A66C6&quot;/&gt;&lt;wsp:rsid wsp:val=&quot;002A7FB4&quot;/&gt;&lt;wsp:rsid wsp:val=&quot;002B0B9E&quot;/&gt;&lt;wsp:rsid wsp:val=&quot;002B11C1&quot;/&gt;&lt;wsp:rsid wsp:val=&quot;002B3E81&quot;/&gt;&lt;wsp:rsid wsp:val=&quot;002B49E2&quot;/&gt;&lt;wsp:rsid wsp:val=&quot;002B65EE&quot;/&gt;&lt;wsp:rsid wsp:val=&quot;002B745E&quot;/&gt;&lt;wsp:rsid wsp:val=&quot;002B7B00&quot;/&gt;&lt;wsp:rsid wsp:val=&quot;002B7C44&quot;/&gt;&lt;wsp:rsid wsp:val=&quot;002C05B5&quot;/&gt;&lt;wsp:rsid wsp:val=&quot;002C2B17&quot;/&gt;&lt;wsp:rsid wsp:val=&quot;002C328E&quot;/&gt;&lt;wsp:rsid wsp:val=&quot;002C4ADA&quot;/&gt;&lt;wsp:rsid wsp:val=&quot;002C7A8D&quot;/&gt;&lt;wsp:rsid wsp:val=&quot;002D19A0&quot;/&gt;&lt;wsp:rsid wsp:val=&quot;002D2D31&quot;/&gt;&lt;wsp:rsid wsp:val=&quot;002D339F&quot;/&gt;&lt;wsp:rsid wsp:val=&quot;002D3DD0&quot;/&gt;&lt;wsp:rsid wsp:val=&quot;002D441A&quot;/&gt;&lt;wsp:rsid wsp:val=&quot;002D4BE7&quot;/&gt;&lt;wsp:rsid wsp:val=&quot;002D5746&quot;/&gt;&lt;wsp:rsid wsp:val=&quot;002E134A&quot;/&gt;&lt;wsp:rsid wsp:val=&quot;002E1520&quot;/&gt;&lt;wsp:rsid wsp:val=&quot;002E1B43&quot;/&gt;&lt;wsp:rsid wsp:val=&quot;002E1F3A&quot;/&gt;&lt;wsp:rsid wsp:val=&quot;002E298A&quot;/&gt;&lt;wsp:rsid wsp:val=&quot;002E3EE4&quot;/&gt;&lt;wsp:rsid wsp:val=&quot;002E6C8E&quot;/&gt;&lt;wsp:rsid wsp:val=&quot;002F024F&quot;/&gt;&lt;wsp:rsid wsp:val=&quot;002F0506&quot;/&gt;&lt;wsp:rsid wsp:val=&quot;002F0EC5&quot;/&gt;&lt;wsp:rsid wsp:val=&quot;002F1031&quot;/&gt;&lt;wsp:rsid wsp:val=&quot;002F24D3&quot;/&gt;&lt;wsp:rsid wsp:val=&quot;002F38ED&quot;/&gt;&lt;wsp:rsid wsp:val=&quot;002F3B14&quot;/&gt;&lt;wsp:rsid wsp:val=&quot;002F67D7&quot;/&gt;&lt;wsp:rsid wsp:val=&quot;00301978&quot;/&gt;&lt;wsp:rsid wsp:val=&quot;0030332C&quot;/&gt;&lt;wsp:rsid wsp:val=&quot;0030355C&quot;/&gt;&lt;wsp:rsid wsp:val=&quot;00304FB7&quot;/&gt;&lt;wsp:rsid wsp:val=&quot;003051C2&quot;/&gt;&lt;wsp:rsid wsp:val=&quot;003068FA&quot;/&gt;&lt;wsp:rsid wsp:val=&quot;003071D2&quot;/&gt;&lt;wsp:rsid wsp:val=&quot;0030721A&quot;/&gt;&lt;wsp:rsid wsp:val=&quot;00310869&quot;/&gt;&lt;wsp:rsid wsp:val=&quot;00310CCF&quot;/&gt;&lt;wsp:rsid wsp:val=&quot;00312296&quot;/&gt;&lt;wsp:rsid wsp:val=&quot;003128FA&quot;/&gt;&lt;wsp:rsid wsp:val=&quot;00313142&quot;/&gt;&lt;wsp:rsid wsp:val=&quot;00313611&quot;/&gt;&lt;wsp:rsid wsp:val=&quot;0031456A&quot;/&gt;&lt;wsp:rsid wsp:val=&quot;00314F0E&quot;/&gt;&lt;wsp:rsid wsp:val=&quot;00315307&quot;/&gt;&lt;wsp:rsid wsp:val=&quot;00316ABB&quot;/&gt;&lt;wsp:rsid wsp:val=&quot;00316CBB&quot;/&gt;&lt;wsp:rsid wsp:val=&quot;0032067E&quot;/&gt;&lt;wsp:rsid wsp:val=&quot;00320D48&quot;/&gt;&lt;wsp:rsid wsp:val=&quot;00321CC3&quot;/&gt;&lt;wsp:rsid wsp:val=&quot;00321D8E&quot;/&gt;&lt;wsp:rsid wsp:val=&quot;0032234B&quot;/&gt;&lt;wsp:rsid wsp:val=&quot;00323684&quot;/&gt;&lt;wsp:rsid wsp:val=&quot;0032420F&quot;/&gt;&lt;wsp:rsid wsp:val=&quot;00325928&quot;/&gt;&lt;wsp:rsid wsp:val=&quot;0032609E&quot;/&gt;&lt;wsp:rsid wsp:val=&quot;00327EFE&quot;/&gt;&lt;wsp:rsid wsp:val=&quot;0033083E&quot;/&gt;&lt;wsp:rsid wsp:val=&quot;003311DC&quot;/&gt;&lt;wsp:rsid wsp:val=&quot;00332863&quot;/&gt;&lt;wsp:rsid wsp:val=&quot;00332ECF&quot;/&gt;&lt;wsp:rsid wsp:val=&quot;00333210&quot;/&gt;&lt;wsp:rsid wsp:val=&quot;00333413&quot;/&gt;&lt;wsp:rsid wsp:val=&quot;0033369D&quot;/&gt;&lt;wsp:rsid wsp:val=&quot;00334941&quot;/&gt;&lt;wsp:rsid wsp:val=&quot;00334E09&quot;/&gt;&lt;wsp:rsid wsp:val=&quot;00335624&quot;/&gt;&lt;wsp:rsid wsp:val=&quot;0033684D&quot;/&gt;&lt;wsp:rsid wsp:val=&quot;00336A1E&quot;/&gt;&lt;wsp:rsid wsp:val=&quot;0033768B&quot;/&gt;&lt;wsp:rsid wsp:val=&quot;00337B42&quot;/&gt;&lt;wsp:rsid wsp:val=&quot;00340514&quot;/&gt;&lt;wsp:rsid wsp:val=&quot;00341B42&quot;/&gt;&lt;wsp:rsid wsp:val=&quot;0034348F&quot;/&gt;&lt;wsp:rsid wsp:val=&quot;003435D7&quot;/&gt;&lt;wsp:rsid wsp:val=&quot;003437CA&quot;/&gt;&lt;wsp:rsid wsp:val=&quot;003471B0&quot;/&gt;&lt;wsp:rsid wsp:val=&quot;00347768&quot;/&gt;&lt;wsp:rsid wsp:val=&quot;003478BC&quot;/&gt;&lt;wsp:rsid wsp:val=&quot;00347FC6&quot;/&gt;&lt;wsp:rsid wsp:val=&quot;00350371&quot;/&gt;&lt;wsp:rsid wsp:val=&quot;00350A03&quot;/&gt;&lt;wsp:rsid wsp:val=&quot;00350B2D&quot;/&gt;&lt;wsp:rsid wsp:val=&quot;00355D1A&quot;/&gt;&lt;wsp:rsid wsp:val=&quot;00355D20&quot;/&gt;&lt;wsp:rsid wsp:val=&quot;003562AA&quot;/&gt;&lt;wsp:rsid wsp:val=&quot;00356653&quot;/&gt;&lt;wsp:rsid wsp:val=&quot;0035743F&quot;/&gt;&lt;wsp:rsid wsp:val=&quot;00357BE2&quot;/&gt;&lt;wsp:rsid wsp:val=&quot;003600A6&quot;/&gt;&lt;wsp:rsid wsp:val=&quot;0036170C&quot;/&gt;&lt;wsp:rsid wsp:val=&quot;00361B5D&quot;/&gt;&lt;wsp:rsid wsp:val=&quot;00361BC4&quot;/&gt;&lt;wsp:rsid wsp:val=&quot;00361FA2&quot;/&gt;&lt;wsp:rsid wsp:val=&quot;00362AD0&quot;/&gt;&lt;wsp:rsid wsp:val=&quot;00366E0F&quot;/&gt;&lt;wsp:rsid wsp:val=&quot;00367834&quot;/&gt;&lt;wsp:rsid wsp:val=&quot;00367B26&quot;/&gt;&lt;wsp:rsid wsp:val=&quot;00371575&quot;/&gt;&lt;wsp:rsid wsp:val=&quot;00371CE5&quot;/&gt;&lt;wsp:rsid wsp:val=&quot;00380D44&quot;/&gt;&lt;wsp:rsid wsp:val=&quot;003818F6&quot;/&gt;&lt;wsp:rsid wsp:val=&quot;00381A72&quot;/&gt;&lt;wsp:rsid wsp:val=&quot;00382128&quot;/&gt;&lt;wsp:rsid wsp:val=&quot;00383FAA&quot;/&gt;&lt;wsp:rsid wsp:val=&quot;00384676&quot;/&gt;&lt;wsp:rsid wsp:val=&quot;00384ABD&quot;/&gt;&lt;wsp:rsid wsp:val=&quot;00385A75&quot;/&gt;&lt;wsp:rsid wsp:val=&quot;00390857&quot;/&gt;&lt;wsp:rsid wsp:val=&quot;0039139E&quot;/&gt;&lt;wsp:rsid wsp:val=&quot;00391419&quot;/&gt;&lt;wsp:rsid wsp:val=&quot;0039176D&quot;/&gt;&lt;wsp:rsid wsp:val=&quot;003940FA&quot;/&gt;&lt;wsp:rsid wsp:val=&quot;00396CED&quot;/&gt;&lt;wsp:rsid wsp:val=&quot;00397189&quot;/&gt;&lt;wsp:rsid wsp:val=&quot;003972E8&quot;/&gt;&lt;wsp:rsid wsp:val=&quot;00397E83&quot;/&gt;&lt;wsp:rsid wsp:val=&quot;003A303B&quot;/&gt;&lt;wsp:rsid wsp:val=&quot;003A33DC&quot;/&gt;&lt;wsp:rsid wsp:val=&quot;003A3B1B&quot;/&gt;&lt;wsp:rsid wsp:val=&quot;003A3B2F&quot;/&gt;&lt;wsp:rsid wsp:val=&quot;003A4BF3&quot;/&gt;&lt;wsp:rsid wsp:val=&quot;003A583B&quot;/&gt;&lt;wsp:rsid wsp:val=&quot;003A5DAA&quot;/&gt;&lt;wsp:rsid wsp:val=&quot;003A62DA&quot;/&gt;&lt;wsp:rsid wsp:val=&quot;003A7F9D&quot;/&gt;&lt;wsp:rsid wsp:val=&quot;003B262D&quot;/&gt;&lt;wsp:rsid wsp:val=&quot;003B420D&quot;/&gt;&lt;wsp:rsid wsp:val=&quot;003B4595&quot;/&gt;&lt;wsp:rsid wsp:val=&quot;003B4CEC&quot;/&gt;&lt;wsp:rsid wsp:val=&quot;003B69D3&quot;/&gt;&lt;wsp:rsid wsp:val=&quot;003B6D7E&quot;/&gt;&lt;wsp:rsid wsp:val=&quot;003B7AB1&quot;/&gt;&lt;wsp:rsid wsp:val=&quot;003C008F&quot;/&gt;&lt;wsp:rsid wsp:val=&quot;003C10DB&quot;/&gt;&lt;wsp:rsid wsp:val=&quot;003C46D0&quot;/&gt;&lt;wsp:rsid wsp:val=&quot;003C612B&quot;/&gt;&lt;wsp:rsid wsp:val=&quot;003C69F1&quot;/&gt;&lt;wsp:rsid wsp:val=&quot;003C6C16&quot;/&gt;&lt;wsp:rsid wsp:val=&quot;003D09DF&quot;/&gt;&lt;wsp:rsid wsp:val=&quot;003D11D7&quot;/&gt;&lt;wsp:rsid wsp:val=&quot;003D2135&quot;/&gt;&lt;wsp:rsid wsp:val=&quot;003D254B&quot;/&gt;&lt;wsp:rsid wsp:val=&quot;003D3263&quot;/&gt;&lt;wsp:rsid wsp:val=&quot;003D4836&quot;/&gt;&lt;wsp:rsid wsp:val=&quot;003D4894&quot;/&gt;&lt;wsp:rsid wsp:val=&quot;003D64E2&quot;/&gt;&lt;wsp:rsid wsp:val=&quot;003D794D&quot;/&gt;&lt;wsp:rsid wsp:val=&quot;003E2A19&quot;/&gt;&lt;wsp:rsid wsp:val=&quot;003E3058&quot;/&gt;&lt;wsp:rsid wsp:val=&quot;003E403C&quot;/&gt;&lt;wsp:rsid wsp:val=&quot;003E4C05&quot;/&gt;&lt;wsp:rsid wsp:val=&quot;003E5CD8&quot;/&gt;&lt;wsp:rsid wsp:val=&quot;003E7362&quot;/&gt;&lt;wsp:rsid wsp:val=&quot;003E76A9&quot;/&gt;&lt;wsp:rsid wsp:val=&quot;003F0809&quot;/&gt;&lt;wsp:rsid wsp:val=&quot;003F1CBB&quot;/&gt;&lt;wsp:rsid wsp:val=&quot;003F2086&quot;/&gt;&lt;wsp:rsid wsp:val=&quot;003F274B&quot;/&gt;&lt;wsp:rsid wsp:val=&quot;003F2A47&quot;/&gt;&lt;wsp:rsid wsp:val=&quot;003F4C7F&quot;/&gt;&lt;wsp:rsid wsp:val=&quot;003F4E3E&quot;/&gt;&lt;wsp:rsid wsp:val=&quot;003F6A8C&quot;/&gt;&lt;wsp:rsid wsp:val=&quot;003F755C&quot;/&gt;&lt;wsp:rsid wsp:val=&quot;004001EF&quot;/&gt;&lt;wsp:rsid wsp:val=&quot;00401096&quot;/&gt;&lt;wsp:rsid wsp:val=&quot;00402118&quot;/&gt;&lt;wsp:rsid wsp:val=&quot;00403AA5&quot;/&gt;&lt;wsp:rsid wsp:val=&quot;00404C7F&quot;/&gt;&lt;wsp:rsid wsp:val=&quot;004055C4&quot;/&gt;&lt;wsp:rsid wsp:val=&quot;0040589D&quot;/&gt;&lt;wsp:rsid wsp:val=&quot;004058F1&quot;/&gt;&lt;wsp:rsid wsp:val=&quot;00405B0C&quot;/&gt;&lt;wsp:rsid wsp:val=&quot;00406F01&quot;/&gt;&lt;wsp:rsid wsp:val=&quot;00407AB7&quot;/&gt;&lt;wsp:rsid wsp:val=&quot;00407F6E&quot;/&gt;&lt;wsp:rsid wsp:val=&quot;00410BC2&quot;/&gt;&lt;wsp:rsid wsp:val=&quot;00411FF9&quot;/&gt;&lt;wsp:rsid wsp:val=&quot;004140A0&quot;/&gt;&lt;wsp:rsid wsp:val=&quot;0041442B&quot;/&gt;&lt;wsp:rsid wsp:val=&quot;004149D5&quot;/&gt;&lt;wsp:rsid wsp:val=&quot;00416D50&quot;/&gt;&lt;wsp:rsid wsp:val=&quot;00416FD5&quot;/&gt;&lt;wsp:rsid wsp:val=&quot;00417772&quot;/&gt;&lt;wsp:rsid wsp:val=&quot;00417844&quot;/&gt;&lt;wsp:rsid wsp:val=&quot;0042007C&quot;/&gt;&lt;wsp:rsid wsp:val=&quot;00420E6A&quot;/&gt;&lt;wsp:rsid wsp:val=&quot;004212B0&quot;/&gt;&lt;wsp:rsid wsp:val=&quot;00423428&quot;/&gt;&lt;wsp:rsid wsp:val=&quot;00424524&quot;/&gt;&lt;wsp:rsid wsp:val=&quot;00425A9E&quot;/&gt;&lt;wsp:rsid wsp:val=&quot;0042621A&quot;/&gt;&lt;wsp:rsid wsp:val=&quot;00426D6B&quot;/&gt;&lt;wsp:rsid wsp:val=&quot;00427268&quot;/&gt;&lt;wsp:rsid wsp:val=&quot;00430572&quot;/&gt;&lt;wsp:rsid wsp:val=&quot;00431866&quot;/&gt;&lt;wsp:rsid wsp:val=&quot;00431E6C&quot;/&gt;&lt;wsp:rsid wsp:val=&quot;0043246C&quot;/&gt;&lt;wsp:rsid wsp:val=&quot;00433CE7&quot;/&gt;&lt;wsp:rsid wsp:val=&quot;00435336&quot;/&gt;&lt;wsp:rsid wsp:val=&quot;004359FE&quot;/&gt;&lt;wsp:rsid wsp:val=&quot;00435C15&quot;/&gt;&lt;wsp:rsid wsp:val=&quot;004369AB&quot;/&gt;&lt;wsp:rsid wsp:val=&quot;0043723E&quot;/&gt;&lt;wsp:rsid wsp:val=&quot;00437683&quot;/&gt;&lt;wsp:rsid wsp:val=&quot;00437DED&quot;/&gt;&lt;wsp:rsid wsp:val=&quot;00441580&quot;/&gt;&lt;wsp:rsid wsp:val=&quot;00441E45&quot;/&gt;&lt;wsp:rsid wsp:val=&quot;00443ECD&quot;/&gt;&lt;wsp:rsid wsp:val=&quot;00445A3D&quot;/&gt;&lt;wsp:rsid wsp:val=&quot;00447494&quot;/&gt;&lt;wsp:rsid wsp:val=&quot;004474CD&quot;/&gt;&lt;wsp:rsid wsp:val=&quot;00447B20&quot;/&gt;&lt;wsp:rsid wsp:val=&quot;004513CE&quot;/&gt;&lt;wsp:rsid wsp:val=&quot;0045245B&quot;/&gt;&lt;wsp:rsid wsp:val=&quot;00452738&quot;/&gt;&lt;wsp:rsid wsp:val=&quot;00455F2D&quot;/&gt;&lt;wsp:rsid wsp:val=&quot;00456091&quot;/&gt;&lt;wsp:rsid wsp:val=&quot;00456510&quot;/&gt;&lt;wsp:rsid wsp:val=&quot;00460994&quot;/&gt;&lt;wsp:rsid wsp:val=&quot;00461FBE&quot;/&gt;&lt;wsp:rsid wsp:val=&quot;0046555B&quot;/&gt;&lt;wsp:rsid wsp:val=&quot;0046599F&quot;/&gt;&lt;wsp:rsid wsp:val=&quot;00466321&quot;/&gt;&lt;wsp:rsid wsp:val=&quot;004679D8&quot;/&gt;&lt;wsp:rsid wsp:val=&quot;00467CCD&quot;/&gt;&lt;wsp:rsid wsp:val=&quot;004713A7&quot;/&gt;&lt;wsp:rsid wsp:val=&quot;00471CA8&quot;/&gt;&lt;wsp:rsid wsp:val=&quot;0047250A&quot;/&gt;&lt;wsp:rsid wsp:val=&quot;00477007&quot;/&gt;&lt;wsp:rsid wsp:val=&quot;004801BA&quot;/&gt;&lt;wsp:rsid wsp:val=&quot;00480F04&quot;/&gt;&lt;wsp:rsid wsp:val=&quot;00483CCC&quot;/&gt;&lt;wsp:rsid wsp:val=&quot;00483F39&quot;/&gt;&lt;wsp:rsid wsp:val=&quot;00484B9B&quot;/&gt;&lt;wsp:rsid wsp:val=&quot;004855F6&quot;/&gt;&lt;wsp:rsid wsp:val=&quot;004860BC&quot;/&gt;&lt;wsp:rsid wsp:val=&quot;004862AE&quot;/&gt;&lt;wsp:rsid wsp:val=&quot;0048661E&quot;/&gt;&lt;wsp:rsid wsp:val=&quot;00487E17&quot;/&gt;&lt;wsp:rsid wsp:val=&quot;004909E9&quot;/&gt;&lt;wsp:rsid wsp:val=&quot;00490F70&quot;/&gt;&lt;wsp:rsid wsp:val=&quot;004921EE&quot;/&gt;&lt;wsp:rsid wsp:val=&quot;004924CD&quot;/&gt;&lt;wsp:rsid wsp:val=&quot;00492927&quot;/&gt;&lt;wsp:rsid wsp:val=&quot;00494670&quot;/&gt;&lt;wsp:rsid wsp:val=&quot;00495A8B&quot;/&gt;&lt;wsp:rsid wsp:val=&quot;00496474&quot;/&gt;&lt;wsp:rsid wsp:val=&quot;004A12F0&quot;/&gt;&lt;wsp:rsid wsp:val=&quot;004A3823&quot;/&gt;&lt;wsp:rsid wsp:val=&quot;004A4360&quot;/&gt;&lt;wsp:rsid wsp:val=&quot;004B459D&quot;/&gt;&lt;wsp:rsid wsp:val=&quot;004B5A27&quot;/&gt;&lt;wsp:rsid wsp:val=&quot;004B6D9E&quot;/&gt;&lt;wsp:rsid wsp:val=&quot;004B6F0A&quot;/&gt;&lt;wsp:rsid wsp:val=&quot;004B71E3&quot;/&gt;&lt;wsp:rsid wsp:val=&quot;004C301D&quot;/&gt;&lt;wsp:rsid wsp:val=&quot;004C375D&quot;/&gt;&lt;wsp:rsid wsp:val=&quot;004C4F7E&quot;/&gt;&lt;wsp:rsid wsp:val=&quot;004C6273&quot;/&gt;&lt;wsp:rsid wsp:val=&quot;004C63AC&quot;/&gt;&lt;wsp:rsid wsp:val=&quot;004C6679&quot;/&gt;&lt;wsp:rsid wsp:val=&quot;004C66F8&quot;/&gt;&lt;wsp:rsid wsp:val=&quot;004C745B&quot;/&gt;&lt;wsp:rsid wsp:val=&quot;004C7BE5&quot;/&gt;&lt;wsp:rsid wsp:val=&quot;004D113F&quot;/&gt;&lt;wsp:rsid wsp:val=&quot;004D22E2&quot;/&gt;&lt;wsp:rsid wsp:val=&quot;004D328E&quot;/&gt;&lt;wsp:rsid wsp:val=&quot;004D3F18&quot;/&gt;&lt;wsp:rsid wsp:val=&quot;004D40E6&quot;/&gt;&lt;wsp:rsid wsp:val=&quot;004D487F&quot;/&gt;&lt;wsp:rsid wsp:val=&quot;004D733C&quot;/&gt;&lt;wsp:rsid wsp:val=&quot;004E1C5B&quot;/&gt;&lt;wsp:rsid wsp:val=&quot;004E42A0&quot;/&gt;&lt;wsp:rsid wsp:val=&quot;004E4AAE&quot;/&gt;&lt;wsp:rsid wsp:val=&quot;004E4C4C&quot;/&gt;&lt;wsp:rsid wsp:val=&quot;004E5033&quot;/&gt;&lt;wsp:rsid wsp:val=&quot;004E650D&quot;/&gt;&lt;wsp:rsid wsp:val=&quot;004E6946&quot;/&gt;&lt;wsp:rsid wsp:val=&quot;004F1AD8&quot;/&gt;&lt;wsp:rsid wsp:val=&quot;004F1C07&quot;/&gt;&lt;wsp:rsid wsp:val=&quot;004F38D6&quot;/&gt;&lt;wsp:rsid wsp:val=&quot;004F3EF6&quot;/&gt;&lt;wsp:rsid wsp:val=&quot;004F587A&quot;/&gt;&lt;wsp:rsid wsp:val=&quot;004F5AC8&quot;/&gt;&lt;wsp:rsid wsp:val=&quot;00501595&quot;/&gt;&lt;wsp:rsid wsp:val=&quot;005029FA&quot;/&gt;&lt;wsp:rsid wsp:val=&quot;005039CB&quot;/&gt;&lt;wsp:rsid wsp:val=&quot;0050558F&quot;/&gt;&lt;wsp:rsid wsp:val=&quot;00506286&quot;/&gt;&lt;wsp:rsid wsp:val=&quot;00510813&quot;/&gt;&lt;wsp:rsid wsp:val=&quot;00510A0E&quot;/&gt;&lt;wsp:rsid wsp:val=&quot;00510E9D&quot;/&gt;&lt;wsp:rsid wsp:val=&quot;00511990&quot;/&gt;&lt;wsp:rsid wsp:val=&quot;00511DE0&quot;/&gt;&lt;wsp:rsid wsp:val=&quot;00512B62&quot;/&gt;&lt;wsp:rsid wsp:val=&quot;00514753&quot;/&gt;&lt;wsp:rsid wsp:val=&quot;00514870&quot;/&gt;&lt;wsp:rsid wsp:val=&quot;00514B9B&quot;/&gt;&lt;wsp:rsid wsp:val=&quot;00517F02&quot;/&gt;&lt;wsp:rsid wsp:val=&quot;00522A85&quot;/&gt;&lt;wsp:rsid wsp:val=&quot;00522D1E&quot;/&gt;&lt;wsp:rsid wsp:val=&quot;00523184&quot;/&gt;&lt;wsp:rsid wsp:val=&quot;00524303&quot;/&gt;&lt;wsp:rsid wsp:val=&quot;005258A2&quot;/&gt;&lt;wsp:rsid wsp:val=&quot;00526046&quot;/&gt;&lt;wsp:rsid wsp:val=&quot;00526433&quot;/&gt;&lt;wsp:rsid wsp:val=&quot;005267A1&quot;/&gt;&lt;wsp:rsid wsp:val=&quot;00527A70&quot;/&gt;&lt;wsp:rsid wsp:val=&quot;00530FC7&quot;/&gt;&lt;wsp:rsid wsp:val=&quot;0053282D&quot;/&gt;&lt;wsp:rsid wsp:val=&quot;005361E0&quot;/&gt;&lt;wsp:rsid wsp:val=&quot;00536402&quot;/&gt;&lt;wsp:rsid wsp:val=&quot;00536A3A&quot;/&gt;&lt;wsp:rsid wsp:val=&quot;00536DD7&quot;/&gt;&lt;wsp:rsid wsp:val=&quot;00537763&quot;/&gt;&lt;wsp:rsid wsp:val=&quot;005401AE&quot;/&gt;&lt;wsp:rsid wsp:val=&quot;00540ABE&quot;/&gt;&lt;wsp:rsid wsp:val=&quot;00541636&quot;/&gt;&lt;wsp:rsid wsp:val=&quot;005418C1&quot;/&gt;&lt;wsp:rsid wsp:val=&quot;005422DC&quot;/&gt;&lt;wsp:rsid wsp:val=&quot;00542936&quot;/&gt;&lt;wsp:rsid wsp:val=&quot;00542C16&quot;/&gt;&lt;wsp:rsid wsp:val=&quot;00542E07&quot;/&gt;&lt;wsp:rsid wsp:val=&quot;00542FFD&quot;/&gt;&lt;wsp:rsid wsp:val=&quot;00544184&quot;/&gt;&lt;wsp:rsid wsp:val=&quot;00544FE2&quot;/&gt;&lt;wsp:rsid wsp:val=&quot;00545424&quot;/&gt;&lt;wsp:rsid wsp:val=&quot;00545DBC&quot;/&gt;&lt;wsp:rsid wsp:val=&quot;00550F62&quot;/&gt;&lt;wsp:rsid wsp:val=&quot;00551307&quot;/&gt;&lt;wsp:rsid wsp:val=&quot;00552A17&quot;/&gt;&lt;wsp:rsid wsp:val=&quot;005530B5&quot;/&gt;&lt;wsp:rsid wsp:val=&quot;005532D3&quot;/&gt;&lt;wsp:rsid wsp:val=&quot;00554A7B&quot;/&gt;&lt;wsp:rsid wsp:val=&quot;00554F70&quot;/&gt;&lt;wsp:rsid wsp:val=&quot;00555634&quot;/&gt;&lt;wsp:rsid wsp:val=&quot;0055572C&quot;/&gt;&lt;wsp:rsid wsp:val=&quot;00557A2A&quot;/&gt;&lt;wsp:rsid wsp:val=&quot;00560302&quot;/&gt;&lt;wsp:rsid wsp:val=&quot;0056106A&quot;/&gt;&lt;wsp:rsid wsp:val=&quot;0056192D&quot;/&gt;&lt;wsp:rsid wsp:val=&quot;0056195E&quot;/&gt;&lt;wsp:rsid wsp:val=&quot;00563852&quot;/&gt;&lt;wsp:rsid wsp:val=&quot;0056465F&quot;/&gt;&lt;wsp:rsid wsp:val=&quot;00567782&quot;/&gt;&lt;wsp:rsid wsp:val=&quot;005720AE&quot;/&gt;&lt;wsp:rsid wsp:val=&quot;00572565&quot;/&gt;&lt;wsp:rsid wsp:val=&quot;00573CC0&quot;/&gt;&lt;wsp:rsid wsp:val=&quot;00573D9B&quot;/&gt;&lt;wsp:rsid wsp:val=&quot;005753B7&quot;/&gt;&lt;wsp:rsid wsp:val=&quot;00575940&quot;/&gt;&lt;wsp:rsid wsp:val=&quot;00575DC9&quot;/&gt;&lt;wsp:rsid wsp:val=&quot;00576103&quot;/&gt;&lt;wsp:rsid wsp:val=&quot;00576D03&quot;/&gt;&lt;wsp:rsid wsp:val=&quot;0057757D&quot;/&gt;&lt;wsp:rsid wsp:val=&quot;00577CAD&quot;/&gt;&lt;wsp:rsid wsp:val=&quot;005840D8&quot;/&gt;&lt;wsp:rsid wsp:val=&quot;00587E7A&quot;/&gt;&lt;wsp:rsid wsp:val=&quot;00590551&quot;/&gt;&lt;wsp:rsid wsp:val=&quot;005919E5&quot;/&gt;&lt;wsp:rsid wsp:val=&quot;005944EF&quot;/&gt;&lt;wsp:rsid wsp:val=&quot;00594512&quot;/&gt;&lt;wsp:rsid wsp:val=&quot;00594D77&quot;/&gt;&lt;wsp:rsid wsp:val=&quot;005969E4&quot;/&gt;&lt;wsp:rsid wsp:val=&quot;005A034D&quot;/&gt;&lt;wsp:rsid wsp:val=&quot;005A06B7&quot;/&gt;&lt;wsp:rsid wsp:val=&quot;005A1759&quot;/&gt;&lt;wsp:rsid wsp:val=&quot;005A4F14&quot;/&gt;&lt;wsp:rsid wsp:val=&quot;005A674D&quot;/&gt;&lt;wsp:rsid wsp:val=&quot;005A68A7&quot;/&gt;&lt;wsp:rsid wsp:val=&quot;005B06FB&quot;/&gt;&lt;wsp:rsid wsp:val=&quot;005B0CA1&quot;/&gt;&lt;wsp:rsid wsp:val=&quot;005B44FE&quot;/&gt;&lt;wsp:rsid wsp:val=&quot;005B454E&quot;/&gt;&lt;wsp:rsid wsp:val=&quot;005B7B97&quot;/&gt;&lt;wsp:rsid wsp:val=&quot;005C0CE0&quot;/&gt;&lt;wsp:rsid wsp:val=&quot;005C3B9D&quot;/&gt;&lt;wsp:rsid wsp:val=&quot;005C4486&quot;/&gt;&lt;wsp:rsid wsp:val=&quot;005C472C&quot;/&gt;&lt;wsp:rsid wsp:val=&quot;005C48CF&quot;/&gt;&lt;wsp:rsid wsp:val=&quot;005C4AE5&quot;/&gt;&lt;wsp:rsid wsp:val=&quot;005C62EA&quot;/&gt;&lt;wsp:rsid wsp:val=&quot;005D230B&quot;/&gt;&lt;wsp:rsid wsp:val=&quot;005D36AB&quot;/&gt;&lt;wsp:rsid wsp:val=&quot;005D3BDC&quot;/&gt;&lt;wsp:rsid wsp:val=&quot;005D6BA9&quot;/&gt;&lt;wsp:rsid wsp:val=&quot;005D7314&quot;/&gt;&lt;wsp:rsid wsp:val=&quot;005D7449&quot;/&gt;&lt;wsp:rsid wsp:val=&quot;005E05C3&quot;/&gt;&lt;wsp:rsid wsp:val=&quot;005E0676&quot;/&gt;&lt;wsp:rsid wsp:val=&quot;005E0B8D&quot;/&gt;&lt;wsp:rsid wsp:val=&quot;005E294B&quot;/&gt;&lt;wsp:rsid wsp:val=&quot;005E29F6&quot;/&gt;&lt;wsp:rsid wsp:val=&quot;005E49E2&quot;/&gt;&lt;wsp:rsid wsp:val=&quot;005E4BDA&quot;/&gt;&lt;wsp:rsid wsp:val=&quot;005E4E53&quot;/&gt;&lt;wsp:rsid wsp:val=&quot;005E574E&quot;/&gt;&lt;wsp:rsid wsp:val=&quot;005E5F9C&quot;/&gt;&lt;wsp:rsid wsp:val=&quot;005F0ACF&quot;/&gt;&lt;wsp:rsid wsp:val=&quot;005F1D61&quot;/&gt;&lt;wsp:rsid wsp:val=&quot;005F1FB9&quot;/&gt;&lt;wsp:rsid wsp:val=&quot;005F2482&quot;/&gt;&lt;wsp:rsid wsp:val=&quot;005F2EF6&quot;/&gt;&lt;wsp:rsid wsp:val=&quot;005F6E1A&quot;/&gt;&lt;wsp:rsid wsp:val=&quot;005F72FD&quot;/&gt;&lt;wsp:rsid wsp:val=&quot;006030D0&quot;/&gt;&lt;wsp:rsid wsp:val=&quot;00605453&quot;/&gt;&lt;wsp:rsid wsp:val=&quot;00605A38&quot;/&gt;&lt;wsp:rsid wsp:val=&quot;00605DB1&quot;/&gt;&lt;wsp:rsid wsp:val=&quot;0060655E&quot;/&gt;&lt;wsp:rsid wsp:val=&quot;0061150F&quot;/&gt;&lt;wsp:rsid wsp:val=&quot;00613911&quot;/&gt;&lt;wsp:rsid wsp:val=&quot;00616124&quot;/&gt;&lt;wsp:rsid wsp:val=&quot;00617CC3&quot;/&gt;&lt;wsp:rsid wsp:val=&quot;0062111E&quot;/&gt;&lt;wsp:rsid wsp:val=&quot;00621C3A&quot;/&gt;&lt;wsp:rsid wsp:val=&quot;0062247A&quot;/&gt;&lt;wsp:rsid wsp:val=&quot;006225CF&quot;/&gt;&lt;wsp:rsid wsp:val=&quot;00622A8D&quot;/&gt;&lt;wsp:rsid wsp:val=&quot;00622DAE&quot;/&gt;&lt;wsp:rsid wsp:val=&quot;00623E33&quot;/&gt;&lt;wsp:rsid wsp:val=&quot;00625B05&quot;/&gt;&lt;wsp:rsid wsp:val=&quot;00625D7D&quot;/&gt;&lt;wsp:rsid wsp:val=&quot;00625E19&quot;/&gt;&lt;wsp:rsid wsp:val=&quot;006266B7&quot;/&gt;&lt;wsp:rsid wsp:val=&quot;00626FA3&quot;/&gt;&lt;wsp:rsid wsp:val=&quot;00627DB3&quot;/&gt;&lt;wsp:rsid wsp:val=&quot;006307F4&quot;/&gt;&lt;wsp:rsid wsp:val=&quot;00631D73&quot;/&gt;&lt;wsp:rsid wsp:val=&quot;00632E22&quot;/&gt;&lt;wsp:rsid wsp:val=&quot;00633623&quot;/&gt;&lt;wsp:rsid wsp:val=&quot;00633F7F&quot;/&gt;&lt;wsp:rsid wsp:val=&quot;00634217&quot;/&gt;&lt;wsp:rsid wsp:val=&quot;00634365&quot;/&gt;&lt;wsp:rsid wsp:val=&quot;0063577E&quot;/&gt;&lt;wsp:rsid wsp:val=&quot;00635892&quot;/&gt;&lt;wsp:rsid wsp:val=&quot;006377A6&quot;/&gt;&lt;wsp:rsid wsp:val=&quot;00637A3D&quot;/&gt;&lt;wsp:rsid wsp:val=&quot;006411EF&quot;/&gt;&lt;wsp:rsid wsp:val=&quot;00642F71&quot;/&gt;&lt;wsp:rsid wsp:val=&quot;00644285&quot;/&gt;&lt;wsp:rsid wsp:val=&quot;00646544&quot;/&gt;&lt;wsp:rsid wsp:val=&quot;0065125B&quot;/&gt;&lt;wsp:rsid wsp:val=&quot;00652C0E&quot;/&gt;&lt;wsp:rsid wsp:val=&quot;00653877&quot;/&gt;&lt;wsp:rsid wsp:val=&quot;0065406A&quot;/&gt;&lt;wsp:rsid wsp:val=&quot;00654339&quot;/&gt;&lt;wsp:rsid wsp:val=&quot;00655714&quot;/&gt;&lt;wsp:rsid wsp:val=&quot;0065691B&quot;/&gt;&lt;wsp:rsid wsp:val=&quot;00657F53&quot;/&gt;&lt;wsp:rsid wsp:val=&quot;0066044F&quot;/&gt;&lt;wsp:rsid wsp:val=&quot;00665373&quot;/&gt;&lt;wsp:rsid wsp:val=&quot;00670067&quot;/&gt;&lt;wsp:rsid wsp:val=&quot;00670698&quot;/&gt;&lt;wsp:rsid wsp:val=&quot;0067077E&quot;/&gt;&lt;wsp:rsid wsp:val=&quot;006712B5&quot;/&gt;&lt;wsp:rsid wsp:val=&quot;006724B6&quot;/&gt;&lt;wsp:rsid wsp:val=&quot;0067263B&quot;/&gt;&lt;wsp:rsid wsp:val=&quot;0067427A&quot;/&gt;&lt;wsp:rsid wsp:val=&quot;006748B8&quot;/&gt;&lt;wsp:rsid wsp:val=&quot;00674A85&quot;/&gt;&lt;wsp:rsid wsp:val=&quot;0067588E&quot;/&gt;&lt;wsp:rsid wsp:val=&quot;006775C3&quot;/&gt;&lt;wsp:rsid wsp:val=&quot;00677F8B&quot;/&gt;&lt;wsp:rsid wsp:val=&quot;00680983&quot;/&gt;&lt;wsp:rsid wsp:val=&quot;00681265&quot;/&gt;&lt;wsp:rsid wsp:val=&quot;006833AB&quot;/&gt;&lt;wsp:rsid wsp:val=&quot;0068442D&quot;/&gt;&lt;wsp:rsid wsp:val=&quot;00686846&quot;/&gt;&lt;wsp:rsid wsp:val=&quot;006872EF&quot;/&gt;&lt;wsp:rsid wsp:val=&quot;0068776A&quot;/&gt;&lt;wsp:rsid wsp:val=&quot;006905C9&quot;/&gt;&lt;wsp:rsid wsp:val=&quot;0069140C&quot;/&gt;&lt;wsp:rsid wsp:val=&quot;006914BB&quot;/&gt;&lt;wsp:rsid wsp:val=&quot;00691765&quot;/&gt;&lt;wsp:rsid wsp:val=&quot;0069290A&quot;/&gt;&lt;wsp:rsid wsp:val=&quot;00692F88&quot;/&gt;&lt;wsp:rsid wsp:val=&quot;006931D8&quot;/&gt;&lt;wsp:rsid wsp:val=&quot;006931FD&quot;/&gt;&lt;wsp:rsid wsp:val=&quot;00696315&quot;/&gt;&lt;wsp:rsid wsp:val=&quot;0069775A&quot;/&gt;&lt;wsp:rsid wsp:val=&quot;00697813&quot;/&gt;&lt;wsp:rsid wsp:val=&quot;006A0274&quot;/&gt;&lt;wsp:rsid wsp:val=&quot;006A1C67&quot;/&gt;&lt;wsp:rsid wsp:val=&quot;006A241A&quot;/&gt;&lt;wsp:rsid wsp:val=&quot;006A3EE8&quot;/&gt;&lt;wsp:rsid wsp:val=&quot;006A6B44&quot;/&gt;&lt;wsp:rsid wsp:val=&quot;006A72BF&quot;/&gt;&lt;wsp:rsid wsp:val=&quot;006B0120&quot;/&gt;&lt;wsp:rsid wsp:val=&quot;006B03F2&quot;/&gt;&lt;wsp:rsid wsp:val=&quot;006B2F25&quot;/&gt;&lt;wsp:rsid wsp:val=&quot;006B37DC&quot;/&gt;&lt;wsp:rsid wsp:val=&quot;006B4011&quot;/&gt;&lt;wsp:rsid wsp:val=&quot;006B4530&quot;/&gt;&lt;wsp:rsid wsp:val=&quot;006B4F68&quot;/&gt;&lt;wsp:rsid wsp:val=&quot;006B5737&quot;/&gt;&lt;wsp:rsid wsp:val=&quot;006B6B6B&quot;/&gt;&lt;wsp:rsid wsp:val=&quot;006C0389&quot;/&gt;&lt;wsp:rsid wsp:val=&quot;006C0592&quot;/&gt;&lt;wsp:rsid wsp:val=&quot;006C272E&quot;/&gt;&lt;wsp:rsid wsp:val=&quot;006C4293&quot;/&gt;&lt;wsp:rsid wsp:val=&quot;006C4F43&quot;/&gt;&lt;wsp:rsid wsp:val=&quot;006C5479&quot;/&gt;&lt;wsp:rsid wsp:val=&quot;006C603F&quot;/&gt;&lt;wsp:rsid wsp:val=&quot;006C627A&quot;/&gt;&lt;wsp:rsid wsp:val=&quot;006C6A43&quot;/&gt;&lt;wsp:rsid wsp:val=&quot;006C7B84&quot;/&gt;&lt;wsp:rsid wsp:val=&quot;006D06D6&quot;/&gt;&lt;wsp:rsid wsp:val=&quot;006D13B5&quot;/&gt;&lt;wsp:rsid wsp:val=&quot;006D2432&quot;/&gt;&lt;wsp:rsid wsp:val=&quot;006D610B&quot;/&gt;&lt;wsp:rsid wsp:val=&quot;006D74ED&quot;/&gt;&lt;wsp:rsid wsp:val=&quot;006D7B48&quot;/&gt;&lt;wsp:rsid wsp:val=&quot;006E12FF&quot;/&gt;&lt;wsp:rsid wsp:val=&quot;006E36FE&quot;/&gt;&lt;wsp:rsid wsp:val=&quot;006E4EDA&quot;/&gt;&lt;wsp:rsid wsp:val=&quot;006E5B2F&quot;/&gt;&lt;wsp:rsid wsp:val=&quot;006E5D53&quot;/&gt;&lt;wsp:rsid wsp:val=&quot;006E607E&quot;/&gt;&lt;wsp:rsid wsp:val=&quot;006E6966&quot;/&gt;&lt;wsp:rsid wsp:val=&quot;006E697E&quot;/&gt;&lt;wsp:rsid wsp:val=&quot;006E7282&quot;/&gt;&lt;wsp:rsid wsp:val=&quot;006F1335&quot;/&gt;&lt;wsp:rsid wsp:val=&quot;006F2747&quot;/&gt;&lt;wsp:rsid wsp:val=&quot;006F3897&quot;/&gt;&lt;wsp:rsid wsp:val=&quot;006F4A53&quot;/&gt;&lt;wsp:rsid wsp:val=&quot;006F4BBA&quot;/&gt;&lt;wsp:rsid wsp:val=&quot;006F7B08&quot;/&gt;&lt;wsp:rsid wsp:val=&quot;006F7B28&quot;/&gt;&lt;wsp:rsid wsp:val=&quot;006F7D52&quot;/&gt;&lt;wsp:rsid wsp:val=&quot;00701B0B&quot;/&gt;&lt;wsp:rsid wsp:val=&quot;00701BDA&quot;/&gt;&lt;wsp:rsid wsp:val=&quot;00702884&quot;/&gt;&lt;wsp:rsid wsp:val=&quot;0070465B&quot;/&gt;&lt;wsp:rsid wsp:val=&quot;00704FAA&quot;/&gt;&lt;wsp:rsid wsp:val=&quot;00706C5D&quot;/&gt;&lt;wsp:rsid wsp:val=&quot;00707824&quot;/&gt;&lt;wsp:rsid wsp:val=&quot;0071221D&quot;/&gt;&lt;wsp:rsid wsp:val=&quot;007175C1&quot;/&gt;&lt;wsp:rsid wsp:val=&quot;00720644&quot;/&gt;&lt;wsp:rsid wsp:val=&quot;00722EB9&quot;/&gt;&lt;wsp:rsid wsp:val=&quot;00723FE3&quot;/&gt;&lt;wsp:rsid wsp:val=&quot;007242C4&quot;/&gt;&lt;wsp:rsid wsp:val=&quot;00725800&quot;/&gt;&lt;wsp:rsid wsp:val=&quot;0072590D&quot;/&gt;&lt;wsp:rsid wsp:val=&quot;00726862&quot;/&gt;&lt;wsp:rsid wsp:val=&quot;007270BF&quot;/&gt;&lt;wsp:rsid wsp:val=&quot;00730379&quot;/&gt;&lt;wsp:rsid wsp:val=&quot;0073149A&quot;/&gt;&lt;wsp:rsid wsp:val=&quot;00731BFE&quot;/&gt;&lt;wsp:rsid wsp:val=&quot;00732922&quot;/&gt;&lt;wsp:rsid wsp:val=&quot;00734965&quot;/&gt;&lt;wsp:rsid wsp:val=&quot;00734E98&quot;/&gt;&lt;wsp:rsid wsp:val=&quot;00737A87&quot;/&gt;&lt;wsp:rsid wsp:val=&quot;00737DA7&quot;/&gt;&lt;wsp:rsid wsp:val=&quot;00737E14&quot;/&gt;&lt;wsp:rsid wsp:val=&quot;00740AE3&quot;/&gt;&lt;wsp:rsid wsp:val=&quot;0074485D&quot;/&gt;&lt;wsp:rsid wsp:val=&quot;00745C32&quot;/&gt;&lt;wsp:rsid wsp:val=&quot;00746512&quot;/&gt;&lt;wsp:rsid wsp:val=&quot;0074690C&quot;/&gt;&lt;wsp:rsid wsp:val=&quot;0074781C&quot;/&gt;&lt;wsp:rsid wsp:val=&quot;007502EA&quot;/&gt;&lt;wsp:rsid wsp:val=&quot;0075162E&quot;/&gt;&lt;wsp:rsid wsp:val=&quot;007517E7&quot;/&gt;&lt;wsp:rsid wsp:val=&quot;00752D07&quot;/&gt;&lt;wsp:rsid wsp:val=&quot;00754034&quot;/&gt;&lt;wsp:rsid wsp:val=&quot;00756556&quot;/&gt;&lt;wsp:rsid wsp:val=&quot;007603AD&quot;/&gt;&lt;wsp:rsid wsp:val=&quot;0076091A&quot;/&gt;&lt;wsp:rsid wsp:val=&quot;00760928&quot;/&gt;&lt;wsp:rsid wsp:val=&quot;00760B0C&quot;/&gt;&lt;wsp:rsid wsp:val=&quot;007618C4&quot;/&gt;&lt;wsp:rsid wsp:val=&quot;00761B15&quot;/&gt;&lt;wsp:rsid wsp:val=&quot;00764A00&quot;/&gt;&lt;wsp:rsid wsp:val=&quot;007660ED&quot;/&gt;&lt;wsp:rsid wsp:val=&quot;00766910&quot;/&gt;&lt;wsp:rsid wsp:val=&quot;00767980&quot;/&gt;&lt;wsp:rsid wsp:val=&quot;00770B19&quot;/&gt;&lt;wsp:rsid wsp:val=&quot;00771440&quot;/&gt;&lt;wsp:rsid wsp:val=&quot;007714A4&quot;/&gt;&lt;wsp:rsid wsp:val=&quot;00771729&quot;/&gt;&lt;wsp:rsid wsp:val=&quot;00771B22&quot;/&gt;&lt;wsp:rsid wsp:val=&quot;007726F3&quot;/&gt;&lt;wsp:rsid wsp:val=&quot;0077455F&quot;/&gt;&lt;wsp:rsid wsp:val=&quot;0077463F&quot;/&gt;&lt;wsp:rsid wsp:val=&quot;0077555D&quot;/&gt;&lt;wsp:rsid wsp:val=&quot;00775ED6&quot;/&gt;&lt;wsp:rsid wsp:val=&quot;00776DE4&quot;/&gt;&lt;wsp:rsid wsp:val=&quot;00777F44&quot;/&gt;&lt;wsp:rsid wsp:val=&quot;0078010B&quot;/&gt;&lt;wsp:rsid wsp:val=&quot;00780497&quot;/&gt;&lt;wsp:rsid wsp:val=&quot;00783208&quot;/&gt;&lt;wsp:rsid wsp:val=&quot;007836EA&quot;/&gt;&lt;wsp:rsid wsp:val=&quot;00784CDA&quot;/&gt;&lt;wsp:rsid wsp:val=&quot;00784E38&quot;/&gt;&lt;wsp:rsid wsp:val=&quot;00785F01&quot;/&gt;&lt;wsp:rsid wsp:val=&quot;007906C4&quot;/&gt;&lt;wsp:rsid wsp:val=&quot;00792F50&quot;/&gt;&lt;wsp:rsid wsp:val=&quot;007930FB&quot;/&gt;&lt;wsp:rsid wsp:val=&quot;007940EA&quot;/&gt;&lt;wsp:rsid wsp:val=&quot;00794446&quot;/&gt;&lt;wsp:rsid wsp:val=&quot;007967E8&quot;/&gt;&lt;wsp:rsid wsp:val=&quot;00796A44&quot;/&gt;&lt;wsp:rsid wsp:val=&quot;00796A59&quot;/&gt;&lt;wsp:rsid wsp:val=&quot;007A2170&quot;/&gt;&lt;wsp:rsid wsp:val=&quot;007A22BF&quot;/&gt;&lt;wsp:rsid wsp:val=&quot;007A2911&quot;/&gt;&lt;wsp:rsid wsp:val=&quot;007A3323&quot;/&gt;&lt;wsp:rsid wsp:val=&quot;007A3677&quot;/&gt;&lt;wsp:rsid wsp:val=&quot;007A392B&quot;/&gt;&lt;wsp:rsid wsp:val=&quot;007A7E0F&quot;/&gt;&lt;wsp:rsid wsp:val=&quot;007B0FC0&quot;/&gt;&lt;wsp:rsid wsp:val=&quot;007B72B8&quot;/&gt;&lt;wsp:rsid wsp:val=&quot;007B7849&quot;/&gt;&lt;wsp:rsid wsp:val=&quot;007B7A58&quot;/&gt;&lt;wsp:rsid wsp:val=&quot;007B7C9D&quot;/&gt;&lt;wsp:rsid wsp:val=&quot;007C21B5&quot;/&gt;&lt;wsp:rsid wsp:val=&quot;007C2805&quot;/&gt;&lt;wsp:rsid wsp:val=&quot;007C332E&quot;/&gt;&lt;wsp:rsid wsp:val=&quot;007C3574&quot;/&gt;&lt;wsp:rsid wsp:val=&quot;007C391B&quot;/&gt;&lt;wsp:rsid wsp:val=&quot;007C43D7&quot;/&gt;&lt;wsp:rsid wsp:val=&quot;007C4F59&quot;/&gt;&lt;wsp:rsid wsp:val=&quot;007C64E3&quot;/&gt;&lt;wsp:rsid wsp:val=&quot;007C7705&quot;/&gt;&lt;wsp:rsid wsp:val=&quot;007D0282&quot;/&gt;&lt;wsp:rsid wsp:val=&quot;007D0478&quot;/&gt;&lt;wsp:rsid wsp:val=&quot;007D0E6F&quot;/&gt;&lt;wsp:rsid wsp:val=&quot;007D1647&quot;/&gt;&lt;wsp:rsid wsp:val=&quot;007D246E&quot;/&gt;&lt;wsp:rsid wsp:val=&quot;007D2BA0&quot;/&gt;&lt;wsp:rsid wsp:val=&quot;007D3F9B&quot;/&gt;&lt;wsp:rsid wsp:val=&quot;007D77DD&quot;/&gt;&lt;wsp:rsid wsp:val=&quot;007D7921&quot;/&gt;&lt;wsp:rsid wsp:val=&quot;007D7BCC&quot;/&gt;&lt;wsp:rsid wsp:val=&quot;007D7C21&quot;/&gt;&lt;wsp:rsid wsp:val=&quot;007E0D8B&quot;/&gt;&lt;wsp:rsid wsp:val=&quot;007E421A&quot;/&gt;&lt;wsp:rsid wsp:val=&quot;007E4AE1&quot;/&gt;&lt;wsp:rsid wsp:val=&quot;007E4BD2&quot;/&gt;&lt;wsp:rsid wsp:val=&quot;007E5DBB&quot;/&gt;&lt;wsp:rsid wsp:val=&quot;007E6291&quot;/&gt;&lt;wsp:rsid wsp:val=&quot;007E698C&quot;/&gt;&lt;wsp:rsid wsp:val=&quot;007E7052&quot;/&gt;&lt;wsp:rsid wsp:val=&quot;007E7390&quot;/&gt;&lt;wsp:rsid wsp:val=&quot;007F207F&quot;/&gt;&lt;wsp:rsid wsp:val=&quot;007F5541&quot;/&gt;&lt;wsp:rsid wsp:val=&quot;00801393&quot;/&gt;&lt;wsp:rsid wsp:val=&quot;00802F88&quot;/&gt;&lt;wsp:rsid wsp:val=&quot;008047A7&quot;/&gt;&lt;wsp:rsid wsp:val=&quot;00810A30&quot;/&gt;&lt;wsp:rsid wsp:val=&quot;0081293E&quot;/&gt;&lt;wsp:rsid wsp:val=&quot;00813129&quot;/&gt;&lt;wsp:rsid wsp:val=&quot;00814D3F&quot;/&gt;&lt;wsp:rsid wsp:val=&quot;00815465&quot;/&gt;&lt;wsp:rsid wsp:val=&quot;00815D12&quot;/&gt;&lt;wsp:rsid wsp:val=&quot;0081684C&quot;/&gt;&lt;wsp:rsid wsp:val=&quot;00817E9A&quot;/&gt;&lt;wsp:rsid wsp:val=&quot;008206F5&quot;/&gt;&lt;wsp:rsid wsp:val=&quot;00820981&quot;/&gt;&lt;wsp:rsid wsp:val=&quot;00822281&quot;/&gt;&lt;wsp:rsid wsp:val=&quot;0082417B&quot;/&gt;&lt;wsp:rsid wsp:val=&quot;008256CA&quot;/&gt;&lt;wsp:rsid wsp:val=&quot;00827742&quot;/&gt;&lt;wsp:rsid wsp:val=&quot;008306BD&quot;/&gt;&lt;wsp:rsid wsp:val=&quot;00830E0C&quot;/&gt;&lt;wsp:rsid wsp:val=&quot;00830EDE&quot;/&gt;&lt;wsp:rsid wsp:val=&quot;00831A80&quot;/&gt;&lt;wsp:rsid wsp:val=&quot;00832277&quot;/&gt;&lt;wsp:rsid wsp:val=&quot;00832F9A&quot;/&gt;&lt;wsp:rsid wsp:val=&quot;008332DF&quot;/&gt;&lt;wsp:rsid wsp:val=&quot;00833743&quot;/&gt;&lt;wsp:rsid wsp:val=&quot;00833C7E&quot;/&gt;&lt;wsp:rsid wsp:val=&quot;008340A4&quot;/&gt;&lt;wsp:rsid wsp:val=&quot;00834971&quot;/&gt;&lt;wsp:rsid wsp:val=&quot;008405C8&quot;/&gt;&lt;wsp:rsid wsp:val=&quot;0084235D&quot;/&gt;&lt;wsp:rsid wsp:val=&quot;0084529B&quot;/&gt;&lt;wsp:rsid wsp:val=&quot;0084596B&quot;/&gt;&lt;wsp:rsid wsp:val=&quot;00845E63&quot;/&gt;&lt;wsp:rsid wsp:val=&quot;00846404&quot;/&gt;&lt;wsp:rsid wsp:val=&quot;00846C46&quot;/&gt;&lt;wsp:rsid wsp:val=&quot;00847006&quot;/&gt;&lt;wsp:rsid wsp:val=&quot;00847E33&quot;/&gt;&lt;wsp:rsid wsp:val=&quot;008525BE&quot;/&gt;&lt;wsp:rsid wsp:val=&quot;00853EF1&quot;/&gt;&lt;wsp:rsid wsp:val=&quot;00855204&quot;/&gt;&lt;wsp:rsid wsp:val=&quot;00855721&quot;/&gt;&lt;wsp:rsid wsp:val=&quot;00855E61&quot;/&gt;&lt;wsp:rsid wsp:val=&quot;00855F86&quot;/&gt;&lt;wsp:rsid wsp:val=&quot;008566DF&quot;/&gt;&lt;wsp:rsid wsp:val=&quot;008601A3&quot;/&gt;&lt;wsp:rsid wsp:val=&quot;00861600&quot;/&gt;&lt;wsp:rsid wsp:val=&quot;008635F1&quot;/&gt;&lt;wsp:rsid wsp:val=&quot;008643F1&quot;/&gt;&lt;wsp:rsid wsp:val=&quot;00865B06&quot;/&gt;&lt;wsp:rsid wsp:val=&quot;008703D6&quot;/&gt;&lt;wsp:rsid wsp:val=&quot;0087135F&quot;/&gt;&lt;wsp:rsid wsp:val=&quot;00872051&quot;/&gt;&lt;wsp:rsid wsp:val=&quot;008724FC&quot;/&gt;&lt;wsp:rsid wsp:val=&quot;00872D94&quot;/&gt;&lt;wsp:rsid wsp:val=&quot;00874719&quot;/&gt;&lt;wsp:rsid wsp:val=&quot;00876247&quot;/&gt;&lt;wsp:rsid wsp:val=&quot;00880364&quot;/&gt;&lt;wsp:rsid wsp:val=&quot;0088159E&quot;/&gt;&lt;wsp:rsid wsp:val=&quot;008817EF&quot;/&gt;&lt;wsp:rsid wsp:val=&quot;00881A77&quot;/&gt;&lt;wsp:rsid wsp:val=&quot;00883C22&quot;/&gt;&lt;wsp:rsid wsp:val=&quot;00886662&quot;/&gt;&lt;wsp:rsid wsp:val=&quot;00886CE2&quot;/&gt;&lt;wsp:rsid wsp:val=&quot;00886F5A&quot;/&gt;&lt;wsp:rsid wsp:val=&quot;008870CC&quot;/&gt;&lt;wsp:rsid wsp:val=&quot;0088761B&quot;/&gt;&lt;wsp:rsid wsp:val=&quot;008904F5&quot;/&gt;&lt;wsp:rsid wsp:val=&quot;00891592&quot;/&gt;&lt;wsp:rsid wsp:val=&quot;00891956&quot;/&gt;&lt;wsp:rsid wsp:val=&quot;008919E4&quot;/&gt;&lt;wsp:rsid wsp:val=&quot;00891E9E&quot;/&gt;&lt;wsp:rsid wsp:val=&quot;00891F06&quot;/&gt;&lt;wsp:rsid wsp:val=&quot;0089249C&quot;/&gt;&lt;wsp:rsid wsp:val=&quot;008927E0&quot;/&gt;&lt;wsp:rsid wsp:val=&quot;00892B5B&quot;/&gt;&lt;wsp:rsid wsp:val=&quot;008965C6&quot;/&gt;&lt;wsp:rsid wsp:val=&quot;008977A7&quot;/&gt;&lt;wsp:rsid wsp:val=&quot;008A0B31&quot;/&gt;&lt;wsp:rsid wsp:val=&quot;008A2F68&quot;/&gt;&lt;wsp:rsid wsp:val=&quot;008A30EB&quot;/&gt;&lt;wsp:rsid wsp:val=&quot;008A3141&quot;/&gt;&lt;wsp:rsid wsp:val=&quot;008A7087&quot;/&gt;&lt;wsp:rsid wsp:val=&quot;008A70AE&quot;/&gt;&lt;wsp:rsid wsp:val=&quot;008B1D13&quot;/&gt;&lt;wsp:rsid wsp:val=&quot;008B4FA6&quot;/&gt;&lt;wsp:rsid wsp:val=&quot;008B4FE2&quot;/&gt;&lt;wsp:rsid wsp:val=&quot;008B5282&quot;/&gt;&lt;wsp:rsid wsp:val=&quot;008B52DB&quot;/&gt;&lt;wsp:rsid wsp:val=&quot;008B5C4F&quot;/&gt;&lt;wsp:rsid wsp:val=&quot;008B6467&quot;/&gt;&lt;wsp:rsid wsp:val=&quot;008B6B5A&quot;/&gt;&lt;wsp:rsid wsp:val=&quot;008B6C91&quot;/&gt;&lt;wsp:rsid wsp:val=&quot;008B7C17&quot;/&gt;&lt;wsp:rsid wsp:val=&quot;008C2473&quot;/&gt;&lt;wsp:rsid wsp:val=&quot;008C2D01&quot;/&gt;&lt;wsp:rsid wsp:val=&quot;008C2F6B&quot;/&gt;&lt;wsp:rsid wsp:val=&quot;008C31F6&quot;/&gt;&lt;wsp:rsid wsp:val=&quot;008C3738&quot;/&gt;&lt;wsp:rsid wsp:val=&quot;008C40E6&quot;/&gt;&lt;wsp:rsid wsp:val=&quot;008C6C05&quot;/&gt;&lt;wsp:rsid wsp:val=&quot;008C7720&quot;/&gt;&lt;wsp:rsid wsp:val=&quot;008D0F7A&quot;/&gt;&lt;wsp:rsid wsp:val=&quot;008D26E3&quot;/&gt;&lt;wsp:rsid wsp:val=&quot;008D2C0C&quot;/&gt;&lt;wsp:rsid wsp:val=&quot;008D457A&quot;/&gt;&lt;wsp:rsid wsp:val=&quot;008D4D2D&quot;/&gt;&lt;wsp:rsid wsp:val=&quot;008D68E4&quot;/&gt;&lt;wsp:rsid wsp:val=&quot;008D7BDF&quot;/&gt;&lt;wsp:rsid wsp:val=&quot;008E0506&quot;/&gt;&lt;wsp:rsid wsp:val=&quot;008E0CFF&quot;/&gt;&lt;wsp:rsid wsp:val=&quot;008E166D&quot;/&gt;&lt;wsp:rsid wsp:val=&quot;008E1968&quot;/&gt;&lt;wsp:rsid wsp:val=&quot;008E2745&quot;/&gt;&lt;wsp:rsid wsp:val=&quot;008E5D6B&quot;/&gt;&lt;wsp:rsid wsp:val=&quot;008E6D42&quot;/&gt;&lt;wsp:rsid wsp:val=&quot;008E76F0&quot;/&gt;&lt;wsp:rsid wsp:val=&quot;008F0B65&quot;/&gt;&lt;wsp:rsid wsp:val=&quot;008F15FE&quot;/&gt;&lt;wsp:rsid wsp:val=&quot;008F231C&quot;/&gt;&lt;wsp:rsid wsp:val=&quot;008F2D29&quot;/&gt;&lt;wsp:rsid wsp:val=&quot;008F3F12&quot;/&gt;&lt;wsp:rsid wsp:val=&quot;008F4C50&quot;/&gt;&lt;wsp:rsid wsp:val=&quot;008F5187&quot;/&gt;&lt;wsp:rsid wsp:val=&quot;008F58C3&quot;/&gt;&lt;wsp:rsid wsp:val=&quot;008F60D8&quot;/&gt;&lt;wsp:rsid wsp:val=&quot;008F6E0E&quot;/&gt;&lt;wsp:rsid wsp:val=&quot;00900C48&quot;/&gt;&lt;wsp:rsid wsp:val=&quot;00902727&quot;/&gt;&lt;wsp:rsid wsp:val=&quot;0090312B&quot;/&gt;&lt;wsp:rsid wsp:val=&quot;00905DBD&quot;/&gt;&lt;wsp:rsid wsp:val=&quot;00905F52&quot;/&gt;&lt;wsp:rsid wsp:val=&quot;00907C7B&quot;/&gt;&lt;wsp:rsid wsp:val=&quot;00907DC2&quot;/&gt;&lt;wsp:rsid wsp:val=&quot;00911207&quot;/&gt;&lt;wsp:rsid wsp:val=&quot;009148FC&quot;/&gt;&lt;wsp:rsid wsp:val=&quot;00916A4E&quot;/&gt;&lt;wsp:rsid wsp:val=&quot;0091736D&quot;/&gt;&lt;wsp:rsid wsp:val=&quot;009201B9&quot;/&gt;&lt;wsp:rsid wsp:val=&quot;00921F2C&quot;/&gt;&lt;wsp:rsid wsp:val=&quot;00922A6D&quot;/&gt;&lt;wsp:rsid wsp:val=&quot;009252A2&quot;/&gt;&lt;wsp:rsid wsp:val=&quot;00925A31&quot;/&gt;&lt;wsp:rsid wsp:val=&quot;00925A7F&quot;/&gt;&lt;wsp:rsid wsp:val=&quot;00926DDE&quot;/&gt;&lt;wsp:rsid wsp:val=&quot;00927B3D&quot;/&gt;&lt;wsp:rsid wsp:val=&quot;0093037A&quot;/&gt;&lt;wsp:rsid wsp:val=&quot;009307A3&quot;/&gt;&lt;wsp:rsid wsp:val=&quot;00930B8C&quot;/&gt;&lt;wsp:rsid wsp:val=&quot;0093596A&quot;/&gt;&lt;wsp:rsid wsp:val=&quot;00936385&quot;/&gt;&lt;wsp:rsid wsp:val=&quot;00936FF7&quot;/&gt;&lt;wsp:rsid wsp:val=&quot;0094154D&quot;/&gt;&lt;wsp:rsid wsp:val=&quot;00942A1B&quot;/&gt;&lt;wsp:rsid wsp:val=&quot;009446DA&quot;/&gt;&lt;wsp:rsid wsp:val=&quot;00947943&quot;/&gt;&lt;wsp:rsid wsp:val=&quot;0095155F&quot;/&gt;&lt;wsp:rsid wsp:val=&quot;00954429&quot;/&gt;&lt;wsp:rsid wsp:val=&quot;009563CE&quot;/&gt;&lt;wsp:rsid wsp:val=&quot;00956C40&quot;/&gt;&lt;wsp:rsid wsp:val=&quot;00957370&quot;/&gt;&lt;wsp:rsid wsp:val=&quot;00957BE8&quot;/&gt;&lt;wsp:rsid wsp:val=&quot;00957DA0&quot;/&gt;&lt;wsp:rsid wsp:val=&quot;009603E1&quot;/&gt;&lt;wsp:rsid wsp:val=&quot;00960637&quot;/&gt;&lt;wsp:rsid wsp:val=&quot;009626E3&quot;/&gt;&lt;wsp:rsid wsp:val=&quot;009639D1&quot;/&gt;&lt;wsp:rsid wsp:val=&quot;0096725A&quot;/&gt;&lt;wsp:rsid wsp:val=&quot;00967992&quot;/&gt;&lt;wsp:rsid wsp:val=&quot;009702DD&quot;/&gt;&lt;wsp:rsid wsp:val=&quot;0097031F&quot;/&gt;&lt;wsp:rsid wsp:val=&quot;009716BA&quot;/&gt;&lt;wsp:rsid wsp:val=&quot;00973440&quot;/&gt;&lt;wsp:rsid wsp:val=&quot;00974397&quot;/&gt;&lt;wsp:rsid wsp:val=&quot;009744EB&quot;/&gt;&lt;wsp:rsid wsp:val=&quot;0097501C&quot;/&gt;&lt;wsp:rsid wsp:val=&quot;00975848&quot;/&gt;&lt;wsp:rsid wsp:val=&quot;00975AEB&quot;/&gt;&lt;wsp:rsid wsp:val=&quot;00975E2D&quot;/&gt;&lt;wsp:rsid wsp:val=&quot;00976328&quot;/&gt;&lt;wsp:rsid wsp:val=&quot;0097680D&quot;/&gt;&lt;wsp:rsid wsp:val=&quot;00980AAB&quot;/&gt;&lt;wsp:rsid wsp:val=&quot;00981367&quot;/&gt;&lt;wsp:rsid wsp:val=&quot;00982438&quot;/&gt;&lt;wsp:rsid wsp:val=&quot;0098322A&quot;/&gt;&lt;wsp:rsid wsp:val=&quot;0098404C&quot;/&gt;&lt;wsp:rsid wsp:val=&quot;00984AD9&quot;/&gt;&lt;wsp:rsid wsp:val=&quot;00985283&quot;/&gt;&lt;wsp:rsid wsp:val=&quot;00987862&quot;/&gt;&lt;wsp:rsid wsp:val=&quot;009879B5&quot;/&gt;&lt;wsp:rsid wsp:val=&quot;0099114D&quot;/&gt;&lt;wsp:rsid wsp:val=&quot;0099129C&quot;/&gt;&lt;wsp:rsid wsp:val=&quot;00991416&quot;/&gt;&lt;wsp:rsid wsp:val=&quot;00993DAA&quot;/&gt;&lt;wsp:rsid wsp:val=&quot;00995992&quot;/&gt;&lt;wsp:rsid wsp:val=&quot;009961E9&quot;/&gt;&lt;wsp:rsid wsp:val=&quot;009A03E5&quot;/&gt;&lt;wsp:rsid wsp:val=&quot;009A09DC&quot;/&gt;&lt;wsp:rsid wsp:val=&quot;009A0F3B&quot;/&gt;&lt;wsp:rsid wsp:val=&quot;009A1BB4&quot;/&gt;&lt;wsp:rsid wsp:val=&quot;009A233F&quot;/&gt;&lt;wsp:rsid wsp:val=&quot;009A2628&quot;/&gt;&lt;wsp:rsid wsp:val=&quot;009A28D0&quot;/&gt;&lt;wsp:rsid wsp:val=&quot;009A2A88&quot;/&gt;&lt;wsp:rsid wsp:val=&quot;009A2E2B&quot;/&gt;&lt;wsp:rsid wsp:val=&quot;009A3031&quot;/&gt;&lt;wsp:rsid wsp:val=&quot;009A3200&quot;/&gt;&lt;wsp:rsid wsp:val=&quot;009A4836&quot;/&gt;&lt;wsp:rsid wsp:val=&quot;009B0163&quot;/&gt;&lt;wsp:rsid wsp:val=&quot;009B0897&quot;/&gt;&lt;wsp:rsid wsp:val=&quot;009B0F97&quot;/&gt;&lt;wsp:rsid wsp:val=&quot;009B1ECA&quot;/&gt;&lt;wsp:rsid wsp:val=&quot;009B2B4A&quot;/&gt;&lt;wsp:rsid wsp:val=&quot;009B2BAA&quot;/&gt;&lt;wsp:rsid wsp:val=&quot;009B3576&quot;/&gt;&lt;wsp:rsid wsp:val=&quot;009B43A0&quot;/&gt;&lt;wsp:rsid wsp:val=&quot;009B5CBF&quot;/&gt;&lt;wsp:rsid wsp:val=&quot;009B7BD9&quot;/&gt;&lt;wsp:rsid wsp:val=&quot;009C1A7A&quot;/&gt;&lt;wsp:rsid wsp:val=&quot;009C3B09&quot;/&gt;&lt;wsp:rsid wsp:val=&quot;009C3F92&quot;/&gt;&lt;wsp:rsid wsp:val=&quot;009C6CCD&quot;/&gt;&lt;wsp:rsid wsp:val=&quot;009C71F8&quot;/&gt;&lt;wsp:rsid wsp:val=&quot;009C7A0F&quot;/&gt;&lt;wsp:rsid wsp:val=&quot;009C7CFF&quot;/&gt;&lt;wsp:rsid wsp:val=&quot;009C7DD5&quot;/&gt;&lt;wsp:rsid wsp:val=&quot;009D09A2&quot;/&gt;&lt;wsp:rsid wsp:val=&quot;009D2CDD&quot;/&gt;&lt;wsp:rsid wsp:val=&quot;009D3441&quot;/&gt;&lt;wsp:rsid wsp:val=&quot;009D4A20&quot;/&gt;&lt;wsp:rsid wsp:val=&quot;009D537C&quot;/&gt;&lt;wsp:rsid wsp:val=&quot;009D6782&quot;/&gt;&lt;wsp:rsid wsp:val=&quot;009D6E22&quot;/&gt;&lt;wsp:rsid wsp:val=&quot;009E19B6&quot;/&gt;&lt;wsp:rsid wsp:val=&quot;009E205B&quot;/&gt;&lt;wsp:rsid wsp:val=&quot;009E227D&quot;/&gt;&lt;wsp:rsid wsp:val=&quot;009E388A&quot;/&gt;&lt;wsp:rsid wsp:val=&quot;009E4DC1&quot;/&gt;&lt;wsp:rsid wsp:val=&quot;009E5019&quot;/&gt;&lt;wsp:rsid wsp:val=&quot;009E5F37&quot;/&gt;&lt;wsp:rsid wsp:val=&quot;009E6F30&quot;/&gt;&lt;wsp:rsid wsp:val=&quot;009F012F&quot;/&gt;&lt;wsp:rsid wsp:val=&quot;009F027C&quot;/&gt;&lt;wsp:rsid wsp:val=&quot;009F09F0&quot;/&gt;&lt;wsp:rsid wsp:val=&quot;009F10F3&quot;/&gt;&lt;wsp:rsid wsp:val=&quot;009F13A2&quot;/&gt;&lt;wsp:rsid wsp:val=&quot;009F2479&quot;/&gt;&lt;wsp:rsid wsp:val=&quot;009F24A9&quot;/&gt;&lt;wsp:rsid wsp:val=&quot;009F2FBD&quot;/&gt;&lt;wsp:rsid wsp:val=&quot;009F3086&quot;/&gt;&lt;wsp:rsid wsp:val=&quot;009F46C7&quot;/&gt;&lt;wsp:rsid wsp:val=&quot;009F4A2B&quot;/&gt;&lt;wsp:rsid wsp:val=&quot;00A00669&quot;/&gt;&lt;wsp:rsid wsp:val=&quot;00A027F3&quot;/&gt;&lt;wsp:rsid wsp:val=&quot;00A03172&quot;/&gt;&lt;wsp:rsid wsp:val=&quot;00A04F1B&quot;/&gt;&lt;wsp:rsid wsp:val=&quot;00A0501B&quot;/&gt;&lt;wsp:rsid wsp:val=&quot;00A05A06&quot;/&gt;&lt;wsp:rsid wsp:val=&quot;00A05A21&quot;/&gt;&lt;wsp:rsid wsp:val=&quot;00A111F8&quot;/&gt;&lt;wsp:rsid wsp:val=&quot;00A13009&quot;/&gt;&lt;wsp:rsid wsp:val=&quot;00A13315&quot;/&gt;&lt;wsp:rsid wsp:val=&quot;00A1342C&quot;/&gt;&lt;wsp:rsid wsp:val=&quot;00A14947&quot;/&gt;&lt;wsp:rsid wsp:val=&quot;00A14DB1&quot;/&gt;&lt;wsp:rsid wsp:val=&quot;00A16395&quot;/&gt;&lt;wsp:rsid wsp:val=&quot;00A1653A&quot;/&gt;&lt;wsp:rsid wsp:val=&quot;00A1667B&quot;/&gt;&lt;wsp:rsid wsp:val=&quot;00A16A5A&quot;/&gt;&lt;wsp:rsid wsp:val=&quot;00A17944&quot;/&gt;&lt;wsp:rsid wsp:val=&quot;00A17F79&quot;/&gt;&lt;wsp:rsid wsp:val=&quot;00A2187C&quot;/&gt;&lt;wsp:rsid wsp:val=&quot;00A21D20&quot;/&gt;&lt;wsp:rsid wsp:val=&quot;00A25F49&quot;/&gt;&lt;wsp:rsid wsp:val=&quot;00A30585&quot;/&gt;&lt;wsp:rsid wsp:val=&quot;00A30B6A&quot;/&gt;&lt;wsp:rsid wsp:val=&quot;00A316C4&quot;/&gt;&lt;wsp:rsid wsp:val=&quot;00A32A83&quot;/&gt;&lt;wsp:rsid wsp:val=&quot;00A3393F&quot;/&gt;&lt;wsp:rsid wsp:val=&quot;00A368DB&quot;/&gt;&lt;wsp:rsid wsp:val=&quot;00A369C6&quot;/&gt;&lt;wsp:rsid wsp:val=&quot;00A373B9&quot;/&gt;&lt;wsp:rsid wsp:val=&quot;00A379B0&quot;/&gt;&lt;wsp:rsid wsp:val=&quot;00A37F8C&quot;/&gt;&lt;wsp:rsid wsp:val=&quot;00A40149&quot;/&gt;&lt;wsp:rsid wsp:val=&quot;00A407AD&quot;/&gt;&lt;wsp:rsid wsp:val=&quot;00A411D7&quot;/&gt;&lt;wsp:rsid wsp:val=&quot;00A423AA&quot;/&gt;&lt;wsp:rsid wsp:val=&quot;00A4401C&quot;/&gt;&lt;wsp:rsid wsp:val=&quot;00A50210&quot;/&gt;&lt;wsp:rsid wsp:val=&quot;00A505D3&quot;/&gt;&lt;wsp:rsid wsp:val=&quot;00A50B58&quot;/&gt;&lt;wsp:rsid wsp:val=&quot;00A511B2&quot;/&gt;&lt;wsp:rsid wsp:val=&quot;00A51815&quot;/&gt;&lt;wsp:rsid wsp:val=&quot;00A526FB&quot;/&gt;&lt;wsp:rsid wsp:val=&quot;00A53141&quot;/&gt;&lt;wsp:rsid wsp:val=&quot;00A537D7&quot;/&gt;&lt;wsp:rsid wsp:val=&quot;00A53EC6&quot;/&gt;&lt;wsp:rsid wsp:val=&quot;00A54369&quot;/&gt;&lt;wsp:rsid wsp:val=&quot;00A55C0F&quot;/&gt;&lt;wsp:rsid wsp:val=&quot;00A55F47&quot;/&gt;&lt;wsp:rsid wsp:val=&quot;00A5722A&quot;/&gt;&lt;wsp:rsid wsp:val=&quot;00A61053&quot;/&gt;&lt;wsp:rsid wsp:val=&quot;00A6283D&quot;/&gt;&lt;wsp:rsid wsp:val=&quot;00A66BDB&quot;/&gt;&lt;wsp:rsid wsp:val=&quot;00A66D26&quot;/&gt;&lt;wsp:rsid wsp:val=&quot;00A671F9&quot;/&gt;&lt;wsp:rsid wsp:val=&quot;00A674DC&quot;/&gt;&lt;wsp:rsid wsp:val=&quot;00A72B20&quot;/&gt;&lt;wsp:rsid wsp:val=&quot;00A73271&quot;/&gt;&lt;wsp:rsid wsp:val=&quot;00A73772&quot;/&gt;&lt;wsp:rsid wsp:val=&quot;00A73957&quot;/&gt;&lt;wsp:rsid wsp:val=&quot;00A73E23&quot;/&gt;&lt;wsp:rsid wsp:val=&quot;00A75E13&quot;/&gt;&lt;wsp:rsid wsp:val=&quot;00A77DC0&quot;/&gt;&lt;wsp:rsid wsp:val=&quot;00A81C97&quot;/&gt;&lt;wsp:rsid wsp:val=&quot;00A8303C&quot;/&gt;&lt;wsp:rsid wsp:val=&quot;00A839CD&quot;/&gt;&lt;wsp:rsid wsp:val=&quot;00A8713F&quot;/&gt;&lt;wsp:rsid wsp:val=&quot;00A9050B&quot;/&gt;&lt;wsp:rsid wsp:val=&quot;00A90BA1&quot;/&gt;&lt;wsp:rsid wsp:val=&quot;00A95080&quot;/&gt;&lt;wsp:rsid wsp:val=&quot;00A95485&quot;/&gt;&lt;wsp:rsid wsp:val=&quot;00A97405&quot;/&gt;&lt;wsp:rsid wsp:val=&quot;00A9772E&quot;/&gt;&lt;wsp:rsid wsp:val=&quot;00A9796A&quot;/&gt;&lt;wsp:rsid wsp:val=&quot;00A97A9A&quot;/&gt;&lt;wsp:rsid wsp:val=&quot;00A97E5A&quot;/&gt;&lt;wsp:rsid wsp:val=&quot;00AA0671&quot;/&gt;&lt;wsp:rsid wsp:val=&quot;00AA0EDB&quot;/&gt;&lt;wsp:rsid wsp:val=&quot;00AA1017&quot;/&gt;&lt;wsp:rsid wsp:val=&quot;00AA2531&quot;/&gt;&lt;wsp:rsid wsp:val=&quot;00AA27E6&quot;/&gt;&lt;wsp:rsid wsp:val=&quot;00AA3A2C&quot;/&gt;&lt;wsp:rsid wsp:val=&quot;00AA5985&quot;/&gt;&lt;wsp:rsid wsp:val=&quot;00AA64FE&quot;/&gt;&lt;wsp:rsid wsp:val=&quot;00AA670E&quot;/&gt;&lt;wsp:rsid wsp:val=&quot;00AB0339&quot;/&gt;&lt;wsp:rsid wsp:val=&quot;00AB0BB1&quot;/&gt;&lt;wsp:rsid wsp:val=&quot;00AB1E09&quot;/&gt;&lt;wsp:rsid wsp:val=&quot;00AB1FCB&quot;/&gt;&lt;wsp:rsid wsp:val=&quot;00AB2E2E&quot;/&gt;&lt;wsp:rsid wsp:val=&quot;00AB3320&quot;/&gt;&lt;wsp:rsid wsp:val=&quot;00AB42F4&quot;/&gt;&lt;wsp:rsid wsp:val=&quot;00AB4F82&quot;/&gt;&lt;wsp:rsid wsp:val=&quot;00AB5330&quot;/&gt;&lt;wsp:rsid wsp:val=&quot;00AB7747&quot;/&gt;&lt;wsp:rsid wsp:val=&quot;00AC104C&quot;/&gt;&lt;wsp:rsid wsp:val=&quot;00AC1302&quot;/&gt;&lt;wsp:rsid wsp:val=&quot;00AC14CE&quot;/&gt;&lt;wsp:rsid wsp:val=&quot;00AC1521&quot;/&gt;&lt;wsp:rsid wsp:val=&quot;00AC2A56&quot;/&gt;&lt;wsp:rsid wsp:val=&quot;00AC4ABF&quot;/&gt;&lt;wsp:rsid wsp:val=&quot;00AC56E7&quot;/&gt;&lt;wsp:rsid wsp:val=&quot;00AC7332&quot;/&gt;&lt;wsp:rsid wsp:val=&quot;00AC737C&quot;/&gt;&lt;wsp:rsid wsp:val=&quot;00AD055E&quot;/&gt;&lt;wsp:rsid wsp:val=&quot;00AD3E16&quot;/&gt;&lt;wsp:rsid wsp:val=&quot;00AD47A7&quot;/&gt;&lt;wsp:rsid wsp:val=&quot;00AD5C63&quot;/&gt;&lt;wsp:rsid wsp:val=&quot;00AD6EFB&quot;/&gt;&lt;wsp:rsid wsp:val=&quot;00AD748B&quot;/&gt;&lt;wsp:rsid wsp:val=&quot;00AD7783&quot;/&gt;&lt;wsp:rsid wsp:val=&quot;00AD7D34&quot;/&gt;&lt;wsp:rsid wsp:val=&quot;00AE0302&quot;/&gt;&lt;wsp:rsid wsp:val=&quot;00AE04E7&quot;/&gt;&lt;wsp:rsid wsp:val=&quot;00AE16EE&quot;/&gt;&lt;wsp:rsid wsp:val=&quot;00AE16FC&quot;/&gt;&lt;wsp:rsid wsp:val=&quot;00AE2007&quot;/&gt;&lt;wsp:rsid wsp:val=&quot;00AE2134&quot;/&gt;&lt;wsp:rsid wsp:val=&quot;00AE2F3B&quot;/&gt;&lt;wsp:rsid wsp:val=&quot;00AE3401&quot;/&gt;&lt;wsp:rsid wsp:val=&quot;00AE41E7&quot;/&gt;&lt;wsp:rsid wsp:val=&quot;00AF0CBF&quot;/&gt;&lt;wsp:rsid wsp:val=&quot;00AF0EAF&quot;/&gt;&lt;wsp:rsid wsp:val=&quot;00AF257F&quot;/&gt;&lt;wsp:rsid wsp:val=&quot;00AF33CF&quot;/&gt;&lt;wsp:rsid wsp:val=&quot;00AF4D50&quot;/&gt;&lt;wsp:rsid wsp:val=&quot;00AF5045&quot;/&gt;&lt;wsp:rsid wsp:val=&quot;00AF6179&quot;/&gt;&lt;wsp:rsid wsp:val=&quot;00B00EE1&quot;/&gt;&lt;wsp:rsid wsp:val=&quot;00B01273&quot;/&gt;&lt;wsp:rsid wsp:val=&quot;00B01B29&quot;/&gt;&lt;wsp:rsid wsp:val=&quot;00B035E7&quot;/&gt;&lt;wsp:rsid wsp:val=&quot;00B03823&quot;/&gt;&lt;wsp:rsid wsp:val=&quot;00B04A19&quot;/&gt;&lt;wsp:rsid wsp:val=&quot;00B10C32&quot;/&gt;&lt;wsp:rsid wsp:val=&quot;00B125B6&quot;/&gt;&lt;wsp:rsid wsp:val=&quot;00B1295A&quot;/&gt;&lt;wsp:rsid wsp:val=&quot;00B13865&quot;/&gt;&lt;wsp:rsid wsp:val=&quot;00B16D87&quot;/&gt;&lt;wsp:rsid wsp:val=&quot;00B1780C&quot;/&gt;&lt;wsp:rsid wsp:val=&quot;00B178D5&quot;/&gt;&lt;wsp:rsid wsp:val=&quot;00B20A45&quot;/&gt;&lt;wsp:rsid wsp:val=&quot;00B2162A&quot;/&gt;&lt;wsp:rsid wsp:val=&quot;00B22B83&quot;/&gt;&lt;wsp:rsid wsp:val=&quot;00B22C5C&quot;/&gt;&lt;wsp:rsid wsp:val=&quot;00B2491B&quot;/&gt;&lt;wsp:rsid wsp:val=&quot;00B24D19&quot;/&gt;&lt;wsp:rsid wsp:val=&quot;00B24F30&quot;/&gt;&lt;wsp:rsid wsp:val=&quot;00B2503B&quot;/&gt;&lt;wsp:rsid wsp:val=&quot;00B251DE&quot;/&gt;&lt;wsp:rsid wsp:val=&quot;00B25370&quot;/&gt;&lt;wsp:rsid wsp:val=&quot;00B26411&quot;/&gt;&lt;wsp:rsid wsp:val=&quot;00B2703D&quot;/&gt;&lt;wsp:rsid wsp:val=&quot;00B27F7A&quot;/&gt;&lt;wsp:rsid wsp:val=&quot;00B3162D&quot;/&gt;&lt;wsp:rsid wsp:val=&quot;00B31ABF&quot;/&gt;&lt;wsp:rsid wsp:val=&quot;00B31F36&quot;/&gt;&lt;wsp:rsid wsp:val=&quot;00B33BE3&quot;/&gt;&lt;wsp:rsid wsp:val=&quot;00B33E51&quot;/&gt;&lt;wsp:rsid wsp:val=&quot;00B343B6&quot;/&gt;&lt;wsp:rsid wsp:val=&quot;00B34BDE&quot;/&gt;&lt;wsp:rsid wsp:val=&quot;00B37368&quot;/&gt;&lt;wsp:rsid wsp:val=&quot;00B4040C&quot;/&gt;&lt;wsp:rsid wsp:val=&quot;00B42F26&quot;/&gt;&lt;wsp:rsid wsp:val=&quot;00B4397C&quot;/&gt;&lt;wsp:rsid wsp:val=&quot;00B43B2F&quot;/&gt;&lt;wsp:rsid wsp:val=&quot;00B44276&quot;/&gt;&lt;wsp:rsid wsp:val=&quot;00B44F02&quot;/&gt;&lt;wsp:rsid wsp:val=&quot;00B4798C&quot;/&gt;&lt;wsp:rsid wsp:val=&quot;00B50186&quot;/&gt;&lt;wsp:rsid wsp:val=&quot;00B52CFD&quot;/&gt;&lt;wsp:rsid wsp:val=&quot;00B5392B&quot;/&gt;&lt;wsp:rsid wsp:val=&quot;00B53B5D&quot;/&gt;&lt;wsp:rsid wsp:val=&quot;00B556C1&quot;/&gt;&lt;wsp:rsid wsp:val=&quot;00B5706C&quot;/&gt;&lt;wsp:rsid wsp:val=&quot;00B571C3&quot;/&gt;&lt;wsp:rsid wsp:val=&quot;00B57A03&quot;/&gt;&lt;wsp:rsid wsp:val=&quot;00B57B38&quot;/&gt;&lt;wsp:rsid wsp:val=&quot;00B6055E&quot;/&gt;&lt;wsp:rsid wsp:val=&quot;00B60F35&quot;/&gt;&lt;wsp:rsid wsp:val=&quot;00B61F7C&quot;/&gt;&lt;wsp:rsid wsp:val=&quot;00B6282F&quot;/&gt;&lt;wsp:rsid wsp:val=&quot;00B62EAA&quot;/&gt;&lt;wsp:rsid wsp:val=&quot;00B6317D&quot;/&gt;&lt;wsp:rsid wsp:val=&quot;00B636F0&quot;/&gt;&lt;wsp:rsid wsp:val=&quot;00B65DCD&quot;/&gt;&lt;wsp:rsid wsp:val=&quot;00B6717C&quot;/&gt;&lt;wsp:rsid wsp:val=&quot;00B67746&quot;/&gt;&lt;wsp:rsid wsp:val=&quot;00B70317&quot;/&gt;&lt;wsp:rsid wsp:val=&quot;00B715D4&quot;/&gt;&lt;wsp:rsid wsp:val=&quot;00B72A5E&quot;/&gt;&lt;wsp:rsid wsp:val=&quot;00B72F40&quot;/&gt;&lt;wsp:rsid wsp:val=&quot;00B73BEB&quot;/&gt;&lt;wsp:rsid wsp:val=&quot;00B760C9&quot;/&gt;&lt;wsp:rsid wsp:val=&quot;00B7723F&quot;/&gt;&lt;wsp:rsid wsp:val=&quot;00B77F58&quot;/&gt;&lt;wsp:rsid wsp:val=&quot;00B80534&quot;/&gt;&lt;wsp:rsid wsp:val=&quot;00B8067B&quot;/&gt;&lt;wsp:rsid wsp:val=&quot;00B839A6&quot;/&gt;&lt;wsp:rsid wsp:val=&quot;00B8433C&quot;/&gt;&lt;wsp:rsid wsp:val=&quot;00B8492B&quot;/&gt;&lt;wsp:rsid wsp:val=&quot;00B85E7C&quot;/&gt;&lt;wsp:rsid wsp:val=&quot;00B87491&quot;/&gt;&lt;wsp:rsid wsp:val=&quot;00B94AEC&quot;/&gt;&lt;wsp:rsid wsp:val=&quot;00B95B57&quot;/&gt;&lt;wsp:rsid wsp:val=&quot;00B96F39&quot;/&gt;&lt;wsp:rsid wsp:val=&quot;00B97757&quot;/&gt;&lt;wsp:rsid wsp:val=&quot;00BA1B96&quot;/&gt;&lt;wsp:rsid wsp:val=&quot;00BA2062&quot;/&gt;&lt;wsp:rsid wsp:val=&quot;00BA29E9&quot;/&gt;&lt;wsp:rsid wsp:val=&quot;00BA3E65&quot;/&gt;&lt;wsp:rsid wsp:val=&quot;00BA5773&quot;/&gt;&lt;wsp:rsid wsp:val=&quot;00BA5E6B&quot;/&gt;&lt;wsp:rsid wsp:val=&quot;00BA63A5&quot;/&gt;&lt;wsp:rsid wsp:val=&quot;00BA7142&quot;/&gt;&lt;wsp:rsid wsp:val=&quot;00BA765C&quot;/&gt;&lt;wsp:rsid wsp:val=&quot;00BB1926&quot;/&gt;&lt;wsp:rsid wsp:val=&quot;00BB237C&quot;/&gt;&lt;wsp:rsid wsp:val=&quot;00BB40DC&quot;/&gt;&lt;wsp:rsid wsp:val=&quot;00BB41A3&quot;/&gt;&lt;wsp:rsid wsp:val=&quot;00BB7F79&quot;/&gt;&lt;wsp:rsid wsp:val=&quot;00BC08DF&quot;/&gt;&lt;wsp:rsid wsp:val=&quot;00BC32DC&quot;/&gt;&lt;wsp:rsid wsp:val=&quot;00BC35B6&quot;/&gt;&lt;wsp:rsid wsp:val=&quot;00BC3D29&quot;/&gt;&lt;wsp:rsid wsp:val=&quot;00BC4C1C&quot;/&gt;&lt;wsp:rsid wsp:val=&quot;00BC5CCE&quot;/&gt;&lt;wsp:rsid wsp:val=&quot;00BC6BC3&quot;/&gt;&lt;wsp:rsid wsp:val=&quot;00BD0132&quot;/&gt;&lt;wsp:rsid wsp:val=&quot;00BD148B&quot;/&gt;&lt;wsp:rsid wsp:val=&quot;00BD1B51&quot;/&gt;&lt;wsp:rsid wsp:val=&quot;00BD37AD&quot;/&gt;&lt;wsp:rsid wsp:val=&quot;00BD4596&quot;/&gt;&lt;wsp:rsid wsp:val=&quot;00BD4B73&quot;/&gt;&lt;wsp:rsid wsp:val=&quot;00BD4F27&quot;/&gt;&lt;wsp:rsid wsp:val=&quot;00BD5BCB&quot;/&gt;&lt;wsp:rsid wsp:val=&quot;00BD5D84&quot;/&gt;&lt;wsp:rsid wsp:val=&quot;00BD5E06&quot;/&gt;&lt;wsp:rsid wsp:val=&quot;00BD609B&quot;/&gt;&lt;wsp:rsid wsp:val=&quot;00BD720D&quot;/&gt;&lt;wsp:rsid wsp:val=&quot;00BE0113&quot;/&gt;&lt;wsp:rsid wsp:val=&quot;00BE1405&quot;/&gt;&lt;wsp:rsid wsp:val=&quot;00BE19BE&quot;/&gt;&lt;wsp:rsid wsp:val=&quot;00BE1C20&quot;/&gt;&lt;wsp:rsid wsp:val=&quot;00BE203D&quot;/&gt;&lt;wsp:rsid wsp:val=&quot;00BE312D&quot;/&gt;&lt;wsp:rsid wsp:val=&quot;00BE3DF0&quot;/&gt;&lt;wsp:rsid wsp:val=&quot;00BE3E27&quot;/&gt;&lt;wsp:rsid wsp:val=&quot;00BE5821&quot;/&gt;&lt;wsp:rsid wsp:val=&quot;00BE5E43&quot;/&gt;&lt;wsp:rsid wsp:val=&quot;00BE6FE9&quot;/&gt;&lt;wsp:rsid wsp:val=&quot;00BE7B10&quot;/&gt;&lt;wsp:rsid wsp:val=&quot;00BF001B&quot;/&gt;&lt;wsp:rsid wsp:val=&quot;00BF009F&quot;/&gt;&lt;wsp:rsid wsp:val=&quot;00BF13EE&quot;/&gt;&lt;wsp:rsid wsp:val=&quot;00BF1C20&quot;/&gt;&lt;wsp:rsid wsp:val=&quot;00BF3E25&quot;/&gt;&lt;wsp:rsid wsp:val=&quot;00BF5C6F&quot;/&gt;&lt;wsp:rsid wsp:val=&quot;00C00597&quot;/&gt;&lt;wsp:rsid wsp:val=&quot;00C0683D&quot;/&gt;&lt;wsp:rsid wsp:val=&quot;00C10306&quot;/&gt;&lt;wsp:rsid wsp:val=&quot;00C10578&quot;/&gt;&lt;wsp:rsid wsp:val=&quot;00C135BC&quot;/&gt;&lt;wsp:rsid wsp:val=&quot;00C1385C&quot;/&gt;&lt;wsp:rsid wsp:val=&quot;00C14237&quot;/&gt;&lt;wsp:rsid wsp:val=&quot;00C1425B&quot;/&gt;&lt;wsp:rsid wsp:val=&quot;00C15C95&quot;/&gt;&lt;wsp:rsid wsp:val=&quot;00C1645F&quot;/&gt;&lt;wsp:rsid wsp:val=&quot;00C174B4&quot;/&gt;&lt;wsp:rsid wsp:val=&quot;00C2234B&quot;/&gt;&lt;wsp:rsid wsp:val=&quot;00C22D24&quot;/&gt;&lt;wsp:rsid wsp:val=&quot;00C23EFB&quot;/&gt;&lt;wsp:rsid wsp:val=&quot;00C2596A&quot;/&gt;&lt;wsp:rsid wsp:val=&quot;00C25A11&quot;/&gt;&lt;wsp:rsid wsp:val=&quot;00C25AC9&quot;/&gt;&lt;wsp:rsid wsp:val=&quot;00C25F93&quot;/&gt;&lt;wsp:rsid wsp:val=&quot;00C26D48&quot;/&gt;&lt;wsp:rsid wsp:val=&quot;00C27537&quot;/&gt;&lt;wsp:rsid wsp:val=&quot;00C27C56&quot;/&gt;&lt;wsp:rsid wsp:val=&quot;00C27E6A&quot;/&gt;&lt;wsp:rsid wsp:val=&quot;00C31211&quot;/&gt;&lt;wsp:rsid wsp:val=&quot;00C31B72&quot;/&gt;&lt;wsp:rsid wsp:val=&quot;00C328FE&quot;/&gt;&lt;wsp:rsid wsp:val=&quot;00C32B57&quot;/&gt;&lt;wsp:rsid wsp:val=&quot;00C32C11&quot;/&gt;&lt;wsp:rsid wsp:val=&quot;00C33507&quot;/&gt;&lt;wsp:rsid wsp:val=&quot;00C33A13&quot;/&gt;&lt;wsp:rsid wsp:val=&quot;00C346AC&quot;/&gt;&lt;wsp:rsid wsp:val=&quot;00C36C3A&quot;/&gt;&lt;wsp:rsid wsp:val=&quot;00C378D0&quot;/&gt;&lt;wsp:rsid wsp:val=&quot;00C40F6C&quot;/&gt;&lt;wsp:rsid wsp:val=&quot;00C40F82&quot;/&gt;&lt;wsp:rsid wsp:val=&quot;00C427A9&quot;/&gt;&lt;wsp:rsid wsp:val=&quot;00C42BE9&quot;/&gt;&lt;wsp:rsid wsp:val=&quot;00C4409D&quot;/&gt;&lt;wsp:rsid wsp:val=&quot;00C441E3&quot;/&gt;&lt;wsp:rsid wsp:val=&quot;00C446D6&quot;/&gt;&lt;wsp:rsid wsp:val=&quot;00C44C8C&quot;/&gt;&lt;wsp:rsid wsp:val=&quot;00C44E72&quot;/&gt;&lt;wsp:rsid wsp:val=&quot;00C45A06&quot;/&gt;&lt;wsp:rsid wsp:val=&quot;00C46D72&quot;/&gt;&lt;wsp:rsid wsp:val=&quot;00C474A9&quot;/&gt;&lt;wsp:rsid wsp:val=&quot;00C47E5B&quot;/&gt;&lt;wsp:rsid wsp:val=&quot;00C501A8&quot;/&gt;&lt;wsp:rsid wsp:val=&quot;00C52DE3&quot;/&gt;&lt;wsp:rsid wsp:val=&quot;00C52EED&quot;/&gt;&lt;wsp:rsid wsp:val=&quot;00C533A2&quot;/&gt;&lt;wsp:rsid wsp:val=&quot;00C55181&quot;/&gt;&lt;wsp:rsid wsp:val=&quot;00C5586E&quot;/&gt;&lt;wsp:rsid wsp:val=&quot;00C55C08&quot;/&gt;&lt;wsp:rsid wsp:val=&quot;00C562B3&quot;/&gt;&lt;wsp:rsid wsp:val=&quot;00C5776B&quot;/&gt;&lt;wsp:rsid wsp:val=&quot;00C57C99&quot;/&gt;&lt;wsp:rsid wsp:val=&quot;00C61E4B&quot;/&gt;&lt;wsp:rsid wsp:val=&quot;00C63D44&quot;/&gt;&lt;wsp:rsid wsp:val=&quot;00C64BFF&quot;/&gt;&lt;wsp:rsid wsp:val=&quot;00C64FD9&quot;/&gt;&lt;wsp:rsid wsp:val=&quot;00C65667&quot;/&gt;&lt;wsp:rsid wsp:val=&quot;00C65DB7&quot;/&gt;&lt;wsp:rsid wsp:val=&quot;00C704E9&quot;/&gt;&lt;wsp:rsid wsp:val=&quot;00C70690&quot;/&gt;&lt;wsp:rsid wsp:val=&quot;00C71EEC&quot;/&gt;&lt;wsp:rsid wsp:val=&quot;00C73A43&quot;/&gt;&lt;wsp:rsid wsp:val=&quot;00C74172&quot;/&gt;&lt;wsp:rsid wsp:val=&quot;00C74EBC&quot;/&gt;&lt;wsp:rsid wsp:val=&quot;00C763C9&quot;/&gt;&lt;wsp:rsid wsp:val=&quot;00C76487&quot;/&gt;&lt;wsp:rsid wsp:val=&quot;00C7653A&quot;/&gt;&lt;wsp:rsid wsp:val=&quot;00C80057&quot;/&gt;&lt;wsp:rsid wsp:val=&quot;00C81AFC&quot;/&gt;&lt;wsp:rsid wsp:val=&quot;00C82232&quot;/&gt;&lt;wsp:rsid wsp:val=&quot;00C82913&quot;/&gt;&lt;wsp:rsid wsp:val=&quot;00C832E0&quot;/&gt;&lt;wsp:rsid wsp:val=&quot;00C86127&quot;/&gt;&lt;wsp:rsid wsp:val=&quot;00C8736A&quot;/&gt;&lt;wsp:rsid wsp:val=&quot;00C90621&quot;/&gt;&lt;wsp:rsid wsp:val=&quot;00C93E00&quot;/&gt;&lt;wsp:rsid wsp:val=&quot;00C9689F&quot;/&gt;&lt;wsp:rsid wsp:val=&quot;00C96D91&quot;/&gt;&lt;wsp:rsid wsp:val=&quot;00C97031&quot;/&gt;&lt;wsp:rsid wsp:val=&quot;00C972B1&quot;/&gt;&lt;wsp:rsid wsp:val=&quot;00CA2CCE&quot;/&gt;&lt;wsp:rsid wsp:val=&quot;00CA40FF&quot;/&gt;&lt;wsp:rsid wsp:val=&quot;00CA43FD&quot;/&gt;&lt;wsp:rsid wsp:val=&quot;00CA6DB0&quot;/&gt;&lt;wsp:rsid wsp:val=&quot;00CA7EF8&quot;/&gt;&lt;wsp:rsid wsp:val=&quot;00CB0AB2&quot;/&gt;&lt;wsp:rsid wsp:val=&quot;00CB2744&quot;/&gt;&lt;wsp:rsid wsp:val=&quot;00CB2BD3&quot;/&gt;&lt;wsp:rsid wsp:val=&quot;00CB48BD&quot;/&gt;&lt;wsp:rsid wsp:val=&quot;00CB646C&quot;/&gt;&lt;wsp:rsid wsp:val=&quot;00CB724D&quot;/&gt;&lt;wsp:rsid wsp:val=&quot;00CC1936&quot;/&gt;&lt;wsp:rsid wsp:val=&quot;00CC1FCF&quot;/&gt;&lt;wsp:rsid wsp:val=&quot;00CC3B1D&quot;/&gt;&lt;wsp:rsid wsp:val=&quot;00CC489B&quot;/&gt;&lt;wsp:rsid wsp:val=&quot;00CC4978&quot;/&gt;&lt;wsp:rsid wsp:val=&quot;00CC4B1E&quot;/&gt;&lt;wsp:rsid wsp:val=&quot;00CD1B1C&quot;/&gt;&lt;wsp:rsid wsp:val=&quot;00CD212C&quot;/&gt;&lt;wsp:rsid wsp:val=&quot;00CD2297&quot;/&gt;&lt;wsp:rsid wsp:val=&quot;00CD2BCD&quot;/&gt;&lt;wsp:rsid wsp:val=&quot;00CD3A4C&quot;/&gt;&lt;wsp:rsid wsp:val=&quot;00CD52B3&quot;/&gt;&lt;wsp:rsid wsp:val=&quot;00CD6831&quot;/&gt;&lt;wsp:rsid wsp:val=&quot;00CD7F97&quot;/&gt;&lt;wsp:rsid wsp:val=&quot;00CE10E9&quot;/&gt;&lt;wsp:rsid wsp:val=&quot;00CE154A&quot;/&gt;&lt;wsp:rsid wsp:val=&quot;00CE1E91&quot;/&gt;&lt;wsp:rsid wsp:val=&quot;00CE2910&quot;/&gt;&lt;wsp:rsid wsp:val=&quot;00CE36E5&quot;/&gt;&lt;wsp:rsid wsp:val=&quot;00CE3B63&quot;/&gt;&lt;wsp:rsid wsp:val=&quot;00CE4E00&quot;/&gt;&lt;wsp:rsid wsp:val=&quot;00CE5393&quot;/&gt;&lt;wsp:rsid wsp:val=&quot;00CE7E1F&quot;/&gt;&lt;wsp:rsid wsp:val=&quot;00CF028A&quot;/&gt;&lt;wsp:rsid wsp:val=&quot;00CF1FF9&quot;/&gt;&lt;wsp:rsid wsp:val=&quot;00CF24FD&quot;/&gt;&lt;wsp:rsid wsp:val=&quot;00CF29B5&quot;/&gt;&lt;wsp:rsid wsp:val=&quot;00CF35FD&quot;/&gt;&lt;wsp:rsid wsp:val=&quot;00CF36BE&quot;/&gt;&lt;wsp:rsid wsp:val=&quot;00CF6000&quot;/&gt;&lt;wsp:rsid wsp:val=&quot;00CF690A&quot;/&gt;&lt;wsp:rsid wsp:val=&quot;00D003F3&quot;/&gt;&lt;wsp:rsid wsp:val=&quot;00D00B7A&quot;/&gt;&lt;wsp:rsid wsp:val=&quot;00D013C9&quot;/&gt;&lt;wsp:rsid wsp:val=&quot;00D0275F&quot;/&gt;&lt;wsp:rsid wsp:val=&quot;00D031EE&quot;/&gt;&lt;wsp:rsid wsp:val=&quot;00D032FF&quot;/&gt;&lt;wsp:rsid wsp:val=&quot;00D0364F&quot;/&gt;&lt;wsp:rsid wsp:val=&quot;00D066F8&quot;/&gt;&lt;wsp:rsid wsp:val=&quot;00D06834&quot;/&gt;&lt;wsp:rsid wsp:val=&quot;00D068C7&quot;/&gt;&lt;wsp:rsid wsp:val=&quot;00D12A95&quot;/&gt;&lt;wsp:rsid wsp:val=&quot;00D139A0&quot;/&gt;&lt;wsp:rsid wsp:val=&quot;00D13BCF&quot;/&gt;&lt;wsp:rsid wsp:val=&quot;00D141C5&quot;/&gt;&lt;wsp:rsid wsp:val=&quot;00D15DBC&quot;/&gt;&lt;wsp:rsid wsp:val=&quot;00D16509&quot;/&gt;&lt;wsp:rsid wsp:val=&quot;00D16B52&quot;/&gt;&lt;wsp:rsid wsp:val=&quot;00D20036&quot;/&gt;&lt;wsp:rsid wsp:val=&quot;00D20ACF&quot;/&gt;&lt;wsp:rsid wsp:val=&quot;00D2134C&quot;/&gt;&lt;wsp:rsid wsp:val=&quot;00D22E49&quot;/&gt;&lt;wsp:rsid wsp:val=&quot;00D23AE5&quot;/&gt;&lt;wsp:rsid wsp:val=&quot;00D2494D&quot;/&gt;&lt;wsp:rsid wsp:val=&quot;00D24995&quot;/&gt;&lt;wsp:rsid wsp:val=&quot;00D24ED7&quot;/&gt;&lt;wsp:rsid wsp:val=&quot;00D253ED&quot;/&gt;&lt;wsp:rsid wsp:val=&quot;00D2634D&quot;/&gt;&lt;wsp:rsid wsp:val=&quot;00D26FE2&quot;/&gt;&lt;wsp:rsid wsp:val=&quot;00D30845&quot;/&gt;&lt;wsp:rsid wsp:val=&quot;00D308ED&quot;/&gt;&lt;wsp:rsid wsp:val=&quot;00D3107E&quot;/&gt;&lt;wsp:rsid wsp:val=&quot;00D31B55&quot;/&gt;&lt;wsp:rsid wsp:val=&quot;00D31C16&quot;/&gt;&lt;wsp:rsid wsp:val=&quot;00D321C1&quot;/&gt;&lt;wsp:rsid wsp:val=&quot;00D322FA&quot;/&gt;&lt;wsp:rsid wsp:val=&quot;00D33C9E&quot;/&gt;&lt;wsp:rsid wsp:val=&quot;00D35957&quot;/&gt;&lt;wsp:rsid wsp:val=&quot;00D36444&quot;/&gt;&lt;wsp:rsid wsp:val=&quot;00D36D86&quot;/&gt;&lt;wsp:rsid wsp:val=&quot;00D41494&quot;/&gt;&lt;wsp:rsid wsp:val=&quot;00D428AA&quot;/&gt;&lt;wsp:rsid wsp:val=&quot;00D43744&quot;/&gt;&lt;wsp:rsid wsp:val=&quot;00D43EC2&quot;/&gt;&lt;wsp:rsid wsp:val=&quot;00D4471A&quot;/&gt;&lt;wsp:rsid wsp:val=&quot;00D4519E&quot;/&gt;&lt;wsp:rsid wsp:val=&quot;00D47378&quot;/&gt;&lt;wsp:rsid wsp:val=&quot;00D50A34&quot;/&gt;&lt;wsp:rsid wsp:val=&quot;00D51B27&quot;/&gt;&lt;wsp:rsid wsp:val=&quot;00D53EFA&quot;/&gt;&lt;wsp:rsid wsp:val=&quot;00D54A9E&quot;/&gt;&lt;wsp:rsid wsp:val=&quot;00D554DB&quot;/&gt;&lt;wsp:rsid wsp:val=&quot;00D5722D&quot;/&gt;&lt;wsp:rsid wsp:val=&quot;00D5731B&quot;/&gt;&lt;wsp:rsid wsp:val=&quot;00D57F73&quot;/&gt;&lt;wsp:rsid wsp:val=&quot;00D6306B&quot;/&gt;&lt;wsp:rsid wsp:val=&quot;00D648CD&quot;/&gt;&lt;wsp:rsid wsp:val=&quot;00D6491E&quot;/&gt;&lt;wsp:rsid wsp:val=&quot;00D65698&quot;/&gt;&lt;wsp:rsid wsp:val=&quot;00D718FC&quot;/&gt;&lt;wsp:rsid wsp:val=&quot;00D71F62&quot;/&gt;&lt;wsp:rsid wsp:val=&quot;00D71F7D&quot;/&gt;&lt;wsp:rsid wsp:val=&quot;00D7311B&quot;/&gt;&lt;wsp:rsid wsp:val=&quot;00D739BD&quot;/&gt;&lt;wsp:rsid wsp:val=&quot;00D74F42&quot;/&gt;&lt;wsp:rsid wsp:val=&quot;00D76F67&quot;/&gt;&lt;wsp:rsid wsp:val=&quot;00D80140&quot;/&gt;&lt;wsp:rsid wsp:val=&quot;00D83F53&quot;/&gt;&lt;wsp:rsid wsp:val=&quot;00D84742&quot;/&gt;&lt;wsp:rsid wsp:val=&quot;00D84FD4&quot;/&gt;&lt;wsp:rsid wsp:val=&quot;00D86676&quot;/&gt;&lt;wsp:rsid wsp:val=&quot;00D8739D&quot;/&gt;&lt;wsp:rsid wsp:val=&quot;00D90F01&quot;/&gt;&lt;wsp:rsid wsp:val=&quot;00D916E8&quot;/&gt;&lt;wsp:rsid wsp:val=&quot;00D924BE&quot;/&gt;&lt;wsp:rsid wsp:val=&quot;00D94A7C&quot;/&gt;&lt;wsp:rsid wsp:val=&quot;00D95896&quot;/&gt;&lt;wsp:rsid wsp:val=&quot;00D9657F&quot;/&gt;&lt;wsp:rsid wsp:val=&quot;00D97301&quot;/&gt;&lt;wsp:rsid wsp:val=&quot;00DA19B8&quot;/&gt;&lt;wsp:rsid wsp:val=&quot;00DA2869&quot;/&gt;&lt;wsp:rsid wsp:val=&quot;00DA40E9&quot;/&gt;&lt;wsp:rsid wsp:val=&quot;00DA46DB&quot;/&gt;&lt;wsp:rsid wsp:val=&quot;00DA515C&quot;/&gt;&lt;wsp:rsid wsp:val=&quot;00DA5536&quot;/&gt;&lt;wsp:rsid wsp:val=&quot;00DB041C&quot;/&gt;&lt;wsp:rsid wsp:val=&quot;00DB1E70&quot;/&gt;&lt;wsp:rsid wsp:val=&quot;00DB2031&quot;/&gt;&lt;wsp:rsid wsp:val=&quot;00DB2983&quot;/&gt;&lt;wsp:rsid wsp:val=&quot;00DB402B&quot;/&gt;&lt;wsp:rsid wsp:val=&quot;00DB466E&quot;/&gt;&lt;wsp:rsid wsp:val=&quot;00DB516B&quot;/&gt;&lt;wsp:rsid wsp:val=&quot;00DB6A94&quot;/&gt;&lt;wsp:rsid wsp:val=&quot;00DB7882&quot;/&gt;&lt;wsp:rsid wsp:val=&quot;00DB79C0&quot;/&gt;&lt;wsp:rsid wsp:val=&quot;00DC035E&quot;/&gt;&lt;wsp:rsid wsp:val=&quot;00DC1257&quot;/&gt;&lt;wsp:rsid wsp:val=&quot;00DC2581&quot;/&gt;&lt;wsp:rsid wsp:val=&quot;00DC3392&quot;/&gt;&lt;wsp:rsid wsp:val=&quot;00DC3DC0&quot;/&gt;&lt;wsp:rsid wsp:val=&quot;00DC5B2B&quot;/&gt;&lt;wsp:rsid wsp:val=&quot;00DD072F&quot;/&gt;&lt;wsp:rsid wsp:val=&quot;00DD2F0F&quot;/&gt;&lt;wsp:rsid wsp:val=&quot;00DD318D&quot;/&gt;&lt;wsp:rsid wsp:val=&quot;00DD4A29&quot;/&gt;&lt;wsp:rsid wsp:val=&quot;00DD5AD9&quot;/&gt;&lt;wsp:rsid wsp:val=&quot;00DD7214&quot;/&gt;&lt;wsp:rsid wsp:val=&quot;00DE0C30&quot;/&gt;&lt;wsp:rsid wsp:val=&quot;00DE2D5C&quot;/&gt;&lt;wsp:rsid wsp:val=&quot;00DE404F&quot;/&gt;&lt;wsp:rsid wsp:val=&quot;00DE5FDE&quot;/&gt;&lt;wsp:rsid wsp:val=&quot;00DF2E12&quot;/&gt;&lt;wsp:rsid wsp:val=&quot;00DF3B02&quot;/&gt;&lt;wsp:rsid wsp:val=&quot;00DF40FA&quot;/&gt;&lt;wsp:rsid wsp:val=&quot;00DF514A&quot;/&gt;&lt;wsp:rsid wsp:val=&quot;00DF6690&quot;/&gt;&lt;wsp:rsid wsp:val=&quot;00DF6804&quot;/&gt;&lt;wsp:rsid wsp:val=&quot;00DF7CFF&quot;/&gt;&lt;wsp:rsid wsp:val=&quot;00E005C1&quot;/&gt;&lt;wsp:rsid wsp:val=&quot;00E019BB&quot;/&gt;&lt;wsp:rsid wsp:val=&quot;00E0358D&quot;/&gt;&lt;wsp:rsid wsp:val=&quot;00E04323&quot;/&gt;&lt;wsp:rsid wsp:val=&quot;00E0450F&quot;/&gt;&lt;wsp:rsid wsp:val=&quot;00E049E7&quot;/&gt;&lt;wsp:rsid wsp:val=&quot;00E070A2&quot;/&gt;&lt;wsp:rsid wsp:val=&quot;00E07C96&quot;/&gt;&lt;wsp:rsid wsp:val=&quot;00E10000&quot;/&gt;&lt;wsp:rsid wsp:val=&quot;00E10BBE&quot;/&gt;&lt;wsp:rsid wsp:val=&quot;00E128C6&quot;/&gt;&lt;wsp:rsid wsp:val=&quot;00E131A6&quot;/&gt;&lt;wsp:rsid wsp:val=&quot;00E166D9&quot;/&gt;&lt;wsp:rsid wsp:val=&quot;00E1691F&quot;/&gt;&lt;wsp:rsid wsp:val=&quot;00E174DE&quot;/&gt;&lt;wsp:rsid wsp:val=&quot;00E20120&quot;/&gt;&lt;wsp:rsid wsp:val=&quot;00E2118D&quot;/&gt;&lt;wsp:rsid wsp:val=&quot;00E22406&quot;/&gt;&lt;wsp:rsid wsp:val=&quot;00E25199&quot;/&gt;&lt;wsp:rsid wsp:val=&quot;00E2656A&quot;/&gt;&lt;wsp:rsid wsp:val=&quot;00E26E73&quot;/&gt;&lt;wsp:rsid wsp:val=&quot;00E27AB9&quot;/&gt;&lt;wsp:rsid wsp:val=&quot;00E3099D&quot;/&gt;&lt;wsp:rsid wsp:val=&quot;00E310BC&quot;/&gt;&lt;wsp:rsid wsp:val=&quot;00E31940&quot;/&gt;&lt;wsp:rsid wsp:val=&quot;00E32670&quot;/&gt;&lt;wsp:rsid wsp:val=&quot;00E3377E&quot;/&gt;&lt;wsp:rsid wsp:val=&quot;00E3460E&quot;/&gt;&lt;wsp:rsid wsp:val=&quot;00E35501&quot;/&gt;&lt;wsp:rsid wsp:val=&quot;00E357EB&quot;/&gt;&lt;wsp:rsid wsp:val=&quot;00E37D19&quot;/&gt;&lt;wsp:rsid wsp:val=&quot;00E412D0&quot;/&gt;&lt;wsp:rsid wsp:val=&quot;00E41B5D&quot;/&gt;&lt;wsp:rsid wsp:val=&quot;00E44ED0&quot;/&gt;&lt;wsp:rsid wsp:val=&quot;00E46CD8&quot;/&gt;&lt;wsp:rsid wsp:val=&quot;00E47516&quot;/&gt;&lt;wsp:rsid wsp:val=&quot;00E47D49&quot;/&gt;&lt;wsp:rsid wsp:val=&quot;00E50140&quot;/&gt;&lt;wsp:rsid wsp:val=&quot;00E50947&quot;/&gt;&lt;wsp:rsid wsp:val=&quot;00E51C34&quot;/&gt;&lt;wsp:rsid wsp:val=&quot;00E5233A&quot;/&gt;&lt;wsp:rsid wsp:val=&quot;00E541FC&quot;/&gt;&lt;wsp:rsid wsp:val=&quot;00E54E57&quot;/&gt;&lt;wsp:rsid wsp:val=&quot;00E5604C&quot;/&gt;&lt;wsp:rsid wsp:val=&quot;00E56322&quot;/&gt;&lt;wsp:rsid wsp:val=&quot;00E60982&quot;/&gt;&lt;wsp:rsid wsp:val=&quot;00E612B3&quot;/&gt;&lt;wsp:rsid wsp:val=&quot;00E62C62&quot;/&gt;&lt;wsp:rsid wsp:val=&quot;00E6357E&quot;/&gt;&lt;wsp:rsid wsp:val=&quot;00E654C1&quot;/&gt;&lt;wsp:rsid wsp:val=&quot;00E65675&quot;/&gt;&lt;wsp:rsid wsp:val=&quot;00E65D97&quot;/&gt;&lt;wsp:rsid wsp:val=&quot;00E6611E&quot;/&gt;&lt;wsp:rsid wsp:val=&quot;00E661DC&quot;/&gt;&lt;wsp:rsid wsp:val=&quot;00E66F31&quot;/&gt;&lt;wsp:rsid wsp:val=&quot;00E70014&quot;/&gt;&lt;wsp:rsid wsp:val=&quot;00E70243&quot;/&gt;&lt;wsp:rsid wsp:val=&quot;00E71705&quot;/&gt;&lt;wsp:rsid wsp:val=&quot;00E71898&quot;/&gt;&lt;wsp:rsid wsp:val=&quot;00E72A5A&quot;/&gt;&lt;wsp:rsid wsp:val=&quot;00E73354&quot;/&gt;&lt;wsp:rsid wsp:val=&quot;00E7379E&quot;/&gt;&lt;wsp:rsid wsp:val=&quot;00E7430A&quot;/&gt;&lt;wsp:rsid wsp:val=&quot;00E750C8&quot;/&gt;&lt;wsp:rsid wsp:val=&quot;00E761D4&quot;/&gt;&lt;wsp:rsid wsp:val=&quot;00E8571E&quot;/&gt;&lt;wsp:rsid wsp:val=&quot;00E857E8&quot;/&gt;&lt;wsp:rsid wsp:val=&quot;00E8799C&quot;/&gt;&lt;wsp:rsid wsp:val=&quot;00E900A5&quot;/&gt;&lt;wsp:rsid wsp:val=&quot;00E90F55&quot;/&gt;&lt;wsp:rsid wsp:val=&quot;00E9242D&quot;/&gt;&lt;wsp:rsid wsp:val=&quot;00E92812&quot;/&gt;&lt;wsp:rsid wsp:val=&quot;00E928CC&quot;/&gt;&lt;wsp:rsid wsp:val=&quot;00E92D80&quot;/&gt;&lt;wsp:rsid wsp:val=&quot;00E930E2&quot;/&gt;&lt;wsp:rsid wsp:val=&quot;00E93553&quot;/&gt;&lt;wsp:rsid wsp:val=&quot;00E9489A&quot;/&gt;&lt;wsp:rsid wsp:val=&quot;00E94F2D&quot;/&gt;&lt;wsp:rsid wsp:val=&quot;00E95B42&quot;/&gt;&lt;wsp:rsid wsp:val=&quot;00E95CDA&quot;/&gt;&lt;wsp:rsid wsp:val=&quot;00E97455&quot;/&gt;&lt;wsp:rsid wsp:val=&quot;00EA08DA&quot;/&gt;&lt;wsp:rsid wsp:val=&quot;00EA1833&quot;/&gt;&lt;wsp:rsid wsp:val=&quot;00EA230C&quot;/&gt;&lt;wsp:rsid wsp:val=&quot;00EA3128&quot;/&gt;&lt;wsp:rsid wsp:val=&quot;00EA55DA&quot;/&gt;&lt;wsp:rsid wsp:val=&quot;00EA69F8&quot;/&gt;&lt;wsp:rsid wsp:val=&quot;00EA71DF&quot;/&gt;&lt;wsp:rsid wsp:val=&quot;00EA77AB&quot;/&gt;&lt;wsp:rsid wsp:val=&quot;00EB0A62&quot;/&gt;&lt;wsp:rsid wsp:val=&quot;00EB0C0B&quot;/&gt;&lt;wsp:rsid wsp:val=&quot;00EB3B57&quot;/&gt;&lt;wsp:rsid wsp:val=&quot;00EB5255&quot;/&gt;&lt;wsp:rsid wsp:val=&quot;00EB540A&quot;/&gt;&lt;wsp:rsid wsp:val=&quot;00EB5C47&quot;/&gt;&lt;wsp:rsid wsp:val=&quot;00EB7213&quot;/&gt;&lt;wsp:rsid wsp:val=&quot;00EB73B5&quot;/&gt;&lt;wsp:rsid wsp:val=&quot;00EB757F&quot;/&gt;&lt;wsp:rsid wsp:val=&quot;00EB7779&quot;/&gt;&lt;wsp:rsid wsp:val=&quot;00EB784D&quot;/&gt;&lt;wsp:rsid wsp:val=&quot;00EC118E&quot;/&gt;&lt;wsp:rsid wsp:val=&quot;00EC137E&quot;/&gt;&lt;wsp:rsid wsp:val=&quot;00EC2E54&quot;/&gt;&lt;wsp:rsid wsp:val=&quot;00EC5A3B&quot;/&gt;&lt;wsp:rsid wsp:val=&quot;00EC607F&quot;/&gt;&lt;wsp:rsid wsp:val=&quot;00ED0639&quot;/&gt;&lt;wsp:rsid wsp:val=&quot;00ED37FC&quot;/&gt;&lt;wsp:rsid wsp:val=&quot;00ED4CDB&quot;/&gt;&lt;wsp:rsid wsp:val=&quot;00ED4F81&quot;/&gt;&lt;wsp:rsid wsp:val=&quot;00ED54E5&quot;/&gt;&lt;wsp:rsid wsp:val=&quot;00ED646D&quot;/&gt;&lt;wsp:rsid wsp:val=&quot;00EE0DAC&quot;/&gt;&lt;wsp:rsid wsp:val=&quot;00EE2840&quot;/&gt;&lt;wsp:rsid wsp:val=&quot;00EE2AC5&quot;/&gt;&lt;wsp:rsid wsp:val=&quot;00EE37FD&quot;/&gt;&lt;wsp:rsid wsp:val=&quot;00EE3893&quot;/&gt;&lt;wsp:rsid wsp:val=&quot;00EE44F0&quot;/&gt;&lt;wsp:rsid wsp:val=&quot;00EE4D0C&quot;/&gt;&lt;wsp:rsid wsp:val=&quot;00EE5E60&quot;/&gt;&lt;wsp:rsid wsp:val=&quot;00EF158C&quot;/&gt;&lt;wsp:rsid wsp:val=&quot;00EF4507&quot;/&gt;&lt;wsp:rsid wsp:val=&quot;00EF4755&quot;/&gt;&lt;wsp:rsid wsp:val=&quot;00EF4CD6&quot;/&gt;&lt;wsp:rsid wsp:val=&quot;00EF7135&quot;/&gt;&lt;wsp:rsid wsp:val=&quot;00EF7ABC&quot;/&gt;&lt;wsp:rsid wsp:val=&quot;00F027DB&quot;/&gt;&lt;wsp:rsid wsp:val=&quot;00F02E00&quot;/&gt;&lt;wsp:rsid wsp:val=&quot;00F0360D&quot;/&gt;&lt;wsp:rsid wsp:val=&quot;00F0460C&quot;/&gt;&lt;wsp:rsid wsp:val=&quot;00F0590C&quot;/&gt;&lt;wsp:rsid wsp:val=&quot;00F05D87&quot;/&gt;&lt;wsp:rsid wsp:val=&quot;00F07833&quot;/&gt;&lt;wsp:rsid wsp:val=&quot;00F07C28&quot;/&gt;&lt;wsp:rsid wsp:val=&quot;00F1082C&quot;/&gt;&lt;wsp:rsid wsp:val=&quot;00F137B5&quot;/&gt;&lt;wsp:rsid wsp:val=&quot;00F14A7A&quot;/&gt;&lt;wsp:rsid wsp:val=&quot;00F14E2F&quot;/&gt;&lt;wsp:rsid wsp:val=&quot;00F159A4&quot;/&gt;&lt;wsp:rsid wsp:val=&quot;00F17E3C&quot;/&gt;&lt;wsp:rsid wsp:val=&quot;00F20C23&quot;/&gt;&lt;wsp:rsid wsp:val=&quot;00F20E12&quot;/&gt;&lt;wsp:rsid wsp:val=&quot;00F21DB1&quot;/&gt;&lt;wsp:rsid wsp:val=&quot;00F22985&quot;/&gt;&lt;wsp:rsid wsp:val=&quot;00F23498&quot;/&gt;&lt;wsp:rsid wsp:val=&quot;00F23664&quot;/&gt;&lt;wsp:rsid wsp:val=&quot;00F2401A&quot;/&gt;&lt;wsp:rsid wsp:val=&quot;00F25D13&quot;/&gt;&lt;wsp:rsid wsp:val=&quot;00F25D52&quot;/&gt;&lt;wsp:rsid wsp:val=&quot;00F26214&quot;/&gt;&lt;wsp:rsid wsp:val=&quot;00F301A5&quot;/&gt;&lt;wsp:rsid wsp:val=&quot;00F301AB&quot;/&gt;&lt;wsp:rsid wsp:val=&quot;00F305C6&quot;/&gt;&lt;wsp:rsid wsp:val=&quot;00F31354&quot;/&gt;&lt;wsp:rsid wsp:val=&quot;00F336CF&quot;/&gt;&lt;wsp:rsid wsp:val=&quot;00F3383E&quot;/&gt;&lt;wsp:rsid wsp:val=&quot;00F339A2&quot;/&gt;&lt;wsp:rsid wsp:val=&quot;00F36B59&quot;/&gt;&lt;wsp:rsid wsp:val=&quot;00F400A4&quot;/&gt;&lt;wsp:rsid wsp:val=&quot;00F40D83&quot;/&gt;&lt;wsp:rsid wsp:val=&quot;00F431AC&quot;/&gt;&lt;wsp:rsid wsp:val=&quot;00F43E79&quot;/&gt;&lt;wsp:rsid wsp:val=&quot;00F447E1&quot;/&gt;&lt;wsp:rsid wsp:val=&quot;00F44F89&quot;/&gt;&lt;wsp:rsid wsp:val=&quot;00F465A7&quot;/&gt;&lt;wsp:rsid wsp:val=&quot;00F46D77&quot;/&gt;&lt;wsp:rsid wsp:val=&quot;00F50B7C&quot;/&gt;&lt;wsp:rsid wsp:val=&quot;00F51A12&quot;/&gt;&lt;wsp:rsid wsp:val=&quot;00F51A18&quot;/&gt;&lt;wsp:rsid wsp:val=&quot;00F528AA&quot;/&gt;&lt;wsp:rsid wsp:val=&quot;00F53883&quot;/&gt;&lt;wsp:rsid wsp:val=&quot;00F5392F&quot;/&gt;&lt;wsp:rsid wsp:val=&quot;00F53EAA&quot;/&gt;&lt;wsp:rsid wsp:val=&quot;00F550E6&quot;/&gt;&lt;wsp:rsid wsp:val=&quot;00F564C0&quot;/&gt;&lt;wsp:rsid wsp:val=&quot;00F577A3&quot;/&gt;&lt;wsp:rsid wsp:val=&quot;00F61443&quot;/&gt;&lt;wsp:rsid wsp:val=&quot;00F6273F&quot;/&gt;&lt;wsp:rsid wsp:val=&quot;00F66E7F&quot;/&gt;&lt;wsp:rsid wsp:val=&quot;00F67986&quot;/&gt;&lt;wsp:rsid wsp:val=&quot;00F71BFD&quot;/&gt;&lt;wsp:rsid wsp:val=&quot;00F71E7F&quot;/&gt;&lt;wsp:rsid wsp:val=&quot;00F72F94&quot;/&gt;&lt;wsp:rsid wsp:val=&quot;00F74345&quot;/&gt;&lt;wsp:rsid wsp:val=&quot;00F74491&quot;/&gt;&lt;wsp:rsid wsp:val=&quot;00F80A0A&quot;/&gt;&lt;wsp:rsid wsp:val=&quot;00F815A5&quot;/&gt;&lt;wsp:rsid wsp:val=&quot;00F8212E&quot;/&gt;&lt;wsp:rsid wsp:val=&quot;00F82B19&quot;/&gt;&lt;wsp:rsid wsp:val=&quot;00F84266&quot;/&gt;&lt;wsp:rsid wsp:val=&quot;00F8451A&quot;/&gt;&lt;wsp:rsid wsp:val=&quot;00F84901&quot;/&gt;&lt;wsp:rsid wsp:val=&quot;00F85263&quot;/&gt;&lt;wsp:rsid wsp:val=&quot;00F85F7C&quot;/&gt;&lt;wsp:rsid wsp:val=&quot;00F8708F&quot;/&gt;&lt;wsp:rsid wsp:val=&quot;00F875BC&quot;/&gt;&lt;wsp:rsid wsp:val=&quot;00F87B09&quot;/&gt;&lt;wsp:rsid wsp:val=&quot;00F909B7&quot;/&gt;&lt;wsp:rsid wsp:val=&quot;00F91594&quot;/&gt;&lt;wsp:rsid wsp:val=&quot;00F9212D&quot;/&gt;&lt;wsp:rsid wsp:val=&quot;00F93C2A&quot;/&gt;&lt;wsp:rsid wsp:val=&quot;00F954BA&quot;/&gt;&lt;wsp:rsid wsp:val=&quot;00F965DA&quot;/&gt;&lt;wsp:rsid wsp:val=&quot;00F9722C&quot;/&gt;&lt;wsp:rsid wsp:val=&quot;00F9781C&quot;/&gt;&lt;wsp:rsid wsp:val=&quot;00F97E67&quot;/&gt;&lt;wsp:rsid wsp:val=&quot;00FA0A4B&quot;/&gt;&lt;wsp:rsid wsp:val=&quot;00FA24A7&quot;/&gt;&lt;wsp:rsid wsp:val=&quot;00FA2592&quot;/&gt;&lt;wsp:rsid wsp:val=&quot;00FA2B5F&quot;/&gt;&lt;wsp:rsid wsp:val=&quot;00FA32EE&quot;/&gt;&lt;wsp:rsid wsp:val=&quot;00FA406A&quot;/&gt;&lt;wsp:rsid wsp:val=&quot;00FA5AF5&quot;/&gt;&lt;wsp:rsid wsp:val=&quot;00FA5E00&quot;/&gt;&lt;wsp:rsid wsp:val=&quot;00FA60D3&quot;/&gt;&lt;wsp:rsid wsp:val=&quot;00FA754E&quot;/&gt;&lt;wsp:rsid wsp:val=&quot;00FB2445&quot;/&gt;&lt;wsp:rsid wsp:val=&quot;00FB3809&quot;/&gt;&lt;wsp:rsid wsp:val=&quot;00FB3E53&quot;/&gt;&lt;wsp:rsid wsp:val=&quot;00FB503A&quot;/&gt;&lt;wsp:rsid wsp:val=&quot;00FB516C&quot;/&gt;&lt;wsp:rsid wsp:val=&quot;00FB767B&quot;/&gt;&lt;wsp:rsid wsp:val=&quot;00FC07F0&quot;/&gt;&lt;wsp:rsid wsp:val=&quot;00FC120F&quot;/&gt;&lt;wsp:rsid wsp:val=&quot;00FC14D0&quot;/&gt;&lt;wsp:rsid wsp:val=&quot;00FC1833&quot;/&gt;&lt;wsp:rsid wsp:val=&quot;00FC29C6&quot;/&gt;&lt;wsp:rsid wsp:val=&quot;00FC304D&quot;/&gt;&lt;wsp:rsid wsp:val=&quot;00FC3DEA&quot;/&gt;&lt;wsp:rsid wsp:val=&quot;00FC4519&quot;/&gt;&lt;wsp:rsid wsp:val=&quot;00FC5281&quot;/&gt;&lt;wsp:rsid wsp:val=&quot;00FC6489&quot;/&gt;&lt;wsp:rsid wsp:val=&quot;00FD0236&quot;/&gt;&lt;wsp:rsid wsp:val=&quot;00FD13A5&quot;/&gt;&lt;wsp:rsid wsp:val=&quot;00FD16DE&quot;/&gt;&lt;wsp:rsid wsp:val=&quot;00FD18F4&quot;/&gt;&lt;wsp:rsid wsp:val=&quot;00FD2BB7&quot;/&gt;&lt;wsp:rsid wsp:val=&quot;00FD331A&quot;/&gt;&lt;wsp:rsid wsp:val=&quot;00FD54DB&quot;/&gt;&lt;wsp:rsid wsp:val=&quot;00FD619F&quot;/&gt;&lt;wsp:rsid wsp:val=&quot;00FE26DB&quot;/&gt;&lt;wsp:rsid wsp:val=&quot;00FE2A04&quot;/&gt;&lt;wsp:rsid wsp:val=&quot;00FE32A9&quot;/&gt;&lt;wsp:rsid wsp:val=&quot;00FE34F7&quot;/&gt;&lt;wsp:rsid wsp:val=&quot;00FE5A3F&quot;/&gt;&lt;wsp:rsid wsp:val=&quot;00FE65B5&quot;/&gt;&lt;wsp:rsid wsp:val=&quot;00FF09D6&quot;/&gt;&lt;wsp:rsid wsp:val=&quot;00FF2701&quot;/&gt;&lt;wsp:rsid wsp:val=&quot;00FF371E&quot;/&gt;&lt;wsp:rsid wsp:val=&quot;00FF38EF&quot;/&gt;&lt;wsp:rsid wsp:val=&quot;00FF3A1B&quot;/&gt;&lt;wsp:rsid wsp:val=&quot;00FF3DFF&quot;/&gt;&lt;wsp:rsid wsp:val=&quot;00FF408B&quot;/&gt;&lt;wsp:rsid wsp:val=&quot;00FF62A5&quot;/&gt;&lt;wsp:rsid wsp:val=&quot;01290F7E&quot;/&gt;&lt;wsp:rsid wsp:val=&quot;015D1E09&quot;/&gt;&lt;wsp:rsid wsp:val=&quot;02697903&quot;/&gt;&lt;wsp:rsid wsp:val=&quot;02F96569&quot;/&gt;&lt;wsp:rsid wsp:val=&quot;03EA7B21&quot;/&gt;&lt;wsp:rsid wsp:val=&quot;05F83EAE&quot;/&gt;&lt;wsp:rsid wsp:val=&quot;063E7D85&quot;/&gt;&lt;wsp:rsid wsp:val=&quot;07293586&quot;/&gt;&lt;wsp:rsid wsp:val=&quot;07295285&quot;/&gt;&lt;wsp:rsid wsp:val=&quot;07636392&quot;/&gt;&lt;wsp:rsid wsp:val=&quot;07770C56&quot;/&gt;&lt;wsp:rsid wsp:val=&quot;092217DD&quot;/&gt;&lt;wsp:rsid wsp:val=&quot;093A7294&quot;/&gt;&lt;wsp:rsid wsp:val=&quot;0A263993&quot;/&gt;&lt;wsp:rsid wsp:val=&quot;0A2D3AC2&quot;/&gt;&lt;wsp:rsid wsp:val=&quot;0A801D18&quot;/&gt;&lt;wsp:rsid wsp:val=&quot;0AA755DF&quot;/&gt;&lt;wsp:rsid wsp:val=&quot;0B120D44&quot;/&gt;&lt;wsp:rsid wsp:val=&quot;0BD27BF6&quot;/&gt;&lt;wsp:rsid wsp:val=&quot;0C3B3C7D&quot;/&gt;&lt;wsp:rsid wsp:val=&quot;0CAB2EAE&quot;/&gt;&lt;wsp:rsid wsp:val=&quot;0D621C7D&quot;/&gt;&lt;wsp:rsid wsp:val=&quot;0E73034D&quot;/&gt;&lt;wsp:rsid wsp:val=&quot;0E977CAD&quot;/&gt;&lt;wsp:rsid wsp:val=&quot;0F13775A&quot;/&gt;&lt;wsp:rsid wsp:val=&quot;0F5F45FE&quot;/&gt;&lt;wsp:rsid wsp:val=&quot;0F9A112B&quot;/&gt;&lt;wsp:rsid wsp:val=&quot;106D2F64&quot;/&gt;&lt;wsp:rsid wsp:val=&quot;10B63710&quot;/&gt;&lt;wsp:rsid wsp:val=&quot;10F10820&quot;/&gt;&lt;wsp:rsid wsp:val=&quot;111C2F7A&quot;/&gt;&lt;wsp:rsid wsp:val=&quot;11665CA1&quot;/&gt;&lt;wsp:rsid wsp:val=&quot;13951726&quot;/&gt;&lt;wsp:rsid wsp:val=&quot;14396509&quot;/&gt;&lt;wsp:rsid wsp:val=&quot;14DD2C3C&quot;/&gt;&lt;wsp:rsid wsp:val=&quot;16087E1D&quot;/&gt;&lt;wsp:rsid wsp:val=&quot;17701D14&quot;/&gt;&lt;wsp:rsid wsp:val=&quot;17735226&quot;/&gt;&lt;wsp:rsid wsp:val=&quot;189F624C&quot;/&gt;&lt;wsp:rsid wsp:val=&quot;1A1C66C0&quot;/&gt;&lt;wsp:rsid wsp:val=&quot;1A201E34&quot;/&gt;&lt;wsp:rsid wsp:val=&quot;1A42393B&quot;/&gt;&lt;wsp:rsid wsp:val=&quot;1A731697&quot;/&gt;&lt;wsp:rsid wsp:val=&quot;1AAD45DE&quot;/&gt;&lt;wsp:rsid wsp:val=&quot;1B046F80&quot;/&gt;&lt;wsp:rsid wsp:val=&quot;1B3267B5&quot;/&gt;&lt;wsp:rsid wsp:val=&quot;1B40161D&quot;/&gt;&lt;wsp:rsid wsp:val=&quot;1B441859&quot;/&gt;&lt;wsp:rsid wsp:val=&quot;1B6606B1&quot;/&gt;&lt;wsp:rsid wsp:val=&quot;1C5E7925&quot;/&gt;&lt;wsp:rsid wsp:val=&quot;1CFD070F&quot;/&gt;&lt;wsp:rsid wsp:val=&quot;1D5F6196&quot;/&gt;&lt;wsp:rsid wsp:val=&quot;1D6132A5&quot;/&gt;&lt;wsp:rsid wsp:val=&quot;1D8E56D5&quot;/&gt;&lt;wsp:rsid wsp:val=&quot;1E195CB3&quot;/&gt;&lt;wsp:rsid wsp:val=&quot;1E691F3F&quot;/&gt;&lt;wsp:rsid wsp:val=&quot;1E7A43DA&quot;/&gt;&lt;wsp:rsid wsp:val=&quot;1FE7539E&quot;/&gt;&lt;wsp:rsid wsp:val=&quot;20671BE0&quot;/&gt;&lt;wsp:rsid wsp:val=&quot;208F7B35&quot;/&gt;&lt;wsp:rsid wsp:val=&quot;20963CB8&quot;/&gt;&lt;wsp:rsid wsp:val=&quot;20A81A1B&quot;/&gt;&lt;wsp:rsid wsp:val=&quot;20B07FB6&quot;/&gt;&lt;wsp:rsid wsp:val=&quot;20B646FB&quot;/&gt;&lt;wsp:rsid wsp:val=&quot;213B74B1&quot;/&gt;&lt;wsp:rsid wsp:val=&quot;215A2310&quot;/&gt;&lt;wsp:rsid wsp:val=&quot;21DE318A&quot;/&gt;&lt;wsp:rsid wsp:val=&quot;21EF5B80&quot;/&gt;&lt;wsp:rsid wsp:val=&quot;22576990&quot;/&gt;&lt;wsp:rsid wsp:val=&quot;22F47480&quot;/&gt;&lt;wsp:rsid wsp:val=&quot;23DE1C48&quot;/&gt;&lt;wsp:rsid wsp:val=&quot;240210CD&quot;/&gt;&lt;wsp:rsid wsp:val=&quot;24BF09F7&quot;/&gt;&lt;wsp:rsid wsp:val=&quot;252D53FE&quot;/&gt;&lt;wsp:rsid wsp:val=&quot;25EC2D81&quot;/&gt;&lt;wsp:rsid wsp:val=&quot;277057A2&quot;/&gt;&lt;wsp:rsid wsp:val=&quot;29206EB8&quot;/&gt;&lt;wsp:rsid wsp:val=&quot;29595666&quot;/&gt;&lt;wsp:rsid wsp:val=&quot;29874881&quot;/&gt;&lt;wsp:rsid wsp:val=&quot;29E325E0&quot;/&gt;&lt;wsp:rsid wsp:val=&quot;2A452503&quot;/&gt;&lt;wsp:rsid wsp:val=&quot;2BA936A8&quot;/&gt;&lt;wsp:rsid wsp:val=&quot;2C315A5A&quot;/&gt;&lt;wsp:rsid wsp:val=&quot;2C4B1C25&quot;/&gt;&lt;wsp:rsid wsp:val=&quot;2D9E56F5&quot;/&gt;&lt;wsp:rsid wsp:val=&quot;2E1B6F78&quot;/&gt;&lt;wsp:rsid wsp:val=&quot;2E667F96&quot;/&gt;&lt;wsp:rsid wsp:val=&quot;2E8226AB&quot;/&gt;&lt;wsp:rsid wsp:val=&quot;2FD065E6&quot;/&gt;&lt;wsp:rsid wsp:val=&quot;2FD96870&quot;/&gt;&lt;wsp:rsid wsp:val=&quot;30580BC9&quot;/&gt;&lt;wsp:rsid wsp:val=&quot;311E2ED7&quot;/&gt;&lt;wsp:rsid wsp:val=&quot;315619EE&quot;/&gt;&lt;wsp:rsid wsp:val=&quot;315C449C&quot;/&gt;&lt;wsp:rsid wsp:val=&quot;31B82709&quot;/&gt;&lt;wsp:rsid wsp:val=&quot;31D05482&quot;/&gt;&lt;wsp:rsid wsp:val=&quot;32400B34&quot;/&gt;&lt;wsp:rsid wsp:val=&quot;329E6876&quot;/&gt;&lt;wsp:rsid wsp:val=&quot;333015F2&quot;/&gt;&lt;wsp:rsid wsp:val=&quot;334B6320&quot;/&gt;&lt;wsp:rsid wsp:val=&quot;33D934D4&quot;/&gt;&lt;wsp:rsid wsp:val=&quot;33FE2F6A&quot;/&gt;&lt;wsp:rsid wsp:val=&quot;340E07E5&quot;/&gt;&lt;wsp:rsid wsp:val=&quot;34235BF7&quot;/&gt;&lt;wsp:rsid wsp:val=&quot;358C5FA8&quot;/&gt;&lt;wsp:rsid wsp:val=&quot;35BF6371&quot;/&gt;&lt;wsp:rsid wsp:val=&quot;35C15DF1&quot;/&gt;&lt;wsp:rsid wsp:val=&quot;36074A7F&quot;/&gt;&lt;wsp:rsid wsp:val=&quot;36923549&quot;/&gt;&lt;wsp:rsid wsp:val=&quot;36B75FBF&quot;/&gt;&lt;wsp:rsid wsp:val=&quot;36BD0C45&quot;/&gt;&lt;wsp:rsid wsp:val=&quot;37E00298&quot;/&gt;&lt;wsp:rsid wsp:val=&quot;38B302F9&quot;/&gt;&lt;wsp:rsid wsp:val=&quot;38F12CD3&quot;/&gt;&lt;wsp:rsid wsp:val=&quot;38F94775&quot;/&gt;&lt;wsp:rsid wsp:val=&quot;392971ED&quot;/&gt;&lt;wsp:rsid wsp:val=&quot;39325651&quot;/&gt;&lt;wsp:rsid wsp:val=&quot;3A872856&quot;/&gt;&lt;wsp:rsid wsp:val=&quot;3B3763D1&quot;/&gt;&lt;wsp:rsid wsp:val=&quot;3C2F6E1E&quot;/&gt;&lt;wsp:rsid wsp:val=&quot;3C4F64BA&quot;/&gt;&lt;wsp:rsid wsp:val=&quot;3CDA245A&quot;/&gt;&lt;wsp:rsid wsp:val=&quot;3D1E06B7&quot;/&gt;&lt;wsp:rsid wsp:val=&quot;3E6475B3&quot;/&gt;&lt;wsp:rsid wsp:val=&quot;3EDA0523&quot;/&gt;&lt;wsp:rsid wsp:val=&quot;407A6407&quot;/&gt;&lt;wsp:rsid wsp:val=&quot;409D67DF&quot;/&gt;&lt;wsp:rsid wsp:val=&quot;4200449D&quot;/&gt;&lt;wsp:rsid wsp:val=&quot;423A3BCC&quot;/&gt;&lt;wsp:rsid wsp:val=&quot;424E57D2&quot;/&gt;&lt;wsp:rsid wsp:val=&quot;42B26C49&quot;/&gt;&lt;wsp:rsid wsp:val=&quot;433A6FE6&quot;/&gt;&lt;wsp:rsid wsp:val=&quot;43480868&quot;/&gt;&lt;wsp:rsid wsp:val=&quot;4350713C&quot;/&gt;&lt;wsp:rsid wsp:val=&quot;436653E0&quot;/&gt;&lt;wsp:rsid wsp:val=&quot;43C4431A&quot;/&gt;&lt;wsp:rsid wsp:val=&quot;44B951CC&quot;/&gt;&lt;wsp:rsid wsp:val=&quot;44CD14E0&quot;/&gt;&lt;wsp:rsid wsp:val=&quot;44F20B0B&quot;/&gt;&lt;wsp:rsid wsp:val=&quot;452E5F4C&quot;/&gt;&lt;wsp:rsid wsp:val=&quot;45612018&quot;/&gt;&lt;wsp:rsid wsp:val=&quot;458946E9&quot;/&gt;&lt;wsp:rsid wsp:val=&quot;45A47C0E&quot;/&gt;&lt;wsp:rsid wsp:val=&quot;46577FD6&quot;/&gt;&lt;wsp:rsid wsp:val=&quot;46B05F59&quot;/&gt;&lt;wsp:rsid wsp:val=&quot;46D955A7&quot;/&gt;&lt;wsp:rsid wsp:val=&quot;47133957&quot;/&gt;&lt;wsp:rsid wsp:val=&quot;47A07E0C&quot;/&gt;&lt;wsp:rsid wsp:val=&quot;4870272E&quot;/&gt;&lt;wsp:rsid wsp:val=&quot;49210111&quot;/&gt;&lt;wsp:rsid wsp:val=&quot;49DC7715&quot;/&gt;&lt;wsp:rsid wsp:val=&quot;4A023139&quot;/&gt;&lt;wsp:rsid wsp:val=&quot;4A7B576F&quot;/&gt;&lt;wsp:rsid wsp:val=&quot;4AF561A9&quot;/&gt;&lt;wsp:rsid wsp:val=&quot;4C4A0649&quot;/&gt;&lt;wsp:rsid wsp:val=&quot;4C7E5ECA&quot;/&gt;&lt;wsp:rsid wsp:val=&quot;4C876AA5&quot;/&gt;&lt;wsp:rsid wsp:val=&quot;4D0E00FB&quot;/&gt;&lt;wsp:rsid wsp:val=&quot;4D176606&quot;/&gt;&lt;wsp:rsid wsp:val=&quot;4DEC4FB0&quot;/&gt;&lt;wsp:rsid wsp:val=&quot;4E075D8A&quot;/&gt;&lt;wsp:rsid wsp:val=&quot;4EC00FAD&quot;/&gt;&lt;wsp:rsid wsp:val=&quot;4F9843DC&quot;/&gt;&lt;wsp:rsid wsp:val=&quot;4FA54A2C&quot;/&gt;&lt;wsp:rsid wsp:val=&quot;4FC62A8C&quot;/&gt;&lt;wsp:rsid wsp:val=&quot;4FE20F0D&quot;/&gt;&lt;wsp:rsid wsp:val=&quot;4FE51552&quot;/&gt;&lt;wsp:rsid wsp:val=&quot;50504C4B&quot;/&gt;&lt;wsp:rsid wsp:val=&quot;509C6E7C&quot;/&gt;&lt;wsp:rsid wsp:val=&quot;5162104E&quot;/&gt;&lt;wsp:rsid wsp:val=&quot;532641F4&quot;/&gt;&lt;wsp:rsid wsp:val=&quot;53A039CC&quot;/&gt;&lt;wsp:rsid wsp:val=&quot;53A1505A&quot;/&gt;&lt;wsp:rsid wsp:val=&quot;54063E08&quot;/&gt;&lt;wsp:rsid wsp:val=&quot;543437E8&quot;/&gt;&lt;wsp:rsid wsp:val=&quot;54F73313&quot;/&gt;&lt;wsp:rsid wsp:val=&quot;54F80955&quot;/&gt;&lt;wsp:rsid wsp:val=&quot;555170A7&quot;/&gt;&lt;wsp:rsid wsp:val=&quot;5587536D&quot;/&gt;&lt;wsp:rsid wsp:val=&quot;559B174B&quot;/&gt;&lt;wsp:rsid wsp:val=&quot;55CE0CF4&quot;/&gt;&lt;wsp:rsid wsp:val=&quot;56B22A9C&quot;/&gt;&lt;wsp:rsid wsp:val=&quot;57B72A76&quot;/&gt;&lt;wsp:rsid wsp:val=&quot;57C3426C&quot;/&gt;&lt;wsp:rsid wsp:val=&quot;57CE1F93&quot;/&gt;&lt;wsp:rsid wsp:val=&quot;588743D1&quot;/&gt;&lt;wsp:rsid wsp:val=&quot;5887701A&quot;/&gt;&lt;wsp:rsid wsp:val=&quot;58F81C34&quot;/&gt;&lt;wsp:rsid wsp:val=&quot;59C0439F&quot;/&gt;&lt;wsp:rsid wsp:val=&quot;5ABE2233&quot;/&gt;&lt;wsp:rsid wsp:val=&quot;5BDF5D95&quot;/&gt;&lt;wsp:rsid wsp:val=&quot;5BFE7528&quot;/&gt;&lt;wsp:rsid wsp:val=&quot;5E2467F1&quot;/&gt;&lt;wsp:rsid wsp:val=&quot;5F1A2B43&quot;/&gt;&lt;wsp:rsid wsp:val=&quot;5FB837BB&quot;/&gt;&lt;wsp:rsid wsp:val=&quot;60CC405A&quot;/&gt;&lt;wsp:rsid wsp:val=&quot;61E215D8&quot;/&gt;&lt;wsp:rsid wsp:val=&quot;621B3775&quot;/&gt;&lt;wsp:rsid wsp:val=&quot;62364782&quot;/&gt;&lt;wsp:rsid wsp:val=&quot;6394356A&quot;/&gt;&lt;wsp:rsid wsp:val=&quot;63C61B2C&quot;/&gt;&lt;wsp:rsid wsp:val=&quot;63D40BE9&quot;/&gt;&lt;wsp:rsid wsp:val=&quot;64102431&quot;/&gt;&lt;wsp:rsid wsp:val=&quot;64A5243A&quot;/&gt;&lt;wsp:rsid wsp:val=&quot;64F531DE&quot;/&gt;&lt;wsp:rsid wsp:val=&quot;64F84305&quot;/&gt;&lt;wsp:rsid wsp:val=&quot;65373578&quot;/&gt;&lt;wsp:rsid wsp:val=&quot;66630DA5&quot;/&gt;&lt;wsp:rsid wsp:val=&quot;66C514C6&quot;/&gt;&lt;wsp:rsid wsp:val=&quot;671F124A&quot;/&gt;&lt;wsp:rsid wsp:val=&quot;677A33C6&quot;/&gt;&lt;wsp:rsid wsp:val=&quot;681F6961&quot;/&gt;&lt;wsp:rsid wsp:val=&quot;68610A2F&quot;/&gt;&lt;wsp:rsid wsp:val=&quot;68805514&quot;/&gt;&lt;wsp:rsid wsp:val=&quot;69316E2F&quot;/&gt;&lt;wsp:rsid wsp:val=&quot;694E2071&quot;/&gt;&lt;wsp:rsid wsp:val=&quot;69766163&quot;/&gt;&lt;wsp:rsid wsp:val=&quot;697A3B33&quot;/&gt;&lt;wsp:rsid wsp:val=&quot;69D44760&quot;/&gt;&lt;wsp:rsid wsp:val=&quot;6A520EC7&quot;/&gt;&lt;wsp:rsid wsp:val=&quot;6AF87E20&quot;/&gt;&lt;wsp:rsid wsp:val=&quot;6B322639&quot;/&gt;&lt;wsp:rsid wsp:val=&quot;6B7F25AD&quot;/&gt;&lt;wsp:rsid wsp:val=&quot;6B9676AC&quot;/&gt;&lt;wsp:rsid wsp:val=&quot;6C636C38&quot;/&gt;&lt;wsp:rsid wsp:val=&quot;6DB34098&quot;/&gt;&lt;wsp:rsid wsp:val=&quot;6DB545B6&quot;/&gt;&lt;wsp:rsid wsp:val=&quot;6DE02FB4&quot;/&gt;&lt;wsp:rsid wsp:val=&quot;6E514CED&quot;/&gt;&lt;wsp:rsid wsp:val=&quot;6EB563D5&quot;/&gt;&lt;wsp:rsid wsp:val=&quot;6ED92677&quot;/&gt;&lt;wsp:rsid wsp:val=&quot;6F225983&quot;/&gt;&lt;wsp:rsid wsp:val=&quot;6FFC5590&quot;/&gt;&lt;wsp:rsid wsp:val=&quot;706D1DD0&quot;/&gt;&lt;wsp:rsid wsp:val=&quot;70856B87&quot;/&gt;&lt;wsp:rsid wsp:val=&quot;70A20D4F&quot;/&gt;&lt;wsp:rsid wsp:val=&quot;70D527EE&quot;/&gt;&lt;wsp:rsid wsp:val=&quot;715B5300&quot;/&gt;&lt;wsp:rsid wsp:val=&quot;71D27F8A&quot;/&gt;&lt;wsp:rsid wsp:val=&quot;721F5595&quot;/&gt;&lt;wsp:rsid wsp:val=&quot;72553024&quot;/&gt;&lt;wsp:rsid wsp:val=&quot;73122968&quot;/&gt;&lt;wsp:rsid wsp:val=&quot;731F5D5E&quot;/&gt;&lt;wsp:rsid wsp:val=&quot;73C51AD5&quot;/&gt;&lt;wsp:rsid wsp:val=&quot;741E793C&quot;/&gt;&lt;wsp:rsid wsp:val=&quot;745E3944&quot;/&gt;&lt;wsp:rsid wsp:val=&quot;7635099D&quot;/&gt;&lt;wsp:rsid wsp:val=&quot;77762421&quot;/&gt;&lt;wsp:rsid wsp:val=&quot;77B56B1F&quot;/&gt;&lt;wsp:rsid wsp:val=&quot;780F09F4&quot;/&gt;&lt;wsp:rsid wsp:val=&quot;78A90480&quot;/&gt;&lt;wsp:rsid wsp:val=&quot;7A364017&quot;/&gt;&lt;wsp:rsid wsp:val=&quot;7A8265E1&quot;/&gt;&lt;wsp:rsid wsp:val=&quot;7B686D42&quot;/&gt;&lt;wsp:rsid wsp:val=&quot;7B841746&quot;/&gt;&lt;wsp:rsid wsp:val=&quot;7C6C5AC7&quot;/&gt;&lt;wsp:rsid wsp:val=&quot;7CC6544B&quot;/&gt;&lt;wsp:rsid wsp:val=&quot;7D0239FF&quot;/&gt;&lt;wsp:rsid wsp:val=&quot;7D5E40CD&quot;/&gt;&lt;wsp:rsid wsp:val=&quot;7DCD56F2&quot;/&gt;&lt;wsp:rsid wsp:val=&quot;7F001CE7&quot;/&gt;&lt;wsp:rsid wsp:val=&quot;7FE47E50&quot;/&gt;&lt;/wsp:rsids&gt;&lt;/w:docPr&gt;&lt;w:body&gt;&lt;wx:sect&gt;&lt;w:p wsp:rsidR=&quot;00000000&quot; wsp:rsidRDefault=&quot;007C3574&quot; wsp:rsidP=&quot;007C3574&quot;&gt;&lt;m:oMathPara&gt;&lt;m:oMath&gt;&lt;m:sSub&gt;&lt;m:sSubPr&gt;&lt;m:ctrlPr&gt;&lt;w:rPr&gt;&lt;w:rFonts w:ascii=&quot;Cambria Math&quot; w:h-ansi=&quot;Cambria Math&quot; w:cs=&quot;宋体&quot;/&gt;&lt;wx:font wx:val=&quot;Cambria Math&quot;/&gt;&lt;w:b/&gt;&lt;w:b-cs/&gt;&lt;w:color w:val=&quot;00B050&quot;/&gt;&lt;w:sz w:val=&quot;24&quot;/&gt;&lt;/w:rPr&gt;&lt;/m:ctrlPr&gt;&lt;/m:sSubPr&gt;&lt;m:e&gt;&lt;m:r&gt;&lt;m:rPr&gt;&lt;m:sty m:val=&quot;bi&quot;/&gt;&lt;/m:rPr&gt;&lt;w:rPr&gt;&lt;w:rFonts w:ascii=&quot;Cambria Math&quot; w:h-ansi=&quot;Cambria Math&quot; w:cs=&quot;宋体&quot;/&gt;&lt;wx:font wx:val=&quot;Cambria Math&quot;/&gt;&lt;w:b/&gt;&lt;w:i/&gt;&lt;w:color w:val=&quot;00B050&quot;/&gt;&lt;w:sz w:val=&quot;24&quot;/&gt;&lt;/w:rPr&gt;&lt;m:t&gt;E&lt;/m:t&gt;&lt;/m:r&gt;&lt;/m:e&gt;&lt;m:sub&gt;&lt;m:r&gt;&lt;m:rPr&gt;&lt;m:sty m:val=&quot;bi&quot;/&gt;&lt;/m:rPr&gt;&lt;w:rPr&gt;&lt;w:rFonts w:ascii=&quot;Cambria Math&quot; w:fareast=&quot;MS Mincho&quot; w:h-ansi=&quot;Cambria Math&quot; w:cs=&quot;MS Mincho&quot; w:hint=&quot;fareast&quot;/&gt;&lt;wx:font wx:val=&quot;Cambria Math&quot;/&gt;&lt;w:b/&gt;&lt;w:i/&gt;&lt;w:color w:val=&quot;00B050&quot;/&gt;&lt;w:sz w:val=&quot;24&quot;/&gt;&lt;/w:rPr&gt;&lt;m:t&gt;h&lt;/m:t&gt;&lt;/m:r&gt;&lt;m:r&gt;&lt;m:rPr&gt;&lt;m:sty m:val=&quot;bi&quot;/&gt;&lt;/m:rPr&gt;&lt;w:rPr&gt;&lt;w:rFonts w:ascii=&quot;Cambria Math&quot; w:h-ansi=&quot;Cambria Math&quot; w:cs=&quot;宋体&quot; w:hint=&quot;fareast&quot;/&gt;&lt;wx:font wx:val=&quot;Cambria Math&quot;/&gt;&lt;w:b/&gt;&lt;w:i/&gt;&lt;w:color w:val=&quot;00B050&quot;/&gt;&lt;w:sz w:val=&quot;24&quot;/&gt;&lt;/w:rPr&gt;&lt;m:t&gt;z&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6" chromakey="#FFFFFF" o:title=""/>
                  <o:lock v:ext="edit" aspectratio="t"/>
                  <w10:wrap type="none"/>
                  <w10:anchorlock/>
                </v:shape>
              </w:pict>
            </w:r>
            <w:r>
              <w:rPr>
                <w:rFonts w:ascii="宋体" w:hAnsi="宋体" w:cs="宋体"/>
                <w:sz w:val="24"/>
              </w:rPr>
              <w:instrText xml:space="preserve"> </w:instrText>
            </w:r>
            <w:r>
              <w:rPr>
                <w:rFonts w:ascii="宋体" w:hAnsi="宋体" w:cs="宋体"/>
                <w:sz w:val="24"/>
              </w:rPr>
              <w:fldChar w:fldCharType="separate"/>
            </w:r>
            <w:r>
              <w:rPr>
                <w:position w:val="-8"/>
              </w:rPr>
              <w:pict>
                <v:shape id="_x0000_i1033" o:spt="75" type="#_x0000_t75" style="height:15.75pt;width:18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ocumentProtection w:edit=&quot;tracked-changes&quot; w:enforcement=&quot;off&quot;/&gt;&lt;w:defaultTabStop w:val=&quot;420&quot;/&gt;&lt;w:doNotHyphenateCaps/&gt;&lt;w:drawingGridHorizontalSpacing w:val=&quot;210&quot;/&gt;&lt;w:drawingGridVerticalSpacing w:val=&quot;159&quot;/&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A14947&quot;/&gt;&lt;wsp:rsid wsp:val=&quot;00000060&quot;/&gt;&lt;wsp:rsid wsp:val=&quot;000006A0&quot;/&gt;&lt;wsp:rsid wsp:val=&quot;000017C5&quot;/&gt;&lt;wsp:rsid wsp:val=&quot;00001C44&quot;/&gt;&lt;wsp:rsid wsp:val=&quot;00004090&quot;/&gt;&lt;wsp:rsid wsp:val=&quot;00004D6B&quot;/&gt;&lt;wsp:rsid wsp:val=&quot;000060B3&quot;/&gt;&lt;wsp:rsid wsp:val=&quot;00010862&quot;/&gt;&lt;wsp:rsid wsp:val=&quot;00012F90&quot;/&gt;&lt;wsp:rsid wsp:val=&quot;00013392&quot;/&gt;&lt;wsp:rsid wsp:val=&quot;000144DD&quot;/&gt;&lt;wsp:rsid wsp:val=&quot;00015024&quot;/&gt;&lt;wsp:rsid wsp:val=&quot;00015725&quot;/&gt;&lt;wsp:rsid wsp:val=&quot;00015D0D&quot;/&gt;&lt;wsp:rsid wsp:val=&quot;000161FA&quot;/&gt;&lt;wsp:rsid wsp:val=&quot;00022B0E&quot;/&gt;&lt;wsp:rsid wsp:val=&quot;00022C9B&quot;/&gt;&lt;wsp:rsid wsp:val=&quot;00023CB6&quot;/&gt;&lt;wsp:rsid wsp:val=&quot;000249F1&quot;/&gt;&lt;wsp:rsid wsp:val=&quot;00024C72&quot;/&gt;&lt;wsp:rsid wsp:val=&quot;00024DA4&quot;/&gt;&lt;wsp:rsid wsp:val=&quot;00024F38&quot;/&gt;&lt;wsp:rsid wsp:val=&quot;00026F9C&quot;/&gt;&lt;wsp:rsid wsp:val=&quot;00027922&quot;/&gt;&lt;wsp:rsid wsp:val=&quot;00027DC5&quot;/&gt;&lt;wsp:rsid wsp:val=&quot;00030129&quot;/&gt;&lt;wsp:rsid wsp:val=&quot;00030485&quot;/&gt;&lt;wsp:rsid wsp:val=&quot;00030EAC&quot;/&gt;&lt;wsp:rsid wsp:val=&quot;00033FFD&quot;/&gt;&lt;wsp:rsid wsp:val=&quot;00034328&quot;/&gt;&lt;wsp:rsid wsp:val=&quot;00034AED&quot;/&gt;&lt;wsp:rsid wsp:val=&quot;00034BE5&quot;/&gt;&lt;wsp:rsid wsp:val=&quot;00035A52&quot;/&gt;&lt;wsp:rsid wsp:val=&quot;000360C8&quot;/&gt;&lt;wsp:rsid wsp:val=&quot;0003619A&quot;/&gt;&lt;wsp:rsid wsp:val=&quot;00037233&quot;/&gt;&lt;wsp:rsid wsp:val=&quot;000376DF&quot;/&gt;&lt;wsp:rsid wsp:val=&quot;00043210&quot;/&gt;&lt;wsp:rsid wsp:val=&quot;0004364B&quot;/&gt;&lt;wsp:rsid wsp:val=&quot;00045BC9&quot;/&gt;&lt;wsp:rsid wsp:val=&quot;00047C3A&quot;/&gt;&lt;wsp:rsid wsp:val=&quot;000516FC&quot;/&gt;&lt;wsp:rsid wsp:val=&quot;00051D0D&quot;/&gt;&lt;wsp:rsid wsp:val=&quot;00051F6F&quot;/&gt;&lt;wsp:rsid wsp:val=&quot;0005361B&quot;/&gt;&lt;wsp:rsid wsp:val=&quot;00053C6F&quot;/&gt;&lt;wsp:rsid wsp:val=&quot;00055B01&quot;/&gt;&lt;wsp:rsid wsp:val=&quot;0005615E&quot;/&gt;&lt;wsp:rsid wsp:val=&quot;000564D9&quot;/&gt;&lt;wsp:rsid wsp:val=&quot;00057355&quot;/&gt;&lt;wsp:rsid wsp:val=&quot;00061B1F&quot;/&gt;&lt;wsp:rsid wsp:val=&quot;0006314B&quot;/&gt;&lt;wsp:rsid wsp:val=&quot;000639C9&quot;/&gt;&lt;wsp:rsid wsp:val=&quot;00064942&quot;/&gt;&lt;wsp:rsid wsp:val=&quot;0006672C&quot;/&gt;&lt;wsp:rsid wsp:val=&quot;00066E59&quot;/&gt;&lt;wsp:rsid wsp:val=&quot;000672CA&quot;/&gt;&lt;wsp:rsid wsp:val=&quot;000733C4&quot;/&gt;&lt;wsp:rsid wsp:val=&quot;00074783&quot;/&gt;&lt;wsp:rsid wsp:val=&quot;0008070B&quot;/&gt;&lt;wsp:rsid wsp:val=&quot;000810AC&quot;/&gt;&lt;wsp:rsid wsp:val=&quot;00081A02&quot;/&gt;&lt;wsp:rsid wsp:val=&quot;00081EEB&quot;/&gt;&lt;wsp:rsid wsp:val=&quot;00082231&quot;/&gt;&lt;wsp:rsid wsp:val=&quot;00082CE7&quot;/&gt;&lt;wsp:rsid wsp:val=&quot;00083EF9&quot;/&gt;&lt;wsp:rsid wsp:val=&quot;000854B3&quot;/&gt;&lt;wsp:rsid wsp:val=&quot;00085616&quot;/&gt;&lt;wsp:rsid wsp:val=&quot;000916DC&quot;/&gt;&lt;wsp:rsid wsp:val=&quot;0009228B&quot;/&gt;&lt;wsp:rsid wsp:val=&quot;00092D38&quot;/&gt;&lt;wsp:rsid wsp:val=&quot;0009377B&quot;/&gt;&lt;wsp:rsid wsp:val=&quot;000A1146&quot;/&gt;&lt;wsp:rsid wsp:val=&quot;000A20C9&quot;/&gt;&lt;wsp:rsid wsp:val=&quot;000A2646&quot;/&gt;&lt;wsp:rsid wsp:val=&quot;000A3552&quot;/&gt;&lt;wsp:rsid wsp:val=&quot;000A55EE&quot;/&gt;&lt;wsp:rsid wsp:val=&quot;000A69C1&quot;/&gt;&lt;wsp:rsid wsp:val=&quot;000B0576&quot;/&gt;&lt;wsp:rsid wsp:val=&quot;000B058F&quot;/&gt;&lt;wsp:rsid wsp:val=&quot;000B0E6D&quot;/&gt;&lt;wsp:rsid wsp:val=&quot;000B2024&quot;/&gt;&lt;wsp:rsid wsp:val=&quot;000B2703&quot;/&gt;&lt;wsp:rsid wsp:val=&quot;000B4467&quot;/&gt;&lt;wsp:rsid wsp:val=&quot;000B487A&quot;/&gt;&lt;wsp:rsid wsp:val=&quot;000B4DB9&quot;/&gt;&lt;wsp:rsid wsp:val=&quot;000B7969&quot;/&gt;&lt;wsp:rsid wsp:val=&quot;000C09AC&quot;/&gt;&lt;wsp:rsid wsp:val=&quot;000C24D3&quot;/&gt;&lt;wsp:rsid wsp:val=&quot;000C413D&quot;/&gt;&lt;wsp:rsid wsp:val=&quot;000C754B&quot;/&gt;&lt;wsp:rsid wsp:val=&quot;000C767F&quot;/&gt;&lt;wsp:rsid wsp:val=&quot;000D0E98&quot;/&gt;&lt;wsp:rsid wsp:val=&quot;000D2AEC&quot;/&gt;&lt;wsp:rsid wsp:val=&quot;000D2DD4&quot;/&gt;&lt;wsp:rsid wsp:val=&quot;000D31EC&quot;/&gt;&lt;wsp:rsid wsp:val=&quot;000D3E09&quot;/&gt;&lt;wsp:rsid wsp:val=&quot;000D5A44&quot;/&gt;&lt;wsp:rsid wsp:val=&quot;000D7CD5&quot;/&gt;&lt;wsp:rsid wsp:val=&quot;000E0A11&quot;/&gt;&lt;wsp:rsid wsp:val=&quot;000E3ED2&quot;/&gt;&lt;wsp:rsid wsp:val=&quot;000E4310&quot;/&gt;&lt;wsp:rsid wsp:val=&quot;000E66B5&quot;/&gt;&lt;wsp:rsid wsp:val=&quot;000E6E3B&quot;/&gt;&lt;wsp:rsid wsp:val=&quot;000E7D18&quot;/&gt;&lt;wsp:rsid wsp:val=&quot;000F0970&quot;/&gt;&lt;wsp:rsid wsp:val=&quot;000F0B59&quot;/&gt;&lt;wsp:rsid wsp:val=&quot;000F3815&quot;/&gt;&lt;wsp:rsid wsp:val=&quot;000F4E67&quot;/&gt;&lt;wsp:rsid wsp:val=&quot;000F56EF&quot;/&gt;&lt;wsp:rsid wsp:val=&quot;000F5ECD&quot;/&gt;&lt;wsp:rsid wsp:val=&quot;000F6359&quot;/&gt;&lt;wsp:rsid wsp:val=&quot;000F77DE&quot;/&gt;&lt;wsp:rsid wsp:val=&quot;0010006E&quot;/&gt;&lt;wsp:rsid wsp:val=&quot;00101569&quot;/&gt;&lt;wsp:rsid wsp:val=&quot;0010171F&quot;/&gt;&lt;wsp:rsid wsp:val=&quot;00102F6F&quot;/&gt;&lt;wsp:rsid wsp:val=&quot;00103034&quot;/&gt;&lt;wsp:rsid wsp:val=&quot;00103E87&quot;/&gt;&lt;wsp:rsid wsp:val=&quot;0010441D&quot;/&gt;&lt;wsp:rsid wsp:val=&quot;00105D1C&quot;/&gt;&lt;wsp:rsid wsp:val=&quot;00106C62&quot;/&gt;&lt;wsp:rsid wsp:val=&quot;0011150B&quot;/&gt;&lt;wsp:rsid wsp:val=&quot;001117E7&quot;/&gt;&lt;wsp:rsid wsp:val=&quot;00113373&quot;/&gt;&lt;wsp:rsid wsp:val=&quot;001144AF&quot;/&gt;&lt;wsp:rsid wsp:val=&quot;00114539&quot;/&gt;&lt;wsp:rsid wsp:val=&quot;0011777C&quot;/&gt;&lt;wsp:rsid wsp:val=&quot;001177DA&quot;/&gt;&lt;wsp:rsid wsp:val=&quot;00121B79&quot;/&gt;&lt;wsp:rsid wsp:val=&quot;001230C8&quot;/&gt;&lt;wsp:rsid wsp:val=&quot;00125803&quot;/&gt;&lt;wsp:rsid wsp:val=&quot;00125896&quot;/&gt;&lt;wsp:rsid wsp:val=&quot;00125D11&quot;/&gt;&lt;wsp:rsid wsp:val=&quot;00131F42&quot;/&gt;&lt;wsp:rsid wsp:val=&quot;0013244E&quot;/&gt;&lt;wsp:rsid wsp:val=&quot;001328CC&quot;/&gt;&lt;wsp:rsid wsp:val=&quot;001337E0&quot;/&gt;&lt;wsp:rsid wsp:val=&quot;001357F1&quot;/&gt;&lt;wsp:rsid wsp:val=&quot;00136CB9&quot;/&gt;&lt;wsp:rsid wsp:val=&quot;00137F1B&quot;/&gt;&lt;wsp:rsid wsp:val=&quot;001401DE&quot;/&gt;&lt;wsp:rsid wsp:val=&quot;00140FA8&quot;/&gt;&lt;wsp:rsid wsp:val=&quot;0014264B&quot;/&gt;&lt;wsp:rsid wsp:val=&quot;00142FEB&quot;/&gt;&lt;wsp:rsid wsp:val=&quot;00143A2D&quot;/&gt;&lt;wsp:rsid wsp:val=&quot;0014432D&quot;/&gt;&lt;wsp:rsid wsp:val=&quot;0014454B&quot;/&gt;&lt;wsp:rsid wsp:val=&quot;00144980&quot;/&gt;&lt;wsp:rsid wsp:val=&quot;00144E8C&quot;/&gt;&lt;wsp:rsid wsp:val=&quot;00145A41&quot;/&gt;&lt;wsp:rsid wsp:val=&quot;00146362&quot;/&gt;&lt;wsp:rsid wsp:val=&quot;00147D82&quot;/&gt;&lt;wsp:rsid wsp:val=&quot;00150A84&quot;/&gt;&lt;wsp:rsid wsp:val=&quot;00150F17&quot;/&gt;&lt;wsp:rsid wsp:val=&quot;00151675&quot;/&gt;&lt;wsp:rsid wsp:val=&quot;00151972&quot;/&gt;&lt;wsp:rsid wsp:val=&quot;00151DE5&quot;/&gt;&lt;wsp:rsid wsp:val=&quot;00151FAD&quot;/&gt;&lt;wsp:rsid wsp:val=&quot;00154005&quot;/&gt;&lt;wsp:rsid wsp:val=&quot;0015434A&quot;/&gt;&lt;wsp:rsid wsp:val=&quot;00157435&quot;/&gt;&lt;wsp:rsid wsp:val=&quot;00160361&quot;/&gt;&lt;wsp:rsid wsp:val=&quot;00160F4F&quot;/&gt;&lt;wsp:rsid wsp:val=&quot;001612F6&quot;/&gt;&lt;wsp:rsid wsp:val=&quot;00163A01&quot;/&gt;&lt;wsp:rsid wsp:val=&quot;0016681E&quot;/&gt;&lt;wsp:rsid wsp:val=&quot;001703E7&quot;/&gt;&lt;wsp:rsid wsp:val=&quot;00170671&quot;/&gt;&lt;wsp:rsid wsp:val=&quot;00171257&quot;/&gt;&lt;wsp:rsid wsp:val=&quot;00172364&quot;/&gt;&lt;wsp:rsid wsp:val=&quot;00172529&quot;/&gt;&lt;wsp:rsid wsp:val=&quot;0017504D&quot;/&gt;&lt;wsp:rsid wsp:val=&quot;0017584C&quot;/&gt;&lt;wsp:rsid wsp:val=&quot;0017671A&quot;/&gt;&lt;wsp:rsid wsp:val=&quot;00176AB5&quot;/&gt;&lt;wsp:rsid wsp:val=&quot;00177422&quot;/&gt;&lt;wsp:rsid wsp:val=&quot;00180848&quot;/&gt;&lt;wsp:rsid wsp:val=&quot;00183CC7&quot;/&gt;&lt;wsp:rsid wsp:val=&quot;00183D0E&quot;/&gt;&lt;wsp:rsid wsp:val=&quot;00184590&quot;/&gt;&lt;wsp:rsid wsp:val=&quot;00184655&quot;/&gt;&lt;wsp:rsid wsp:val=&quot;001870D1&quot;/&gt;&lt;wsp:rsid wsp:val=&quot;0018781E&quot;/&gt;&lt;wsp:rsid wsp:val=&quot;00187B91&quot;/&gt;&lt;wsp:rsid wsp:val=&quot;001904E5&quot;/&gt;&lt;wsp:rsid wsp:val=&quot;001925C3&quot;/&gt;&lt;wsp:rsid wsp:val=&quot;0019262D&quot;/&gt;&lt;wsp:rsid wsp:val=&quot;0019411F&quot;/&gt;&lt;wsp:rsid wsp:val=&quot;001961ED&quot;/&gt;&lt;wsp:rsid wsp:val=&quot;001963CD&quot;/&gt;&lt;wsp:rsid wsp:val=&quot;00196A42&quot;/&gt;&lt;wsp:rsid wsp:val=&quot;00196CC8&quot;/&gt;&lt;wsp:rsid wsp:val=&quot;0019737D&quot;/&gt;&lt;wsp:rsid wsp:val=&quot;001A0FA4&quot;/&gt;&lt;wsp:rsid wsp:val=&quot;001A1B35&quot;/&gt;&lt;wsp:rsid wsp:val=&quot;001A1D72&quot;/&gt;&lt;wsp:rsid wsp:val=&quot;001A3D5D&quot;/&gt;&lt;wsp:rsid wsp:val=&quot;001A45A2&quot;/&gt;&lt;wsp:rsid wsp:val=&quot;001A48A2&quot;/&gt;&lt;wsp:rsid wsp:val=&quot;001A539B&quot;/&gt;&lt;wsp:rsid wsp:val=&quot;001A6F61&quot;/&gt;&lt;wsp:rsid wsp:val=&quot;001B2959&quot;/&gt;&lt;wsp:rsid wsp:val=&quot;001B49AE&quot;/&gt;&lt;wsp:rsid wsp:val=&quot;001B5626&quot;/&gt;&lt;wsp:rsid wsp:val=&quot;001B72B8&quot;/&gt;&lt;wsp:rsid wsp:val=&quot;001B75F2&quot;/&gt;&lt;wsp:rsid wsp:val=&quot;001B76E7&quot;/&gt;&lt;wsp:rsid wsp:val=&quot;001B7B67&quot;/&gt;&lt;wsp:rsid wsp:val=&quot;001C271B&quot;/&gt;&lt;wsp:rsid wsp:val=&quot;001C48AC&quot;/&gt;&lt;wsp:rsid wsp:val=&quot;001C4A03&quot;/&gt;&lt;wsp:rsid wsp:val=&quot;001C69B3&quot;/&gt;&lt;wsp:rsid wsp:val=&quot;001D0C5D&quot;/&gt;&lt;wsp:rsid wsp:val=&quot;001D1D65&quot;/&gt;&lt;wsp:rsid wsp:val=&quot;001D2394&quot;/&gt;&lt;wsp:rsid wsp:val=&quot;001D2A3E&quot;/&gt;&lt;wsp:rsid wsp:val=&quot;001D3140&quot;/&gt;&lt;wsp:rsid wsp:val=&quot;001D39A2&quot;/&gt;&lt;wsp:rsid wsp:val=&quot;001D4B80&quot;/&gt;&lt;wsp:rsid wsp:val=&quot;001D532F&quot;/&gt;&lt;wsp:rsid wsp:val=&quot;001D5595&quot;/&gt;&lt;wsp:rsid wsp:val=&quot;001D5A7E&quot;/&gt;&lt;wsp:rsid wsp:val=&quot;001D5BC1&quot;/&gt;&lt;wsp:rsid wsp:val=&quot;001D6731&quot;/&gt;&lt;wsp:rsid wsp:val=&quot;001D7874&quot;/&gt;&lt;wsp:rsid wsp:val=&quot;001D7ABD&quot;/&gt;&lt;wsp:rsid wsp:val=&quot;001D7F22&quot;/&gt;&lt;wsp:rsid wsp:val=&quot;001D7FC0&quot;/&gt;&lt;wsp:rsid wsp:val=&quot;001E080D&quot;/&gt;&lt;wsp:rsid wsp:val=&quot;001E0E56&quot;/&gt;&lt;wsp:rsid wsp:val=&quot;001E148C&quot;/&gt;&lt;wsp:rsid wsp:val=&quot;001E3615&quot;/&gt;&lt;wsp:rsid wsp:val=&quot;001E3C11&quot;/&gt;&lt;wsp:rsid wsp:val=&quot;001E45B4&quot;/&gt;&lt;wsp:rsid wsp:val=&quot;001E4E55&quot;/&gt;&lt;wsp:rsid wsp:val=&quot;001F0F17&quot;/&gt;&lt;wsp:rsid wsp:val=&quot;001F15CF&quot;/&gt;&lt;wsp:rsid wsp:val=&quot;001F1B3C&quot;/&gt;&lt;wsp:rsid wsp:val=&quot;001F3168&quot;/&gt;&lt;wsp:rsid wsp:val=&quot;001F3347&quot;/&gt;&lt;wsp:rsid wsp:val=&quot;001F4E6B&quot;/&gt;&lt;wsp:rsid wsp:val=&quot;001F69E4&quot;/&gt;&lt;wsp:rsid wsp:val=&quot;00201273&quot;/&gt;&lt;wsp:rsid wsp:val=&quot;002017C8&quot;/&gt;&lt;wsp:rsid wsp:val=&quot;00204511&quot;/&gt;&lt;wsp:rsid wsp:val=&quot;00206575&quot;/&gt;&lt;wsp:rsid wsp:val=&quot;002125B4&quot;/&gt;&lt;wsp:rsid wsp:val=&quot;0021262E&quot;/&gt;&lt;wsp:rsid wsp:val=&quot;002138A2&quot;/&gt;&lt;wsp:rsid wsp:val=&quot;00214511&quot;/&gt;&lt;wsp:rsid wsp:val=&quot;002155B8&quot;/&gt;&lt;wsp:rsid wsp:val=&quot;00215EF1&quot;/&gt;&lt;wsp:rsid wsp:val=&quot;00216CA6&quot;/&gt;&lt;wsp:rsid wsp:val=&quot;002201E2&quot;/&gt;&lt;wsp:rsid wsp:val=&quot;002206BA&quot;/&gt;&lt;wsp:rsid wsp:val=&quot;0022152D&quot;/&gt;&lt;wsp:rsid wsp:val=&quot;002219F9&quot;/&gt;&lt;wsp:rsid wsp:val=&quot;002221D8&quot;/&gt;&lt;wsp:rsid wsp:val=&quot;002222C3&quot;/&gt;&lt;wsp:rsid wsp:val=&quot;00222936&quot;/&gt;&lt;wsp:rsid wsp:val=&quot;0022375E&quot;/&gt;&lt;wsp:rsid wsp:val=&quot;002237C8&quot;/&gt;&lt;wsp:rsid wsp:val=&quot;00223F53&quot;/&gt;&lt;wsp:rsid wsp:val=&quot;00224839&quot;/&gt;&lt;wsp:rsid wsp:val=&quot;002249B2&quot;/&gt;&lt;wsp:rsid wsp:val=&quot;00225468&quot;/&gt;&lt;wsp:rsid wsp:val=&quot;00225B82&quot;/&gt;&lt;wsp:rsid wsp:val=&quot;00226574&quot;/&gt;&lt;wsp:rsid wsp:val=&quot;002278EC&quot;/&gt;&lt;wsp:rsid wsp:val=&quot;00231DFE&quot;/&gt;&lt;wsp:rsid wsp:val=&quot;0023233D&quot;/&gt;&lt;wsp:rsid wsp:val=&quot;0023280E&quot;/&gt;&lt;wsp:rsid wsp:val=&quot;00232F6C&quot;/&gt;&lt;wsp:rsid wsp:val=&quot;00234F1A&quot;/&gt;&lt;wsp:rsid wsp:val=&quot;00235C69&quot;/&gt;&lt;wsp:rsid wsp:val=&quot;00236166&quot;/&gt;&lt;wsp:rsid wsp:val=&quot;002372C7&quot;/&gt;&lt;wsp:rsid wsp:val=&quot;002377D1&quot;/&gt;&lt;wsp:rsid wsp:val=&quot;00237B28&quot;/&gt;&lt;wsp:rsid wsp:val=&quot;00237E62&quot;/&gt;&lt;wsp:rsid wsp:val=&quot;002404A0&quot;/&gt;&lt;wsp:rsid wsp:val=&quot;00241CBE&quot;/&gt;&lt;wsp:rsid wsp:val=&quot;00243379&quot;/&gt;&lt;wsp:rsid wsp:val=&quot;00243606&quot;/&gt;&lt;wsp:rsid wsp:val=&quot;00243C0D&quot;/&gt;&lt;wsp:rsid wsp:val=&quot;00243F37&quot;/&gt;&lt;wsp:rsid wsp:val=&quot;00246120&quot;/&gt;&lt;wsp:rsid wsp:val=&quot;0024681A&quot;/&gt;&lt;wsp:rsid wsp:val=&quot;002470B7&quot;/&gt;&lt;wsp:rsid wsp:val=&quot;00247737&quot;/&gt;&lt;wsp:rsid wsp:val=&quot;002506BC&quot;/&gt;&lt;wsp:rsid wsp:val=&quot;00251F2C&quot;/&gt;&lt;wsp:rsid wsp:val=&quot;00252AD1&quot;/&gt;&lt;wsp:rsid wsp:val=&quot;00253B57&quot;/&gt;&lt;wsp:rsid wsp:val=&quot;0025420D&quot;/&gt;&lt;wsp:rsid wsp:val=&quot;002542F1&quot;/&gt;&lt;wsp:rsid wsp:val=&quot;00254345&quot;/&gt;&lt;wsp:rsid wsp:val=&quot;00255B3C&quot;/&gt;&lt;wsp:rsid wsp:val=&quot;002565DE&quot;/&gt;&lt;wsp:rsid wsp:val=&quot;002617F9&quot;/&gt;&lt;wsp:rsid wsp:val=&quot;00261BF7&quot;/&gt;&lt;wsp:rsid wsp:val=&quot;002636E6&quot;/&gt;&lt;wsp:rsid wsp:val=&quot;00264557&quot;/&gt;&lt;wsp:rsid wsp:val=&quot;002678EE&quot;/&gt;&lt;wsp:rsid wsp:val=&quot;002704AC&quot;/&gt;&lt;wsp:rsid wsp:val=&quot;0027169D&quot;/&gt;&lt;wsp:rsid wsp:val=&quot;0027255B&quot;/&gt;&lt;wsp:rsid wsp:val=&quot;00273D63&quot;/&gt;&lt;wsp:rsid wsp:val=&quot;002746FB&quot;/&gt;&lt;wsp:rsid wsp:val=&quot;00274898&quot;/&gt;&lt;wsp:rsid wsp:val=&quot;00275730&quot;/&gt;&lt;wsp:rsid wsp:val=&quot;00275BB3&quot;/&gt;&lt;wsp:rsid wsp:val=&quot;002761B3&quot;/&gt;&lt;wsp:rsid wsp:val=&quot;00277579&quot;/&gt;&lt;wsp:rsid wsp:val=&quot;002805AB&quot;/&gt;&lt;wsp:rsid wsp:val=&quot;002832CC&quot;/&gt;&lt;wsp:rsid wsp:val=&quot;0028374A&quot;/&gt;&lt;wsp:rsid wsp:val=&quot;00284204&quot;/&gt;&lt;wsp:rsid wsp:val=&quot;00284E7C&quot;/&gt;&lt;wsp:rsid wsp:val=&quot;00290B83&quot;/&gt;&lt;wsp:rsid wsp:val=&quot;00291773&quot;/&gt;&lt;wsp:rsid wsp:val=&quot;00291895&quot;/&gt;&lt;wsp:rsid wsp:val=&quot;00292619&quot;/&gt;&lt;wsp:rsid wsp:val=&quot;00292E39&quot;/&gt;&lt;wsp:rsid wsp:val=&quot;00294227&quot;/&gt;&lt;wsp:rsid wsp:val=&quot;002958AF&quot;/&gt;&lt;wsp:rsid wsp:val=&quot;002960B4&quot;/&gt;&lt;wsp:rsid wsp:val=&quot;002962AF&quot;/&gt;&lt;wsp:rsid wsp:val=&quot;0029630E&quot;/&gt;&lt;wsp:rsid wsp:val=&quot;00297B62&quot;/&gt;&lt;wsp:rsid wsp:val=&quot;00297E9F&quot;/&gt;&lt;wsp:rsid wsp:val=&quot;002A0478&quot;/&gt;&lt;wsp:rsid wsp:val=&quot;002A0524&quot;/&gt;&lt;wsp:rsid wsp:val=&quot;002A168C&quot;/&gt;&lt;wsp:rsid wsp:val=&quot;002A1BB6&quot;/&gt;&lt;wsp:rsid wsp:val=&quot;002A306E&quot;/&gt;&lt;wsp:rsid wsp:val=&quot;002A3DC7&quot;/&gt;&lt;wsp:rsid wsp:val=&quot;002A49F9&quot;/&gt;&lt;wsp:rsid wsp:val=&quot;002A5683&quot;/&gt;&lt;wsp:rsid wsp:val=&quot;002A5DFA&quot;/&gt;&lt;wsp:rsid wsp:val=&quot;002A66C6&quot;/&gt;&lt;wsp:rsid wsp:val=&quot;002A7FB4&quot;/&gt;&lt;wsp:rsid wsp:val=&quot;002B0B9E&quot;/&gt;&lt;wsp:rsid wsp:val=&quot;002B11C1&quot;/&gt;&lt;wsp:rsid wsp:val=&quot;002B3E81&quot;/&gt;&lt;wsp:rsid wsp:val=&quot;002B49E2&quot;/&gt;&lt;wsp:rsid wsp:val=&quot;002B65EE&quot;/&gt;&lt;wsp:rsid wsp:val=&quot;002B745E&quot;/&gt;&lt;wsp:rsid wsp:val=&quot;002B7B00&quot;/&gt;&lt;wsp:rsid wsp:val=&quot;002B7C44&quot;/&gt;&lt;wsp:rsid wsp:val=&quot;002C05B5&quot;/&gt;&lt;wsp:rsid wsp:val=&quot;002C2B17&quot;/&gt;&lt;wsp:rsid wsp:val=&quot;002C328E&quot;/&gt;&lt;wsp:rsid wsp:val=&quot;002C4ADA&quot;/&gt;&lt;wsp:rsid wsp:val=&quot;002C7A8D&quot;/&gt;&lt;wsp:rsid wsp:val=&quot;002D19A0&quot;/&gt;&lt;wsp:rsid wsp:val=&quot;002D2D31&quot;/&gt;&lt;wsp:rsid wsp:val=&quot;002D339F&quot;/&gt;&lt;wsp:rsid wsp:val=&quot;002D3DD0&quot;/&gt;&lt;wsp:rsid wsp:val=&quot;002D441A&quot;/&gt;&lt;wsp:rsid wsp:val=&quot;002D4BE7&quot;/&gt;&lt;wsp:rsid wsp:val=&quot;002D5746&quot;/&gt;&lt;wsp:rsid wsp:val=&quot;002E134A&quot;/&gt;&lt;wsp:rsid wsp:val=&quot;002E1520&quot;/&gt;&lt;wsp:rsid wsp:val=&quot;002E1B43&quot;/&gt;&lt;wsp:rsid wsp:val=&quot;002E1F3A&quot;/&gt;&lt;wsp:rsid wsp:val=&quot;002E298A&quot;/&gt;&lt;wsp:rsid wsp:val=&quot;002E3EE4&quot;/&gt;&lt;wsp:rsid wsp:val=&quot;002E6C8E&quot;/&gt;&lt;wsp:rsid wsp:val=&quot;002F024F&quot;/&gt;&lt;wsp:rsid wsp:val=&quot;002F0506&quot;/&gt;&lt;wsp:rsid wsp:val=&quot;002F0EC5&quot;/&gt;&lt;wsp:rsid wsp:val=&quot;002F1031&quot;/&gt;&lt;wsp:rsid wsp:val=&quot;002F24D3&quot;/&gt;&lt;wsp:rsid wsp:val=&quot;002F38ED&quot;/&gt;&lt;wsp:rsid wsp:val=&quot;002F3B14&quot;/&gt;&lt;wsp:rsid wsp:val=&quot;002F67D7&quot;/&gt;&lt;wsp:rsid wsp:val=&quot;00301978&quot;/&gt;&lt;wsp:rsid wsp:val=&quot;0030332C&quot;/&gt;&lt;wsp:rsid wsp:val=&quot;0030355C&quot;/&gt;&lt;wsp:rsid wsp:val=&quot;00304FB7&quot;/&gt;&lt;wsp:rsid wsp:val=&quot;003051C2&quot;/&gt;&lt;wsp:rsid wsp:val=&quot;003068FA&quot;/&gt;&lt;wsp:rsid wsp:val=&quot;003071D2&quot;/&gt;&lt;wsp:rsid wsp:val=&quot;0030721A&quot;/&gt;&lt;wsp:rsid wsp:val=&quot;00310869&quot;/&gt;&lt;wsp:rsid wsp:val=&quot;00310CCF&quot;/&gt;&lt;wsp:rsid wsp:val=&quot;00312296&quot;/&gt;&lt;wsp:rsid wsp:val=&quot;003128FA&quot;/&gt;&lt;wsp:rsid wsp:val=&quot;00313142&quot;/&gt;&lt;wsp:rsid wsp:val=&quot;00313611&quot;/&gt;&lt;wsp:rsid wsp:val=&quot;0031456A&quot;/&gt;&lt;wsp:rsid wsp:val=&quot;00314F0E&quot;/&gt;&lt;wsp:rsid wsp:val=&quot;00315307&quot;/&gt;&lt;wsp:rsid wsp:val=&quot;00316ABB&quot;/&gt;&lt;wsp:rsid wsp:val=&quot;00316CBB&quot;/&gt;&lt;wsp:rsid wsp:val=&quot;0032067E&quot;/&gt;&lt;wsp:rsid wsp:val=&quot;00320D48&quot;/&gt;&lt;wsp:rsid wsp:val=&quot;00321CC3&quot;/&gt;&lt;wsp:rsid wsp:val=&quot;00321D8E&quot;/&gt;&lt;wsp:rsid wsp:val=&quot;0032234B&quot;/&gt;&lt;wsp:rsid wsp:val=&quot;00323684&quot;/&gt;&lt;wsp:rsid wsp:val=&quot;0032420F&quot;/&gt;&lt;wsp:rsid wsp:val=&quot;00325928&quot;/&gt;&lt;wsp:rsid wsp:val=&quot;0032609E&quot;/&gt;&lt;wsp:rsid wsp:val=&quot;00327EFE&quot;/&gt;&lt;wsp:rsid wsp:val=&quot;0033083E&quot;/&gt;&lt;wsp:rsid wsp:val=&quot;003311DC&quot;/&gt;&lt;wsp:rsid wsp:val=&quot;00332863&quot;/&gt;&lt;wsp:rsid wsp:val=&quot;00332ECF&quot;/&gt;&lt;wsp:rsid wsp:val=&quot;00333210&quot;/&gt;&lt;wsp:rsid wsp:val=&quot;00333413&quot;/&gt;&lt;wsp:rsid wsp:val=&quot;0033369D&quot;/&gt;&lt;wsp:rsid wsp:val=&quot;00334941&quot;/&gt;&lt;wsp:rsid wsp:val=&quot;00334E09&quot;/&gt;&lt;wsp:rsid wsp:val=&quot;00335624&quot;/&gt;&lt;wsp:rsid wsp:val=&quot;0033684D&quot;/&gt;&lt;wsp:rsid wsp:val=&quot;00336A1E&quot;/&gt;&lt;wsp:rsid wsp:val=&quot;0033768B&quot;/&gt;&lt;wsp:rsid wsp:val=&quot;00337B42&quot;/&gt;&lt;wsp:rsid wsp:val=&quot;00340514&quot;/&gt;&lt;wsp:rsid wsp:val=&quot;00341B42&quot;/&gt;&lt;wsp:rsid wsp:val=&quot;0034348F&quot;/&gt;&lt;wsp:rsid wsp:val=&quot;003435D7&quot;/&gt;&lt;wsp:rsid wsp:val=&quot;003437CA&quot;/&gt;&lt;wsp:rsid wsp:val=&quot;003471B0&quot;/&gt;&lt;wsp:rsid wsp:val=&quot;00347768&quot;/&gt;&lt;wsp:rsid wsp:val=&quot;003478BC&quot;/&gt;&lt;wsp:rsid wsp:val=&quot;00347FC6&quot;/&gt;&lt;wsp:rsid wsp:val=&quot;00350371&quot;/&gt;&lt;wsp:rsid wsp:val=&quot;00350A03&quot;/&gt;&lt;wsp:rsid wsp:val=&quot;00350B2D&quot;/&gt;&lt;wsp:rsid wsp:val=&quot;00355D1A&quot;/&gt;&lt;wsp:rsid wsp:val=&quot;00355D20&quot;/&gt;&lt;wsp:rsid wsp:val=&quot;003562AA&quot;/&gt;&lt;wsp:rsid wsp:val=&quot;00356653&quot;/&gt;&lt;wsp:rsid wsp:val=&quot;0035743F&quot;/&gt;&lt;wsp:rsid wsp:val=&quot;00357BE2&quot;/&gt;&lt;wsp:rsid wsp:val=&quot;003600A6&quot;/&gt;&lt;wsp:rsid wsp:val=&quot;0036170C&quot;/&gt;&lt;wsp:rsid wsp:val=&quot;00361B5D&quot;/&gt;&lt;wsp:rsid wsp:val=&quot;00361BC4&quot;/&gt;&lt;wsp:rsid wsp:val=&quot;00361FA2&quot;/&gt;&lt;wsp:rsid wsp:val=&quot;00362AD0&quot;/&gt;&lt;wsp:rsid wsp:val=&quot;00366E0F&quot;/&gt;&lt;wsp:rsid wsp:val=&quot;00367834&quot;/&gt;&lt;wsp:rsid wsp:val=&quot;00367B26&quot;/&gt;&lt;wsp:rsid wsp:val=&quot;00371575&quot;/&gt;&lt;wsp:rsid wsp:val=&quot;00371CE5&quot;/&gt;&lt;wsp:rsid wsp:val=&quot;00380D44&quot;/&gt;&lt;wsp:rsid wsp:val=&quot;003818F6&quot;/&gt;&lt;wsp:rsid wsp:val=&quot;00381A72&quot;/&gt;&lt;wsp:rsid wsp:val=&quot;00382128&quot;/&gt;&lt;wsp:rsid wsp:val=&quot;00383FAA&quot;/&gt;&lt;wsp:rsid wsp:val=&quot;00384676&quot;/&gt;&lt;wsp:rsid wsp:val=&quot;00384ABD&quot;/&gt;&lt;wsp:rsid wsp:val=&quot;00385A75&quot;/&gt;&lt;wsp:rsid wsp:val=&quot;00390857&quot;/&gt;&lt;wsp:rsid wsp:val=&quot;0039139E&quot;/&gt;&lt;wsp:rsid wsp:val=&quot;00391419&quot;/&gt;&lt;wsp:rsid wsp:val=&quot;0039176D&quot;/&gt;&lt;wsp:rsid wsp:val=&quot;003940FA&quot;/&gt;&lt;wsp:rsid wsp:val=&quot;00396CED&quot;/&gt;&lt;wsp:rsid wsp:val=&quot;00397189&quot;/&gt;&lt;wsp:rsid wsp:val=&quot;003972E8&quot;/&gt;&lt;wsp:rsid wsp:val=&quot;00397E83&quot;/&gt;&lt;wsp:rsid wsp:val=&quot;003A303B&quot;/&gt;&lt;wsp:rsid wsp:val=&quot;003A33DC&quot;/&gt;&lt;wsp:rsid wsp:val=&quot;003A3B1B&quot;/&gt;&lt;wsp:rsid wsp:val=&quot;003A3B2F&quot;/&gt;&lt;wsp:rsid wsp:val=&quot;003A4BF3&quot;/&gt;&lt;wsp:rsid wsp:val=&quot;003A583B&quot;/&gt;&lt;wsp:rsid wsp:val=&quot;003A5DAA&quot;/&gt;&lt;wsp:rsid wsp:val=&quot;003A62DA&quot;/&gt;&lt;wsp:rsid wsp:val=&quot;003A7F9D&quot;/&gt;&lt;wsp:rsid wsp:val=&quot;003B262D&quot;/&gt;&lt;wsp:rsid wsp:val=&quot;003B420D&quot;/&gt;&lt;wsp:rsid wsp:val=&quot;003B4595&quot;/&gt;&lt;wsp:rsid wsp:val=&quot;003B4CEC&quot;/&gt;&lt;wsp:rsid wsp:val=&quot;003B69D3&quot;/&gt;&lt;wsp:rsid wsp:val=&quot;003B6D7E&quot;/&gt;&lt;wsp:rsid wsp:val=&quot;003B7AB1&quot;/&gt;&lt;wsp:rsid wsp:val=&quot;003C008F&quot;/&gt;&lt;wsp:rsid wsp:val=&quot;003C10DB&quot;/&gt;&lt;wsp:rsid wsp:val=&quot;003C46D0&quot;/&gt;&lt;wsp:rsid wsp:val=&quot;003C612B&quot;/&gt;&lt;wsp:rsid wsp:val=&quot;003C69F1&quot;/&gt;&lt;wsp:rsid wsp:val=&quot;003C6C16&quot;/&gt;&lt;wsp:rsid wsp:val=&quot;003D09DF&quot;/&gt;&lt;wsp:rsid wsp:val=&quot;003D11D7&quot;/&gt;&lt;wsp:rsid wsp:val=&quot;003D2135&quot;/&gt;&lt;wsp:rsid wsp:val=&quot;003D254B&quot;/&gt;&lt;wsp:rsid wsp:val=&quot;003D3263&quot;/&gt;&lt;wsp:rsid wsp:val=&quot;003D4836&quot;/&gt;&lt;wsp:rsid wsp:val=&quot;003D4894&quot;/&gt;&lt;wsp:rsid wsp:val=&quot;003D64E2&quot;/&gt;&lt;wsp:rsid wsp:val=&quot;003D794D&quot;/&gt;&lt;wsp:rsid wsp:val=&quot;003E2A19&quot;/&gt;&lt;wsp:rsid wsp:val=&quot;003E3058&quot;/&gt;&lt;wsp:rsid wsp:val=&quot;003E403C&quot;/&gt;&lt;wsp:rsid wsp:val=&quot;003E4C05&quot;/&gt;&lt;wsp:rsid wsp:val=&quot;003E5CD8&quot;/&gt;&lt;wsp:rsid wsp:val=&quot;003E7362&quot;/&gt;&lt;wsp:rsid wsp:val=&quot;003E76A9&quot;/&gt;&lt;wsp:rsid wsp:val=&quot;003F0809&quot;/&gt;&lt;wsp:rsid wsp:val=&quot;003F1CBB&quot;/&gt;&lt;wsp:rsid wsp:val=&quot;003F2086&quot;/&gt;&lt;wsp:rsid wsp:val=&quot;003F274B&quot;/&gt;&lt;wsp:rsid wsp:val=&quot;003F2A47&quot;/&gt;&lt;wsp:rsid wsp:val=&quot;003F4C7F&quot;/&gt;&lt;wsp:rsid wsp:val=&quot;003F4E3E&quot;/&gt;&lt;wsp:rsid wsp:val=&quot;003F6A8C&quot;/&gt;&lt;wsp:rsid wsp:val=&quot;003F755C&quot;/&gt;&lt;wsp:rsid wsp:val=&quot;004001EF&quot;/&gt;&lt;wsp:rsid wsp:val=&quot;00401096&quot;/&gt;&lt;wsp:rsid wsp:val=&quot;00402118&quot;/&gt;&lt;wsp:rsid wsp:val=&quot;00403AA5&quot;/&gt;&lt;wsp:rsid wsp:val=&quot;00404C7F&quot;/&gt;&lt;wsp:rsid wsp:val=&quot;004055C4&quot;/&gt;&lt;wsp:rsid wsp:val=&quot;0040589D&quot;/&gt;&lt;wsp:rsid wsp:val=&quot;004058F1&quot;/&gt;&lt;wsp:rsid wsp:val=&quot;00405B0C&quot;/&gt;&lt;wsp:rsid wsp:val=&quot;00406F01&quot;/&gt;&lt;wsp:rsid wsp:val=&quot;00407AB7&quot;/&gt;&lt;wsp:rsid wsp:val=&quot;00407F6E&quot;/&gt;&lt;wsp:rsid wsp:val=&quot;00410BC2&quot;/&gt;&lt;wsp:rsid wsp:val=&quot;00411FF9&quot;/&gt;&lt;wsp:rsid wsp:val=&quot;004140A0&quot;/&gt;&lt;wsp:rsid wsp:val=&quot;0041442B&quot;/&gt;&lt;wsp:rsid wsp:val=&quot;004149D5&quot;/&gt;&lt;wsp:rsid wsp:val=&quot;00416D50&quot;/&gt;&lt;wsp:rsid wsp:val=&quot;00416FD5&quot;/&gt;&lt;wsp:rsid wsp:val=&quot;00417772&quot;/&gt;&lt;wsp:rsid wsp:val=&quot;00417844&quot;/&gt;&lt;wsp:rsid wsp:val=&quot;0042007C&quot;/&gt;&lt;wsp:rsid wsp:val=&quot;00420E6A&quot;/&gt;&lt;wsp:rsid wsp:val=&quot;004212B0&quot;/&gt;&lt;wsp:rsid wsp:val=&quot;00423428&quot;/&gt;&lt;wsp:rsid wsp:val=&quot;00424524&quot;/&gt;&lt;wsp:rsid wsp:val=&quot;00425A9E&quot;/&gt;&lt;wsp:rsid wsp:val=&quot;0042621A&quot;/&gt;&lt;wsp:rsid wsp:val=&quot;00426D6B&quot;/&gt;&lt;wsp:rsid wsp:val=&quot;00427268&quot;/&gt;&lt;wsp:rsid wsp:val=&quot;00430572&quot;/&gt;&lt;wsp:rsid wsp:val=&quot;00431866&quot;/&gt;&lt;wsp:rsid wsp:val=&quot;00431E6C&quot;/&gt;&lt;wsp:rsid wsp:val=&quot;0043246C&quot;/&gt;&lt;wsp:rsid wsp:val=&quot;00433CE7&quot;/&gt;&lt;wsp:rsid wsp:val=&quot;00435336&quot;/&gt;&lt;wsp:rsid wsp:val=&quot;004359FE&quot;/&gt;&lt;wsp:rsid wsp:val=&quot;00435C15&quot;/&gt;&lt;wsp:rsid wsp:val=&quot;004369AB&quot;/&gt;&lt;wsp:rsid wsp:val=&quot;0043723E&quot;/&gt;&lt;wsp:rsid wsp:val=&quot;00437683&quot;/&gt;&lt;wsp:rsid wsp:val=&quot;00437DED&quot;/&gt;&lt;wsp:rsid wsp:val=&quot;00441580&quot;/&gt;&lt;wsp:rsid wsp:val=&quot;00441E45&quot;/&gt;&lt;wsp:rsid wsp:val=&quot;00443ECD&quot;/&gt;&lt;wsp:rsid wsp:val=&quot;00445A3D&quot;/&gt;&lt;wsp:rsid wsp:val=&quot;00447494&quot;/&gt;&lt;wsp:rsid wsp:val=&quot;004474CD&quot;/&gt;&lt;wsp:rsid wsp:val=&quot;00447B20&quot;/&gt;&lt;wsp:rsid wsp:val=&quot;004513CE&quot;/&gt;&lt;wsp:rsid wsp:val=&quot;0045245B&quot;/&gt;&lt;wsp:rsid wsp:val=&quot;00452738&quot;/&gt;&lt;wsp:rsid wsp:val=&quot;00455F2D&quot;/&gt;&lt;wsp:rsid wsp:val=&quot;00456091&quot;/&gt;&lt;wsp:rsid wsp:val=&quot;00456510&quot;/&gt;&lt;wsp:rsid wsp:val=&quot;00460994&quot;/&gt;&lt;wsp:rsid wsp:val=&quot;00461FBE&quot;/&gt;&lt;wsp:rsid wsp:val=&quot;0046555B&quot;/&gt;&lt;wsp:rsid wsp:val=&quot;0046599F&quot;/&gt;&lt;wsp:rsid wsp:val=&quot;00466321&quot;/&gt;&lt;wsp:rsid wsp:val=&quot;004679D8&quot;/&gt;&lt;wsp:rsid wsp:val=&quot;00467CCD&quot;/&gt;&lt;wsp:rsid wsp:val=&quot;004713A7&quot;/&gt;&lt;wsp:rsid wsp:val=&quot;00471CA8&quot;/&gt;&lt;wsp:rsid wsp:val=&quot;0047250A&quot;/&gt;&lt;wsp:rsid wsp:val=&quot;00477007&quot;/&gt;&lt;wsp:rsid wsp:val=&quot;004801BA&quot;/&gt;&lt;wsp:rsid wsp:val=&quot;00480F04&quot;/&gt;&lt;wsp:rsid wsp:val=&quot;00483CCC&quot;/&gt;&lt;wsp:rsid wsp:val=&quot;00483F39&quot;/&gt;&lt;wsp:rsid wsp:val=&quot;00484B9B&quot;/&gt;&lt;wsp:rsid wsp:val=&quot;004855F6&quot;/&gt;&lt;wsp:rsid wsp:val=&quot;004860BC&quot;/&gt;&lt;wsp:rsid wsp:val=&quot;004862AE&quot;/&gt;&lt;wsp:rsid wsp:val=&quot;0048661E&quot;/&gt;&lt;wsp:rsid wsp:val=&quot;00487E17&quot;/&gt;&lt;wsp:rsid wsp:val=&quot;004909E9&quot;/&gt;&lt;wsp:rsid wsp:val=&quot;00490F70&quot;/&gt;&lt;wsp:rsid wsp:val=&quot;004921EE&quot;/&gt;&lt;wsp:rsid wsp:val=&quot;004924CD&quot;/&gt;&lt;wsp:rsid wsp:val=&quot;00492927&quot;/&gt;&lt;wsp:rsid wsp:val=&quot;00494670&quot;/&gt;&lt;wsp:rsid wsp:val=&quot;00495A8B&quot;/&gt;&lt;wsp:rsid wsp:val=&quot;00496474&quot;/&gt;&lt;wsp:rsid wsp:val=&quot;004A12F0&quot;/&gt;&lt;wsp:rsid wsp:val=&quot;004A3823&quot;/&gt;&lt;wsp:rsid wsp:val=&quot;004A4360&quot;/&gt;&lt;wsp:rsid wsp:val=&quot;004B459D&quot;/&gt;&lt;wsp:rsid wsp:val=&quot;004B5A27&quot;/&gt;&lt;wsp:rsid wsp:val=&quot;004B6D9E&quot;/&gt;&lt;wsp:rsid wsp:val=&quot;004B6F0A&quot;/&gt;&lt;wsp:rsid wsp:val=&quot;004B71E3&quot;/&gt;&lt;wsp:rsid wsp:val=&quot;004C301D&quot;/&gt;&lt;wsp:rsid wsp:val=&quot;004C375D&quot;/&gt;&lt;wsp:rsid wsp:val=&quot;004C4F7E&quot;/&gt;&lt;wsp:rsid wsp:val=&quot;004C6273&quot;/&gt;&lt;wsp:rsid wsp:val=&quot;004C63AC&quot;/&gt;&lt;wsp:rsid wsp:val=&quot;004C6679&quot;/&gt;&lt;wsp:rsid wsp:val=&quot;004C66F8&quot;/&gt;&lt;wsp:rsid wsp:val=&quot;004C745B&quot;/&gt;&lt;wsp:rsid wsp:val=&quot;004C7BE5&quot;/&gt;&lt;wsp:rsid wsp:val=&quot;004D113F&quot;/&gt;&lt;wsp:rsid wsp:val=&quot;004D22E2&quot;/&gt;&lt;wsp:rsid wsp:val=&quot;004D328E&quot;/&gt;&lt;wsp:rsid wsp:val=&quot;004D3F18&quot;/&gt;&lt;wsp:rsid wsp:val=&quot;004D40E6&quot;/&gt;&lt;wsp:rsid wsp:val=&quot;004D487F&quot;/&gt;&lt;wsp:rsid wsp:val=&quot;004D733C&quot;/&gt;&lt;wsp:rsid wsp:val=&quot;004E1C5B&quot;/&gt;&lt;wsp:rsid wsp:val=&quot;004E42A0&quot;/&gt;&lt;wsp:rsid wsp:val=&quot;004E4AAE&quot;/&gt;&lt;wsp:rsid wsp:val=&quot;004E4C4C&quot;/&gt;&lt;wsp:rsid wsp:val=&quot;004E5033&quot;/&gt;&lt;wsp:rsid wsp:val=&quot;004E650D&quot;/&gt;&lt;wsp:rsid wsp:val=&quot;004E6946&quot;/&gt;&lt;wsp:rsid wsp:val=&quot;004F1AD8&quot;/&gt;&lt;wsp:rsid wsp:val=&quot;004F1C07&quot;/&gt;&lt;wsp:rsid wsp:val=&quot;004F38D6&quot;/&gt;&lt;wsp:rsid wsp:val=&quot;004F3EF6&quot;/&gt;&lt;wsp:rsid wsp:val=&quot;004F587A&quot;/&gt;&lt;wsp:rsid wsp:val=&quot;004F5AC8&quot;/&gt;&lt;wsp:rsid wsp:val=&quot;00501595&quot;/&gt;&lt;wsp:rsid wsp:val=&quot;005029FA&quot;/&gt;&lt;wsp:rsid wsp:val=&quot;005039CB&quot;/&gt;&lt;wsp:rsid wsp:val=&quot;0050558F&quot;/&gt;&lt;wsp:rsid wsp:val=&quot;00506286&quot;/&gt;&lt;wsp:rsid wsp:val=&quot;00510813&quot;/&gt;&lt;wsp:rsid wsp:val=&quot;00510A0E&quot;/&gt;&lt;wsp:rsid wsp:val=&quot;00510E9D&quot;/&gt;&lt;wsp:rsid wsp:val=&quot;00511990&quot;/&gt;&lt;wsp:rsid wsp:val=&quot;00511DE0&quot;/&gt;&lt;wsp:rsid wsp:val=&quot;00512B62&quot;/&gt;&lt;wsp:rsid wsp:val=&quot;00514753&quot;/&gt;&lt;wsp:rsid wsp:val=&quot;00514870&quot;/&gt;&lt;wsp:rsid wsp:val=&quot;00514B9B&quot;/&gt;&lt;wsp:rsid wsp:val=&quot;00517F02&quot;/&gt;&lt;wsp:rsid wsp:val=&quot;00522A85&quot;/&gt;&lt;wsp:rsid wsp:val=&quot;00522D1E&quot;/&gt;&lt;wsp:rsid wsp:val=&quot;00523184&quot;/&gt;&lt;wsp:rsid wsp:val=&quot;00524303&quot;/&gt;&lt;wsp:rsid wsp:val=&quot;005258A2&quot;/&gt;&lt;wsp:rsid wsp:val=&quot;00526046&quot;/&gt;&lt;wsp:rsid wsp:val=&quot;00526433&quot;/&gt;&lt;wsp:rsid wsp:val=&quot;005267A1&quot;/&gt;&lt;wsp:rsid wsp:val=&quot;00527A70&quot;/&gt;&lt;wsp:rsid wsp:val=&quot;00530FC7&quot;/&gt;&lt;wsp:rsid wsp:val=&quot;0053282D&quot;/&gt;&lt;wsp:rsid wsp:val=&quot;005361E0&quot;/&gt;&lt;wsp:rsid wsp:val=&quot;00536402&quot;/&gt;&lt;wsp:rsid wsp:val=&quot;00536A3A&quot;/&gt;&lt;wsp:rsid wsp:val=&quot;00536DD7&quot;/&gt;&lt;wsp:rsid wsp:val=&quot;00537763&quot;/&gt;&lt;wsp:rsid wsp:val=&quot;005401AE&quot;/&gt;&lt;wsp:rsid wsp:val=&quot;00540ABE&quot;/&gt;&lt;wsp:rsid wsp:val=&quot;00541636&quot;/&gt;&lt;wsp:rsid wsp:val=&quot;005418C1&quot;/&gt;&lt;wsp:rsid wsp:val=&quot;005422DC&quot;/&gt;&lt;wsp:rsid wsp:val=&quot;00542936&quot;/&gt;&lt;wsp:rsid wsp:val=&quot;00542C16&quot;/&gt;&lt;wsp:rsid wsp:val=&quot;00542E07&quot;/&gt;&lt;wsp:rsid wsp:val=&quot;00542FFD&quot;/&gt;&lt;wsp:rsid wsp:val=&quot;00544184&quot;/&gt;&lt;wsp:rsid wsp:val=&quot;00544FE2&quot;/&gt;&lt;wsp:rsid wsp:val=&quot;00545424&quot;/&gt;&lt;wsp:rsid wsp:val=&quot;00545DBC&quot;/&gt;&lt;wsp:rsid wsp:val=&quot;00550F62&quot;/&gt;&lt;wsp:rsid wsp:val=&quot;00551307&quot;/&gt;&lt;wsp:rsid wsp:val=&quot;00552A17&quot;/&gt;&lt;wsp:rsid wsp:val=&quot;005530B5&quot;/&gt;&lt;wsp:rsid wsp:val=&quot;005532D3&quot;/&gt;&lt;wsp:rsid wsp:val=&quot;00554A7B&quot;/&gt;&lt;wsp:rsid wsp:val=&quot;00554F70&quot;/&gt;&lt;wsp:rsid wsp:val=&quot;00555634&quot;/&gt;&lt;wsp:rsid wsp:val=&quot;0055572C&quot;/&gt;&lt;wsp:rsid wsp:val=&quot;00557A2A&quot;/&gt;&lt;wsp:rsid wsp:val=&quot;00560302&quot;/&gt;&lt;wsp:rsid wsp:val=&quot;0056106A&quot;/&gt;&lt;wsp:rsid wsp:val=&quot;0056192D&quot;/&gt;&lt;wsp:rsid wsp:val=&quot;0056195E&quot;/&gt;&lt;wsp:rsid wsp:val=&quot;00563852&quot;/&gt;&lt;wsp:rsid wsp:val=&quot;0056465F&quot;/&gt;&lt;wsp:rsid wsp:val=&quot;00567782&quot;/&gt;&lt;wsp:rsid wsp:val=&quot;005720AE&quot;/&gt;&lt;wsp:rsid wsp:val=&quot;00572565&quot;/&gt;&lt;wsp:rsid wsp:val=&quot;00573CC0&quot;/&gt;&lt;wsp:rsid wsp:val=&quot;00573D9B&quot;/&gt;&lt;wsp:rsid wsp:val=&quot;005753B7&quot;/&gt;&lt;wsp:rsid wsp:val=&quot;00575940&quot;/&gt;&lt;wsp:rsid wsp:val=&quot;00575DC9&quot;/&gt;&lt;wsp:rsid wsp:val=&quot;00576103&quot;/&gt;&lt;wsp:rsid wsp:val=&quot;00576D03&quot;/&gt;&lt;wsp:rsid wsp:val=&quot;0057757D&quot;/&gt;&lt;wsp:rsid wsp:val=&quot;00577CAD&quot;/&gt;&lt;wsp:rsid wsp:val=&quot;005840D8&quot;/&gt;&lt;wsp:rsid wsp:val=&quot;00587E7A&quot;/&gt;&lt;wsp:rsid wsp:val=&quot;00590551&quot;/&gt;&lt;wsp:rsid wsp:val=&quot;005919E5&quot;/&gt;&lt;wsp:rsid wsp:val=&quot;005944EF&quot;/&gt;&lt;wsp:rsid wsp:val=&quot;00594512&quot;/&gt;&lt;wsp:rsid wsp:val=&quot;00594D77&quot;/&gt;&lt;wsp:rsid wsp:val=&quot;005969E4&quot;/&gt;&lt;wsp:rsid wsp:val=&quot;005A034D&quot;/&gt;&lt;wsp:rsid wsp:val=&quot;005A06B7&quot;/&gt;&lt;wsp:rsid wsp:val=&quot;005A1759&quot;/&gt;&lt;wsp:rsid wsp:val=&quot;005A4F14&quot;/&gt;&lt;wsp:rsid wsp:val=&quot;005A674D&quot;/&gt;&lt;wsp:rsid wsp:val=&quot;005A68A7&quot;/&gt;&lt;wsp:rsid wsp:val=&quot;005B06FB&quot;/&gt;&lt;wsp:rsid wsp:val=&quot;005B0CA1&quot;/&gt;&lt;wsp:rsid wsp:val=&quot;005B44FE&quot;/&gt;&lt;wsp:rsid wsp:val=&quot;005B454E&quot;/&gt;&lt;wsp:rsid wsp:val=&quot;005B7B97&quot;/&gt;&lt;wsp:rsid wsp:val=&quot;005C0CE0&quot;/&gt;&lt;wsp:rsid wsp:val=&quot;005C3B9D&quot;/&gt;&lt;wsp:rsid wsp:val=&quot;005C4486&quot;/&gt;&lt;wsp:rsid wsp:val=&quot;005C472C&quot;/&gt;&lt;wsp:rsid wsp:val=&quot;005C48CF&quot;/&gt;&lt;wsp:rsid wsp:val=&quot;005C4AE5&quot;/&gt;&lt;wsp:rsid wsp:val=&quot;005C62EA&quot;/&gt;&lt;wsp:rsid wsp:val=&quot;005D230B&quot;/&gt;&lt;wsp:rsid wsp:val=&quot;005D36AB&quot;/&gt;&lt;wsp:rsid wsp:val=&quot;005D3BDC&quot;/&gt;&lt;wsp:rsid wsp:val=&quot;005D6BA9&quot;/&gt;&lt;wsp:rsid wsp:val=&quot;005D7314&quot;/&gt;&lt;wsp:rsid wsp:val=&quot;005D7449&quot;/&gt;&lt;wsp:rsid wsp:val=&quot;005E05C3&quot;/&gt;&lt;wsp:rsid wsp:val=&quot;005E0676&quot;/&gt;&lt;wsp:rsid wsp:val=&quot;005E0B8D&quot;/&gt;&lt;wsp:rsid wsp:val=&quot;005E294B&quot;/&gt;&lt;wsp:rsid wsp:val=&quot;005E29F6&quot;/&gt;&lt;wsp:rsid wsp:val=&quot;005E49E2&quot;/&gt;&lt;wsp:rsid wsp:val=&quot;005E4BDA&quot;/&gt;&lt;wsp:rsid wsp:val=&quot;005E4E53&quot;/&gt;&lt;wsp:rsid wsp:val=&quot;005E574E&quot;/&gt;&lt;wsp:rsid wsp:val=&quot;005E5F9C&quot;/&gt;&lt;wsp:rsid wsp:val=&quot;005F0ACF&quot;/&gt;&lt;wsp:rsid wsp:val=&quot;005F1D61&quot;/&gt;&lt;wsp:rsid wsp:val=&quot;005F1FB9&quot;/&gt;&lt;wsp:rsid wsp:val=&quot;005F2482&quot;/&gt;&lt;wsp:rsid wsp:val=&quot;005F2EF6&quot;/&gt;&lt;wsp:rsid wsp:val=&quot;005F6E1A&quot;/&gt;&lt;wsp:rsid wsp:val=&quot;005F72FD&quot;/&gt;&lt;wsp:rsid wsp:val=&quot;006030D0&quot;/&gt;&lt;wsp:rsid wsp:val=&quot;00605453&quot;/&gt;&lt;wsp:rsid wsp:val=&quot;00605A38&quot;/&gt;&lt;wsp:rsid wsp:val=&quot;00605DB1&quot;/&gt;&lt;wsp:rsid wsp:val=&quot;0060655E&quot;/&gt;&lt;wsp:rsid wsp:val=&quot;0061150F&quot;/&gt;&lt;wsp:rsid wsp:val=&quot;00613911&quot;/&gt;&lt;wsp:rsid wsp:val=&quot;00616124&quot;/&gt;&lt;wsp:rsid wsp:val=&quot;00617CC3&quot;/&gt;&lt;wsp:rsid wsp:val=&quot;0062111E&quot;/&gt;&lt;wsp:rsid wsp:val=&quot;00621C3A&quot;/&gt;&lt;wsp:rsid wsp:val=&quot;0062247A&quot;/&gt;&lt;wsp:rsid wsp:val=&quot;006225CF&quot;/&gt;&lt;wsp:rsid wsp:val=&quot;00622A8D&quot;/&gt;&lt;wsp:rsid wsp:val=&quot;00622DAE&quot;/&gt;&lt;wsp:rsid wsp:val=&quot;00623E33&quot;/&gt;&lt;wsp:rsid wsp:val=&quot;00625B05&quot;/&gt;&lt;wsp:rsid wsp:val=&quot;00625D7D&quot;/&gt;&lt;wsp:rsid wsp:val=&quot;00625E19&quot;/&gt;&lt;wsp:rsid wsp:val=&quot;006266B7&quot;/&gt;&lt;wsp:rsid wsp:val=&quot;00626FA3&quot;/&gt;&lt;wsp:rsid wsp:val=&quot;00627DB3&quot;/&gt;&lt;wsp:rsid wsp:val=&quot;006307F4&quot;/&gt;&lt;wsp:rsid wsp:val=&quot;00631D73&quot;/&gt;&lt;wsp:rsid wsp:val=&quot;00632E22&quot;/&gt;&lt;wsp:rsid wsp:val=&quot;00633623&quot;/&gt;&lt;wsp:rsid wsp:val=&quot;00633F7F&quot;/&gt;&lt;wsp:rsid wsp:val=&quot;00634217&quot;/&gt;&lt;wsp:rsid wsp:val=&quot;00634365&quot;/&gt;&lt;wsp:rsid wsp:val=&quot;0063577E&quot;/&gt;&lt;wsp:rsid wsp:val=&quot;00635892&quot;/&gt;&lt;wsp:rsid wsp:val=&quot;006377A6&quot;/&gt;&lt;wsp:rsid wsp:val=&quot;00637A3D&quot;/&gt;&lt;wsp:rsid wsp:val=&quot;006411EF&quot;/&gt;&lt;wsp:rsid wsp:val=&quot;00642F71&quot;/&gt;&lt;wsp:rsid wsp:val=&quot;00644285&quot;/&gt;&lt;wsp:rsid wsp:val=&quot;00646544&quot;/&gt;&lt;wsp:rsid wsp:val=&quot;0065125B&quot;/&gt;&lt;wsp:rsid wsp:val=&quot;00652C0E&quot;/&gt;&lt;wsp:rsid wsp:val=&quot;00653877&quot;/&gt;&lt;wsp:rsid wsp:val=&quot;0065406A&quot;/&gt;&lt;wsp:rsid wsp:val=&quot;00654339&quot;/&gt;&lt;wsp:rsid wsp:val=&quot;00655714&quot;/&gt;&lt;wsp:rsid wsp:val=&quot;0065691B&quot;/&gt;&lt;wsp:rsid wsp:val=&quot;00657F53&quot;/&gt;&lt;wsp:rsid wsp:val=&quot;0066044F&quot;/&gt;&lt;wsp:rsid wsp:val=&quot;00665373&quot;/&gt;&lt;wsp:rsid wsp:val=&quot;00670067&quot;/&gt;&lt;wsp:rsid wsp:val=&quot;00670698&quot;/&gt;&lt;wsp:rsid wsp:val=&quot;0067077E&quot;/&gt;&lt;wsp:rsid wsp:val=&quot;006712B5&quot;/&gt;&lt;wsp:rsid wsp:val=&quot;006724B6&quot;/&gt;&lt;wsp:rsid wsp:val=&quot;0067263B&quot;/&gt;&lt;wsp:rsid wsp:val=&quot;0067427A&quot;/&gt;&lt;wsp:rsid wsp:val=&quot;006748B8&quot;/&gt;&lt;wsp:rsid wsp:val=&quot;00674A85&quot;/&gt;&lt;wsp:rsid wsp:val=&quot;0067588E&quot;/&gt;&lt;wsp:rsid wsp:val=&quot;006775C3&quot;/&gt;&lt;wsp:rsid wsp:val=&quot;00677F8B&quot;/&gt;&lt;wsp:rsid wsp:val=&quot;00680983&quot;/&gt;&lt;wsp:rsid wsp:val=&quot;00681265&quot;/&gt;&lt;wsp:rsid wsp:val=&quot;006833AB&quot;/&gt;&lt;wsp:rsid wsp:val=&quot;0068442D&quot;/&gt;&lt;wsp:rsid wsp:val=&quot;00686846&quot;/&gt;&lt;wsp:rsid wsp:val=&quot;006872EF&quot;/&gt;&lt;wsp:rsid wsp:val=&quot;0068776A&quot;/&gt;&lt;wsp:rsid wsp:val=&quot;006905C9&quot;/&gt;&lt;wsp:rsid wsp:val=&quot;0069140C&quot;/&gt;&lt;wsp:rsid wsp:val=&quot;006914BB&quot;/&gt;&lt;wsp:rsid wsp:val=&quot;00691765&quot;/&gt;&lt;wsp:rsid wsp:val=&quot;0069290A&quot;/&gt;&lt;wsp:rsid wsp:val=&quot;00692F88&quot;/&gt;&lt;wsp:rsid wsp:val=&quot;006931D8&quot;/&gt;&lt;wsp:rsid wsp:val=&quot;006931FD&quot;/&gt;&lt;wsp:rsid wsp:val=&quot;00696315&quot;/&gt;&lt;wsp:rsid wsp:val=&quot;0069775A&quot;/&gt;&lt;wsp:rsid wsp:val=&quot;00697813&quot;/&gt;&lt;wsp:rsid wsp:val=&quot;006A0274&quot;/&gt;&lt;wsp:rsid wsp:val=&quot;006A1C67&quot;/&gt;&lt;wsp:rsid wsp:val=&quot;006A241A&quot;/&gt;&lt;wsp:rsid wsp:val=&quot;006A3EE8&quot;/&gt;&lt;wsp:rsid wsp:val=&quot;006A6B44&quot;/&gt;&lt;wsp:rsid wsp:val=&quot;006A72BF&quot;/&gt;&lt;wsp:rsid wsp:val=&quot;006B0120&quot;/&gt;&lt;wsp:rsid wsp:val=&quot;006B03F2&quot;/&gt;&lt;wsp:rsid wsp:val=&quot;006B2F25&quot;/&gt;&lt;wsp:rsid wsp:val=&quot;006B37DC&quot;/&gt;&lt;wsp:rsid wsp:val=&quot;006B4011&quot;/&gt;&lt;wsp:rsid wsp:val=&quot;006B4530&quot;/&gt;&lt;wsp:rsid wsp:val=&quot;006B4F68&quot;/&gt;&lt;wsp:rsid wsp:val=&quot;006B5737&quot;/&gt;&lt;wsp:rsid wsp:val=&quot;006B6B6B&quot;/&gt;&lt;wsp:rsid wsp:val=&quot;006C0389&quot;/&gt;&lt;wsp:rsid wsp:val=&quot;006C0592&quot;/&gt;&lt;wsp:rsid wsp:val=&quot;006C272E&quot;/&gt;&lt;wsp:rsid wsp:val=&quot;006C4293&quot;/&gt;&lt;wsp:rsid wsp:val=&quot;006C4F43&quot;/&gt;&lt;wsp:rsid wsp:val=&quot;006C5479&quot;/&gt;&lt;wsp:rsid wsp:val=&quot;006C603F&quot;/&gt;&lt;wsp:rsid wsp:val=&quot;006C627A&quot;/&gt;&lt;wsp:rsid wsp:val=&quot;006C6A43&quot;/&gt;&lt;wsp:rsid wsp:val=&quot;006C7B84&quot;/&gt;&lt;wsp:rsid wsp:val=&quot;006D06D6&quot;/&gt;&lt;wsp:rsid wsp:val=&quot;006D13B5&quot;/&gt;&lt;wsp:rsid wsp:val=&quot;006D2432&quot;/&gt;&lt;wsp:rsid wsp:val=&quot;006D610B&quot;/&gt;&lt;wsp:rsid wsp:val=&quot;006D74ED&quot;/&gt;&lt;wsp:rsid wsp:val=&quot;006D7B48&quot;/&gt;&lt;wsp:rsid wsp:val=&quot;006E12FF&quot;/&gt;&lt;wsp:rsid wsp:val=&quot;006E36FE&quot;/&gt;&lt;wsp:rsid wsp:val=&quot;006E4EDA&quot;/&gt;&lt;wsp:rsid wsp:val=&quot;006E5B2F&quot;/&gt;&lt;wsp:rsid wsp:val=&quot;006E5D53&quot;/&gt;&lt;wsp:rsid wsp:val=&quot;006E607E&quot;/&gt;&lt;wsp:rsid wsp:val=&quot;006E6966&quot;/&gt;&lt;wsp:rsid wsp:val=&quot;006E697E&quot;/&gt;&lt;wsp:rsid wsp:val=&quot;006E7282&quot;/&gt;&lt;wsp:rsid wsp:val=&quot;006F1335&quot;/&gt;&lt;wsp:rsid wsp:val=&quot;006F2747&quot;/&gt;&lt;wsp:rsid wsp:val=&quot;006F3897&quot;/&gt;&lt;wsp:rsid wsp:val=&quot;006F4A53&quot;/&gt;&lt;wsp:rsid wsp:val=&quot;006F4BBA&quot;/&gt;&lt;wsp:rsid wsp:val=&quot;006F7B08&quot;/&gt;&lt;wsp:rsid wsp:val=&quot;006F7B28&quot;/&gt;&lt;wsp:rsid wsp:val=&quot;006F7D52&quot;/&gt;&lt;wsp:rsid wsp:val=&quot;00701B0B&quot;/&gt;&lt;wsp:rsid wsp:val=&quot;00701BDA&quot;/&gt;&lt;wsp:rsid wsp:val=&quot;00702884&quot;/&gt;&lt;wsp:rsid wsp:val=&quot;0070465B&quot;/&gt;&lt;wsp:rsid wsp:val=&quot;00704FAA&quot;/&gt;&lt;wsp:rsid wsp:val=&quot;00706C5D&quot;/&gt;&lt;wsp:rsid wsp:val=&quot;00707824&quot;/&gt;&lt;wsp:rsid wsp:val=&quot;0071221D&quot;/&gt;&lt;wsp:rsid wsp:val=&quot;007175C1&quot;/&gt;&lt;wsp:rsid wsp:val=&quot;00720644&quot;/&gt;&lt;wsp:rsid wsp:val=&quot;00722EB9&quot;/&gt;&lt;wsp:rsid wsp:val=&quot;00723FE3&quot;/&gt;&lt;wsp:rsid wsp:val=&quot;007242C4&quot;/&gt;&lt;wsp:rsid wsp:val=&quot;00725800&quot;/&gt;&lt;wsp:rsid wsp:val=&quot;0072590D&quot;/&gt;&lt;wsp:rsid wsp:val=&quot;00726862&quot;/&gt;&lt;wsp:rsid wsp:val=&quot;007270BF&quot;/&gt;&lt;wsp:rsid wsp:val=&quot;00730379&quot;/&gt;&lt;wsp:rsid wsp:val=&quot;0073149A&quot;/&gt;&lt;wsp:rsid wsp:val=&quot;00731BFE&quot;/&gt;&lt;wsp:rsid wsp:val=&quot;00732922&quot;/&gt;&lt;wsp:rsid wsp:val=&quot;00734965&quot;/&gt;&lt;wsp:rsid wsp:val=&quot;00734E98&quot;/&gt;&lt;wsp:rsid wsp:val=&quot;00737A87&quot;/&gt;&lt;wsp:rsid wsp:val=&quot;00737DA7&quot;/&gt;&lt;wsp:rsid wsp:val=&quot;00737E14&quot;/&gt;&lt;wsp:rsid wsp:val=&quot;00740AE3&quot;/&gt;&lt;wsp:rsid wsp:val=&quot;0074485D&quot;/&gt;&lt;wsp:rsid wsp:val=&quot;00745C32&quot;/&gt;&lt;wsp:rsid wsp:val=&quot;00746512&quot;/&gt;&lt;wsp:rsid wsp:val=&quot;0074690C&quot;/&gt;&lt;wsp:rsid wsp:val=&quot;0074781C&quot;/&gt;&lt;wsp:rsid wsp:val=&quot;007502EA&quot;/&gt;&lt;wsp:rsid wsp:val=&quot;0075162E&quot;/&gt;&lt;wsp:rsid wsp:val=&quot;007517E7&quot;/&gt;&lt;wsp:rsid wsp:val=&quot;00752D07&quot;/&gt;&lt;wsp:rsid wsp:val=&quot;00754034&quot;/&gt;&lt;wsp:rsid wsp:val=&quot;00756556&quot;/&gt;&lt;wsp:rsid wsp:val=&quot;007603AD&quot;/&gt;&lt;wsp:rsid wsp:val=&quot;0076091A&quot;/&gt;&lt;wsp:rsid wsp:val=&quot;00760928&quot;/&gt;&lt;wsp:rsid wsp:val=&quot;00760B0C&quot;/&gt;&lt;wsp:rsid wsp:val=&quot;007618C4&quot;/&gt;&lt;wsp:rsid wsp:val=&quot;00761B15&quot;/&gt;&lt;wsp:rsid wsp:val=&quot;00764A00&quot;/&gt;&lt;wsp:rsid wsp:val=&quot;007660ED&quot;/&gt;&lt;wsp:rsid wsp:val=&quot;00766910&quot;/&gt;&lt;wsp:rsid wsp:val=&quot;00767980&quot;/&gt;&lt;wsp:rsid wsp:val=&quot;00770B19&quot;/&gt;&lt;wsp:rsid wsp:val=&quot;00771440&quot;/&gt;&lt;wsp:rsid wsp:val=&quot;007714A4&quot;/&gt;&lt;wsp:rsid wsp:val=&quot;00771729&quot;/&gt;&lt;wsp:rsid wsp:val=&quot;00771B22&quot;/&gt;&lt;wsp:rsid wsp:val=&quot;007726F3&quot;/&gt;&lt;wsp:rsid wsp:val=&quot;0077455F&quot;/&gt;&lt;wsp:rsid wsp:val=&quot;0077463F&quot;/&gt;&lt;wsp:rsid wsp:val=&quot;0077555D&quot;/&gt;&lt;wsp:rsid wsp:val=&quot;00775ED6&quot;/&gt;&lt;wsp:rsid wsp:val=&quot;00776DE4&quot;/&gt;&lt;wsp:rsid wsp:val=&quot;00777F44&quot;/&gt;&lt;wsp:rsid wsp:val=&quot;0078010B&quot;/&gt;&lt;wsp:rsid wsp:val=&quot;00780497&quot;/&gt;&lt;wsp:rsid wsp:val=&quot;00783208&quot;/&gt;&lt;wsp:rsid wsp:val=&quot;007836EA&quot;/&gt;&lt;wsp:rsid wsp:val=&quot;00784CDA&quot;/&gt;&lt;wsp:rsid wsp:val=&quot;00784E38&quot;/&gt;&lt;wsp:rsid wsp:val=&quot;00785F01&quot;/&gt;&lt;wsp:rsid wsp:val=&quot;007906C4&quot;/&gt;&lt;wsp:rsid wsp:val=&quot;00792F50&quot;/&gt;&lt;wsp:rsid wsp:val=&quot;007930FB&quot;/&gt;&lt;wsp:rsid wsp:val=&quot;007940EA&quot;/&gt;&lt;wsp:rsid wsp:val=&quot;00794446&quot;/&gt;&lt;wsp:rsid wsp:val=&quot;007967E8&quot;/&gt;&lt;wsp:rsid wsp:val=&quot;00796A44&quot;/&gt;&lt;wsp:rsid wsp:val=&quot;00796A59&quot;/&gt;&lt;wsp:rsid wsp:val=&quot;007A2170&quot;/&gt;&lt;wsp:rsid wsp:val=&quot;007A22BF&quot;/&gt;&lt;wsp:rsid wsp:val=&quot;007A2911&quot;/&gt;&lt;wsp:rsid wsp:val=&quot;007A3323&quot;/&gt;&lt;wsp:rsid wsp:val=&quot;007A3677&quot;/&gt;&lt;wsp:rsid wsp:val=&quot;007A392B&quot;/&gt;&lt;wsp:rsid wsp:val=&quot;007A7E0F&quot;/&gt;&lt;wsp:rsid wsp:val=&quot;007B0FC0&quot;/&gt;&lt;wsp:rsid wsp:val=&quot;007B72B8&quot;/&gt;&lt;wsp:rsid wsp:val=&quot;007B7849&quot;/&gt;&lt;wsp:rsid wsp:val=&quot;007B7A58&quot;/&gt;&lt;wsp:rsid wsp:val=&quot;007B7C9D&quot;/&gt;&lt;wsp:rsid wsp:val=&quot;007C21B5&quot;/&gt;&lt;wsp:rsid wsp:val=&quot;007C2805&quot;/&gt;&lt;wsp:rsid wsp:val=&quot;007C332E&quot;/&gt;&lt;wsp:rsid wsp:val=&quot;007C3574&quot;/&gt;&lt;wsp:rsid wsp:val=&quot;007C391B&quot;/&gt;&lt;wsp:rsid wsp:val=&quot;007C43D7&quot;/&gt;&lt;wsp:rsid wsp:val=&quot;007C4F59&quot;/&gt;&lt;wsp:rsid wsp:val=&quot;007C64E3&quot;/&gt;&lt;wsp:rsid wsp:val=&quot;007C7705&quot;/&gt;&lt;wsp:rsid wsp:val=&quot;007D0282&quot;/&gt;&lt;wsp:rsid wsp:val=&quot;007D0478&quot;/&gt;&lt;wsp:rsid wsp:val=&quot;007D0E6F&quot;/&gt;&lt;wsp:rsid wsp:val=&quot;007D1647&quot;/&gt;&lt;wsp:rsid wsp:val=&quot;007D246E&quot;/&gt;&lt;wsp:rsid wsp:val=&quot;007D2BA0&quot;/&gt;&lt;wsp:rsid wsp:val=&quot;007D3F9B&quot;/&gt;&lt;wsp:rsid wsp:val=&quot;007D77DD&quot;/&gt;&lt;wsp:rsid wsp:val=&quot;007D7921&quot;/&gt;&lt;wsp:rsid wsp:val=&quot;007D7BCC&quot;/&gt;&lt;wsp:rsid wsp:val=&quot;007D7C21&quot;/&gt;&lt;wsp:rsid wsp:val=&quot;007E0D8B&quot;/&gt;&lt;wsp:rsid wsp:val=&quot;007E421A&quot;/&gt;&lt;wsp:rsid wsp:val=&quot;007E4AE1&quot;/&gt;&lt;wsp:rsid wsp:val=&quot;007E4BD2&quot;/&gt;&lt;wsp:rsid wsp:val=&quot;007E5DBB&quot;/&gt;&lt;wsp:rsid wsp:val=&quot;007E6291&quot;/&gt;&lt;wsp:rsid wsp:val=&quot;007E698C&quot;/&gt;&lt;wsp:rsid wsp:val=&quot;007E7052&quot;/&gt;&lt;wsp:rsid wsp:val=&quot;007E7390&quot;/&gt;&lt;wsp:rsid wsp:val=&quot;007F207F&quot;/&gt;&lt;wsp:rsid wsp:val=&quot;007F5541&quot;/&gt;&lt;wsp:rsid wsp:val=&quot;00801393&quot;/&gt;&lt;wsp:rsid wsp:val=&quot;00802F88&quot;/&gt;&lt;wsp:rsid wsp:val=&quot;008047A7&quot;/&gt;&lt;wsp:rsid wsp:val=&quot;00810A30&quot;/&gt;&lt;wsp:rsid wsp:val=&quot;0081293E&quot;/&gt;&lt;wsp:rsid wsp:val=&quot;00813129&quot;/&gt;&lt;wsp:rsid wsp:val=&quot;00814D3F&quot;/&gt;&lt;wsp:rsid wsp:val=&quot;00815465&quot;/&gt;&lt;wsp:rsid wsp:val=&quot;00815D12&quot;/&gt;&lt;wsp:rsid wsp:val=&quot;0081684C&quot;/&gt;&lt;wsp:rsid wsp:val=&quot;00817E9A&quot;/&gt;&lt;wsp:rsid wsp:val=&quot;008206F5&quot;/&gt;&lt;wsp:rsid wsp:val=&quot;00820981&quot;/&gt;&lt;wsp:rsid wsp:val=&quot;00822281&quot;/&gt;&lt;wsp:rsid wsp:val=&quot;0082417B&quot;/&gt;&lt;wsp:rsid wsp:val=&quot;008256CA&quot;/&gt;&lt;wsp:rsid wsp:val=&quot;00827742&quot;/&gt;&lt;wsp:rsid wsp:val=&quot;008306BD&quot;/&gt;&lt;wsp:rsid wsp:val=&quot;00830E0C&quot;/&gt;&lt;wsp:rsid wsp:val=&quot;00830EDE&quot;/&gt;&lt;wsp:rsid wsp:val=&quot;00831A80&quot;/&gt;&lt;wsp:rsid wsp:val=&quot;00832277&quot;/&gt;&lt;wsp:rsid wsp:val=&quot;00832F9A&quot;/&gt;&lt;wsp:rsid wsp:val=&quot;008332DF&quot;/&gt;&lt;wsp:rsid wsp:val=&quot;00833743&quot;/&gt;&lt;wsp:rsid wsp:val=&quot;00833C7E&quot;/&gt;&lt;wsp:rsid wsp:val=&quot;008340A4&quot;/&gt;&lt;wsp:rsid wsp:val=&quot;00834971&quot;/&gt;&lt;wsp:rsid wsp:val=&quot;008405C8&quot;/&gt;&lt;wsp:rsid wsp:val=&quot;0084235D&quot;/&gt;&lt;wsp:rsid wsp:val=&quot;0084529B&quot;/&gt;&lt;wsp:rsid wsp:val=&quot;0084596B&quot;/&gt;&lt;wsp:rsid wsp:val=&quot;00845E63&quot;/&gt;&lt;wsp:rsid wsp:val=&quot;00846404&quot;/&gt;&lt;wsp:rsid wsp:val=&quot;00846C46&quot;/&gt;&lt;wsp:rsid wsp:val=&quot;00847006&quot;/&gt;&lt;wsp:rsid wsp:val=&quot;00847E33&quot;/&gt;&lt;wsp:rsid wsp:val=&quot;008525BE&quot;/&gt;&lt;wsp:rsid wsp:val=&quot;00853EF1&quot;/&gt;&lt;wsp:rsid wsp:val=&quot;00855204&quot;/&gt;&lt;wsp:rsid wsp:val=&quot;00855721&quot;/&gt;&lt;wsp:rsid wsp:val=&quot;00855E61&quot;/&gt;&lt;wsp:rsid wsp:val=&quot;00855F86&quot;/&gt;&lt;wsp:rsid wsp:val=&quot;008566DF&quot;/&gt;&lt;wsp:rsid wsp:val=&quot;008601A3&quot;/&gt;&lt;wsp:rsid wsp:val=&quot;00861600&quot;/&gt;&lt;wsp:rsid wsp:val=&quot;008635F1&quot;/&gt;&lt;wsp:rsid wsp:val=&quot;008643F1&quot;/&gt;&lt;wsp:rsid wsp:val=&quot;00865B06&quot;/&gt;&lt;wsp:rsid wsp:val=&quot;008703D6&quot;/&gt;&lt;wsp:rsid wsp:val=&quot;0087135F&quot;/&gt;&lt;wsp:rsid wsp:val=&quot;00872051&quot;/&gt;&lt;wsp:rsid wsp:val=&quot;008724FC&quot;/&gt;&lt;wsp:rsid wsp:val=&quot;00872D94&quot;/&gt;&lt;wsp:rsid wsp:val=&quot;00874719&quot;/&gt;&lt;wsp:rsid wsp:val=&quot;00876247&quot;/&gt;&lt;wsp:rsid wsp:val=&quot;00880364&quot;/&gt;&lt;wsp:rsid wsp:val=&quot;0088159E&quot;/&gt;&lt;wsp:rsid wsp:val=&quot;008817EF&quot;/&gt;&lt;wsp:rsid wsp:val=&quot;00881A77&quot;/&gt;&lt;wsp:rsid wsp:val=&quot;00883C22&quot;/&gt;&lt;wsp:rsid wsp:val=&quot;00886662&quot;/&gt;&lt;wsp:rsid wsp:val=&quot;00886CE2&quot;/&gt;&lt;wsp:rsid wsp:val=&quot;00886F5A&quot;/&gt;&lt;wsp:rsid wsp:val=&quot;008870CC&quot;/&gt;&lt;wsp:rsid wsp:val=&quot;0088761B&quot;/&gt;&lt;wsp:rsid wsp:val=&quot;008904F5&quot;/&gt;&lt;wsp:rsid wsp:val=&quot;00891592&quot;/&gt;&lt;wsp:rsid wsp:val=&quot;00891956&quot;/&gt;&lt;wsp:rsid wsp:val=&quot;008919E4&quot;/&gt;&lt;wsp:rsid wsp:val=&quot;00891E9E&quot;/&gt;&lt;wsp:rsid wsp:val=&quot;00891F06&quot;/&gt;&lt;wsp:rsid wsp:val=&quot;0089249C&quot;/&gt;&lt;wsp:rsid wsp:val=&quot;008927E0&quot;/&gt;&lt;wsp:rsid wsp:val=&quot;00892B5B&quot;/&gt;&lt;wsp:rsid wsp:val=&quot;008965C6&quot;/&gt;&lt;wsp:rsid wsp:val=&quot;008977A7&quot;/&gt;&lt;wsp:rsid wsp:val=&quot;008A0B31&quot;/&gt;&lt;wsp:rsid wsp:val=&quot;008A2F68&quot;/&gt;&lt;wsp:rsid wsp:val=&quot;008A30EB&quot;/&gt;&lt;wsp:rsid wsp:val=&quot;008A3141&quot;/&gt;&lt;wsp:rsid wsp:val=&quot;008A7087&quot;/&gt;&lt;wsp:rsid wsp:val=&quot;008A70AE&quot;/&gt;&lt;wsp:rsid wsp:val=&quot;008B1D13&quot;/&gt;&lt;wsp:rsid wsp:val=&quot;008B4FA6&quot;/&gt;&lt;wsp:rsid wsp:val=&quot;008B4FE2&quot;/&gt;&lt;wsp:rsid wsp:val=&quot;008B5282&quot;/&gt;&lt;wsp:rsid wsp:val=&quot;008B52DB&quot;/&gt;&lt;wsp:rsid wsp:val=&quot;008B5C4F&quot;/&gt;&lt;wsp:rsid wsp:val=&quot;008B6467&quot;/&gt;&lt;wsp:rsid wsp:val=&quot;008B6B5A&quot;/&gt;&lt;wsp:rsid wsp:val=&quot;008B6C91&quot;/&gt;&lt;wsp:rsid wsp:val=&quot;008B7C17&quot;/&gt;&lt;wsp:rsid wsp:val=&quot;008C2473&quot;/&gt;&lt;wsp:rsid wsp:val=&quot;008C2D01&quot;/&gt;&lt;wsp:rsid wsp:val=&quot;008C2F6B&quot;/&gt;&lt;wsp:rsid wsp:val=&quot;008C31F6&quot;/&gt;&lt;wsp:rsid wsp:val=&quot;008C3738&quot;/&gt;&lt;wsp:rsid wsp:val=&quot;008C40E6&quot;/&gt;&lt;wsp:rsid wsp:val=&quot;008C6C05&quot;/&gt;&lt;wsp:rsid wsp:val=&quot;008C7720&quot;/&gt;&lt;wsp:rsid wsp:val=&quot;008D0F7A&quot;/&gt;&lt;wsp:rsid wsp:val=&quot;008D26E3&quot;/&gt;&lt;wsp:rsid wsp:val=&quot;008D2C0C&quot;/&gt;&lt;wsp:rsid wsp:val=&quot;008D457A&quot;/&gt;&lt;wsp:rsid wsp:val=&quot;008D4D2D&quot;/&gt;&lt;wsp:rsid wsp:val=&quot;008D68E4&quot;/&gt;&lt;wsp:rsid wsp:val=&quot;008D7BDF&quot;/&gt;&lt;wsp:rsid wsp:val=&quot;008E0506&quot;/&gt;&lt;wsp:rsid wsp:val=&quot;008E0CFF&quot;/&gt;&lt;wsp:rsid wsp:val=&quot;008E166D&quot;/&gt;&lt;wsp:rsid wsp:val=&quot;008E1968&quot;/&gt;&lt;wsp:rsid wsp:val=&quot;008E2745&quot;/&gt;&lt;wsp:rsid wsp:val=&quot;008E5D6B&quot;/&gt;&lt;wsp:rsid wsp:val=&quot;008E6D42&quot;/&gt;&lt;wsp:rsid wsp:val=&quot;008E76F0&quot;/&gt;&lt;wsp:rsid wsp:val=&quot;008F0B65&quot;/&gt;&lt;wsp:rsid wsp:val=&quot;008F15FE&quot;/&gt;&lt;wsp:rsid wsp:val=&quot;008F231C&quot;/&gt;&lt;wsp:rsid wsp:val=&quot;008F2D29&quot;/&gt;&lt;wsp:rsid wsp:val=&quot;008F3F12&quot;/&gt;&lt;wsp:rsid wsp:val=&quot;008F4C50&quot;/&gt;&lt;wsp:rsid wsp:val=&quot;008F5187&quot;/&gt;&lt;wsp:rsid wsp:val=&quot;008F58C3&quot;/&gt;&lt;wsp:rsid wsp:val=&quot;008F60D8&quot;/&gt;&lt;wsp:rsid wsp:val=&quot;008F6E0E&quot;/&gt;&lt;wsp:rsid wsp:val=&quot;00900C48&quot;/&gt;&lt;wsp:rsid wsp:val=&quot;00902727&quot;/&gt;&lt;wsp:rsid wsp:val=&quot;0090312B&quot;/&gt;&lt;wsp:rsid wsp:val=&quot;00905DBD&quot;/&gt;&lt;wsp:rsid wsp:val=&quot;00905F52&quot;/&gt;&lt;wsp:rsid wsp:val=&quot;00907C7B&quot;/&gt;&lt;wsp:rsid wsp:val=&quot;00907DC2&quot;/&gt;&lt;wsp:rsid wsp:val=&quot;00911207&quot;/&gt;&lt;wsp:rsid wsp:val=&quot;009148FC&quot;/&gt;&lt;wsp:rsid wsp:val=&quot;00916A4E&quot;/&gt;&lt;wsp:rsid wsp:val=&quot;0091736D&quot;/&gt;&lt;wsp:rsid wsp:val=&quot;009201B9&quot;/&gt;&lt;wsp:rsid wsp:val=&quot;00921F2C&quot;/&gt;&lt;wsp:rsid wsp:val=&quot;00922A6D&quot;/&gt;&lt;wsp:rsid wsp:val=&quot;009252A2&quot;/&gt;&lt;wsp:rsid wsp:val=&quot;00925A31&quot;/&gt;&lt;wsp:rsid wsp:val=&quot;00925A7F&quot;/&gt;&lt;wsp:rsid wsp:val=&quot;00926DDE&quot;/&gt;&lt;wsp:rsid wsp:val=&quot;00927B3D&quot;/&gt;&lt;wsp:rsid wsp:val=&quot;0093037A&quot;/&gt;&lt;wsp:rsid wsp:val=&quot;009307A3&quot;/&gt;&lt;wsp:rsid wsp:val=&quot;00930B8C&quot;/&gt;&lt;wsp:rsid wsp:val=&quot;0093596A&quot;/&gt;&lt;wsp:rsid wsp:val=&quot;00936385&quot;/&gt;&lt;wsp:rsid wsp:val=&quot;00936FF7&quot;/&gt;&lt;wsp:rsid wsp:val=&quot;0094154D&quot;/&gt;&lt;wsp:rsid wsp:val=&quot;00942A1B&quot;/&gt;&lt;wsp:rsid wsp:val=&quot;009446DA&quot;/&gt;&lt;wsp:rsid wsp:val=&quot;00947943&quot;/&gt;&lt;wsp:rsid wsp:val=&quot;0095155F&quot;/&gt;&lt;wsp:rsid wsp:val=&quot;00954429&quot;/&gt;&lt;wsp:rsid wsp:val=&quot;009563CE&quot;/&gt;&lt;wsp:rsid wsp:val=&quot;00956C40&quot;/&gt;&lt;wsp:rsid wsp:val=&quot;00957370&quot;/&gt;&lt;wsp:rsid wsp:val=&quot;00957BE8&quot;/&gt;&lt;wsp:rsid wsp:val=&quot;00957DA0&quot;/&gt;&lt;wsp:rsid wsp:val=&quot;009603E1&quot;/&gt;&lt;wsp:rsid wsp:val=&quot;00960637&quot;/&gt;&lt;wsp:rsid wsp:val=&quot;009626E3&quot;/&gt;&lt;wsp:rsid wsp:val=&quot;009639D1&quot;/&gt;&lt;wsp:rsid wsp:val=&quot;0096725A&quot;/&gt;&lt;wsp:rsid wsp:val=&quot;00967992&quot;/&gt;&lt;wsp:rsid wsp:val=&quot;009702DD&quot;/&gt;&lt;wsp:rsid wsp:val=&quot;0097031F&quot;/&gt;&lt;wsp:rsid wsp:val=&quot;009716BA&quot;/&gt;&lt;wsp:rsid wsp:val=&quot;00973440&quot;/&gt;&lt;wsp:rsid wsp:val=&quot;00974397&quot;/&gt;&lt;wsp:rsid wsp:val=&quot;009744EB&quot;/&gt;&lt;wsp:rsid wsp:val=&quot;0097501C&quot;/&gt;&lt;wsp:rsid wsp:val=&quot;00975848&quot;/&gt;&lt;wsp:rsid wsp:val=&quot;00975AEB&quot;/&gt;&lt;wsp:rsid wsp:val=&quot;00975E2D&quot;/&gt;&lt;wsp:rsid wsp:val=&quot;00976328&quot;/&gt;&lt;wsp:rsid wsp:val=&quot;0097680D&quot;/&gt;&lt;wsp:rsid wsp:val=&quot;00980AAB&quot;/&gt;&lt;wsp:rsid wsp:val=&quot;00981367&quot;/&gt;&lt;wsp:rsid wsp:val=&quot;00982438&quot;/&gt;&lt;wsp:rsid wsp:val=&quot;0098322A&quot;/&gt;&lt;wsp:rsid wsp:val=&quot;0098404C&quot;/&gt;&lt;wsp:rsid wsp:val=&quot;00984AD9&quot;/&gt;&lt;wsp:rsid wsp:val=&quot;00985283&quot;/&gt;&lt;wsp:rsid wsp:val=&quot;00987862&quot;/&gt;&lt;wsp:rsid wsp:val=&quot;009879B5&quot;/&gt;&lt;wsp:rsid wsp:val=&quot;0099114D&quot;/&gt;&lt;wsp:rsid wsp:val=&quot;0099129C&quot;/&gt;&lt;wsp:rsid wsp:val=&quot;00991416&quot;/&gt;&lt;wsp:rsid wsp:val=&quot;00993DAA&quot;/&gt;&lt;wsp:rsid wsp:val=&quot;00995992&quot;/&gt;&lt;wsp:rsid wsp:val=&quot;009961E9&quot;/&gt;&lt;wsp:rsid wsp:val=&quot;009A03E5&quot;/&gt;&lt;wsp:rsid wsp:val=&quot;009A09DC&quot;/&gt;&lt;wsp:rsid wsp:val=&quot;009A0F3B&quot;/&gt;&lt;wsp:rsid wsp:val=&quot;009A1BB4&quot;/&gt;&lt;wsp:rsid wsp:val=&quot;009A233F&quot;/&gt;&lt;wsp:rsid wsp:val=&quot;009A2628&quot;/&gt;&lt;wsp:rsid wsp:val=&quot;009A28D0&quot;/&gt;&lt;wsp:rsid wsp:val=&quot;009A2A88&quot;/&gt;&lt;wsp:rsid wsp:val=&quot;009A2E2B&quot;/&gt;&lt;wsp:rsid wsp:val=&quot;009A3031&quot;/&gt;&lt;wsp:rsid wsp:val=&quot;009A3200&quot;/&gt;&lt;wsp:rsid wsp:val=&quot;009A4836&quot;/&gt;&lt;wsp:rsid wsp:val=&quot;009B0163&quot;/&gt;&lt;wsp:rsid wsp:val=&quot;009B0897&quot;/&gt;&lt;wsp:rsid wsp:val=&quot;009B0F97&quot;/&gt;&lt;wsp:rsid wsp:val=&quot;009B1ECA&quot;/&gt;&lt;wsp:rsid wsp:val=&quot;009B2B4A&quot;/&gt;&lt;wsp:rsid wsp:val=&quot;009B2BAA&quot;/&gt;&lt;wsp:rsid wsp:val=&quot;009B3576&quot;/&gt;&lt;wsp:rsid wsp:val=&quot;009B43A0&quot;/&gt;&lt;wsp:rsid wsp:val=&quot;009B5CBF&quot;/&gt;&lt;wsp:rsid wsp:val=&quot;009B7BD9&quot;/&gt;&lt;wsp:rsid wsp:val=&quot;009C1A7A&quot;/&gt;&lt;wsp:rsid wsp:val=&quot;009C3B09&quot;/&gt;&lt;wsp:rsid wsp:val=&quot;009C3F92&quot;/&gt;&lt;wsp:rsid wsp:val=&quot;009C6CCD&quot;/&gt;&lt;wsp:rsid wsp:val=&quot;009C71F8&quot;/&gt;&lt;wsp:rsid wsp:val=&quot;009C7A0F&quot;/&gt;&lt;wsp:rsid wsp:val=&quot;009C7CFF&quot;/&gt;&lt;wsp:rsid wsp:val=&quot;009C7DD5&quot;/&gt;&lt;wsp:rsid wsp:val=&quot;009D09A2&quot;/&gt;&lt;wsp:rsid wsp:val=&quot;009D2CDD&quot;/&gt;&lt;wsp:rsid wsp:val=&quot;009D3441&quot;/&gt;&lt;wsp:rsid wsp:val=&quot;009D4A20&quot;/&gt;&lt;wsp:rsid wsp:val=&quot;009D537C&quot;/&gt;&lt;wsp:rsid wsp:val=&quot;009D6782&quot;/&gt;&lt;wsp:rsid wsp:val=&quot;009D6E22&quot;/&gt;&lt;wsp:rsid wsp:val=&quot;009E19B6&quot;/&gt;&lt;wsp:rsid wsp:val=&quot;009E205B&quot;/&gt;&lt;wsp:rsid wsp:val=&quot;009E227D&quot;/&gt;&lt;wsp:rsid wsp:val=&quot;009E388A&quot;/&gt;&lt;wsp:rsid wsp:val=&quot;009E4DC1&quot;/&gt;&lt;wsp:rsid wsp:val=&quot;009E5019&quot;/&gt;&lt;wsp:rsid wsp:val=&quot;009E5F37&quot;/&gt;&lt;wsp:rsid wsp:val=&quot;009E6F30&quot;/&gt;&lt;wsp:rsid wsp:val=&quot;009F012F&quot;/&gt;&lt;wsp:rsid wsp:val=&quot;009F027C&quot;/&gt;&lt;wsp:rsid wsp:val=&quot;009F09F0&quot;/&gt;&lt;wsp:rsid wsp:val=&quot;009F10F3&quot;/&gt;&lt;wsp:rsid wsp:val=&quot;009F13A2&quot;/&gt;&lt;wsp:rsid wsp:val=&quot;009F2479&quot;/&gt;&lt;wsp:rsid wsp:val=&quot;009F24A9&quot;/&gt;&lt;wsp:rsid wsp:val=&quot;009F2FBD&quot;/&gt;&lt;wsp:rsid wsp:val=&quot;009F3086&quot;/&gt;&lt;wsp:rsid wsp:val=&quot;009F46C7&quot;/&gt;&lt;wsp:rsid wsp:val=&quot;009F4A2B&quot;/&gt;&lt;wsp:rsid wsp:val=&quot;00A00669&quot;/&gt;&lt;wsp:rsid wsp:val=&quot;00A027F3&quot;/&gt;&lt;wsp:rsid wsp:val=&quot;00A03172&quot;/&gt;&lt;wsp:rsid wsp:val=&quot;00A04F1B&quot;/&gt;&lt;wsp:rsid wsp:val=&quot;00A0501B&quot;/&gt;&lt;wsp:rsid wsp:val=&quot;00A05A06&quot;/&gt;&lt;wsp:rsid wsp:val=&quot;00A05A21&quot;/&gt;&lt;wsp:rsid wsp:val=&quot;00A111F8&quot;/&gt;&lt;wsp:rsid wsp:val=&quot;00A13009&quot;/&gt;&lt;wsp:rsid wsp:val=&quot;00A13315&quot;/&gt;&lt;wsp:rsid wsp:val=&quot;00A1342C&quot;/&gt;&lt;wsp:rsid wsp:val=&quot;00A14947&quot;/&gt;&lt;wsp:rsid wsp:val=&quot;00A14DB1&quot;/&gt;&lt;wsp:rsid wsp:val=&quot;00A16395&quot;/&gt;&lt;wsp:rsid wsp:val=&quot;00A1653A&quot;/&gt;&lt;wsp:rsid wsp:val=&quot;00A1667B&quot;/&gt;&lt;wsp:rsid wsp:val=&quot;00A16A5A&quot;/&gt;&lt;wsp:rsid wsp:val=&quot;00A17944&quot;/&gt;&lt;wsp:rsid wsp:val=&quot;00A17F79&quot;/&gt;&lt;wsp:rsid wsp:val=&quot;00A2187C&quot;/&gt;&lt;wsp:rsid wsp:val=&quot;00A21D20&quot;/&gt;&lt;wsp:rsid wsp:val=&quot;00A25F49&quot;/&gt;&lt;wsp:rsid wsp:val=&quot;00A30585&quot;/&gt;&lt;wsp:rsid wsp:val=&quot;00A30B6A&quot;/&gt;&lt;wsp:rsid wsp:val=&quot;00A316C4&quot;/&gt;&lt;wsp:rsid wsp:val=&quot;00A32A83&quot;/&gt;&lt;wsp:rsid wsp:val=&quot;00A3393F&quot;/&gt;&lt;wsp:rsid wsp:val=&quot;00A368DB&quot;/&gt;&lt;wsp:rsid wsp:val=&quot;00A369C6&quot;/&gt;&lt;wsp:rsid wsp:val=&quot;00A373B9&quot;/&gt;&lt;wsp:rsid wsp:val=&quot;00A379B0&quot;/&gt;&lt;wsp:rsid wsp:val=&quot;00A37F8C&quot;/&gt;&lt;wsp:rsid wsp:val=&quot;00A40149&quot;/&gt;&lt;wsp:rsid wsp:val=&quot;00A407AD&quot;/&gt;&lt;wsp:rsid wsp:val=&quot;00A411D7&quot;/&gt;&lt;wsp:rsid wsp:val=&quot;00A423AA&quot;/&gt;&lt;wsp:rsid wsp:val=&quot;00A4401C&quot;/&gt;&lt;wsp:rsid wsp:val=&quot;00A50210&quot;/&gt;&lt;wsp:rsid wsp:val=&quot;00A505D3&quot;/&gt;&lt;wsp:rsid wsp:val=&quot;00A50B58&quot;/&gt;&lt;wsp:rsid wsp:val=&quot;00A511B2&quot;/&gt;&lt;wsp:rsid wsp:val=&quot;00A51815&quot;/&gt;&lt;wsp:rsid wsp:val=&quot;00A526FB&quot;/&gt;&lt;wsp:rsid wsp:val=&quot;00A53141&quot;/&gt;&lt;wsp:rsid wsp:val=&quot;00A537D7&quot;/&gt;&lt;wsp:rsid wsp:val=&quot;00A53EC6&quot;/&gt;&lt;wsp:rsid wsp:val=&quot;00A54369&quot;/&gt;&lt;wsp:rsid wsp:val=&quot;00A55C0F&quot;/&gt;&lt;wsp:rsid wsp:val=&quot;00A55F47&quot;/&gt;&lt;wsp:rsid wsp:val=&quot;00A5722A&quot;/&gt;&lt;wsp:rsid wsp:val=&quot;00A61053&quot;/&gt;&lt;wsp:rsid wsp:val=&quot;00A6283D&quot;/&gt;&lt;wsp:rsid wsp:val=&quot;00A66BDB&quot;/&gt;&lt;wsp:rsid wsp:val=&quot;00A66D26&quot;/&gt;&lt;wsp:rsid wsp:val=&quot;00A671F9&quot;/&gt;&lt;wsp:rsid wsp:val=&quot;00A674DC&quot;/&gt;&lt;wsp:rsid wsp:val=&quot;00A72B20&quot;/&gt;&lt;wsp:rsid wsp:val=&quot;00A73271&quot;/&gt;&lt;wsp:rsid wsp:val=&quot;00A73772&quot;/&gt;&lt;wsp:rsid wsp:val=&quot;00A73957&quot;/&gt;&lt;wsp:rsid wsp:val=&quot;00A73E23&quot;/&gt;&lt;wsp:rsid wsp:val=&quot;00A75E13&quot;/&gt;&lt;wsp:rsid wsp:val=&quot;00A77DC0&quot;/&gt;&lt;wsp:rsid wsp:val=&quot;00A81C97&quot;/&gt;&lt;wsp:rsid wsp:val=&quot;00A8303C&quot;/&gt;&lt;wsp:rsid wsp:val=&quot;00A839CD&quot;/&gt;&lt;wsp:rsid wsp:val=&quot;00A8713F&quot;/&gt;&lt;wsp:rsid wsp:val=&quot;00A9050B&quot;/&gt;&lt;wsp:rsid wsp:val=&quot;00A90BA1&quot;/&gt;&lt;wsp:rsid wsp:val=&quot;00A95080&quot;/&gt;&lt;wsp:rsid wsp:val=&quot;00A95485&quot;/&gt;&lt;wsp:rsid wsp:val=&quot;00A97405&quot;/&gt;&lt;wsp:rsid wsp:val=&quot;00A9772E&quot;/&gt;&lt;wsp:rsid wsp:val=&quot;00A9796A&quot;/&gt;&lt;wsp:rsid wsp:val=&quot;00A97A9A&quot;/&gt;&lt;wsp:rsid wsp:val=&quot;00A97E5A&quot;/&gt;&lt;wsp:rsid wsp:val=&quot;00AA0671&quot;/&gt;&lt;wsp:rsid wsp:val=&quot;00AA0EDB&quot;/&gt;&lt;wsp:rsid wsp:val=&quot;00AA1017&quot;/&gt;&lt;wsp:rsid wsp:val=&quot;00AA2531&quot;/&gt;&lt;wsp:rsid wsp:val=&quot;00AA27E6&quot;/&gt;&lt;wsp:rsid wsp:val=&quot;00AA3A2C&quot;/&gt;&lt;wsp:rsid wsp:val=&quot;00AA5985&quot;/&gt;&lt;wsp:rsid wsp:val=&quot;00AA64FE&quot;/&gt;&lt;wsp:rsid wsp:val=&quot;00AA670E&quot;/&gt;&lt;wsp:rsid wsp:val=&quot;00AB0339&quot;/&gt;&lt;wsp:rsid wsp:val=&quot;00AB0BB1&quot;/&gt;&lt;wsp:rsid wsp:val=&quot;00AB1E09&quot;/&gt;&lt;wsp:rsid wsp:val=&quot;00AB1FCB&quot;/&gt;&lt;wsp:rsid wsp:val=&quot;00AB2E2E&quot;/&gt;&lt;wsp:rsid wsp:val=&quot;00AB3320&quot;/&gt;&lt;wsp:rsid wsp:val=&quot;00AB42F4&quot;/&gt;&lt;wsp:rsid wsp:val=&quot;00AB4F82&quot;/&gt;&lt;wsp:rsid wsp:val=&quot;00AB5330&quot;/&gt;&lt;wsp:rsid wsp:val=&quot;00AB7747&quot;/&gt;&lt;wsp:rsid wsp:val=&quot;00AC104C&quot;/&gt;&lt;wsp:rsid wsp:val=&quot;00AC1302&quot;/&gt;&lt;wsp:rsid wsp:val=&quot;00AC14CE&quot;/&gt;&lt;wsp:rsid wsp:val=&quot;00AC1521&quot;/&gt;&lt;wsp:rsid wsp:val=&quot;00AC2A56&quot;/&gt;&lt;wsp:rsid wsp:val=&quot;00AC4ABF&quot;/&gt;&lt;wsp:rsid wsp:val=&quot;00AC56E7&quot;/&gt;&lt;wsp:rsid wsp:val=&quot;00AC7332&quot;/&gt;&lt;wsp:rsid wsp:val=&quot;00AC737C&quot;/&gt;&lt;wsp:rsid wsp:val=&quot;00AD055E&quot;/&gt;&lt;wsp:rsid wsp:val=&quot;00AD3E16&quot;/&gt;&lt;wsp:rsid wsp:val=&quot;00AD47A7&quot;/&gt;&lt;wsp:rsid wsp:val=&quot;00AD5C63&quot;/&gt;&lt;wsp:rsid wsp:val=&quot;00AD6EFB&quot;/&gt;&lt;wsp:rsid wsp:val=&quot;00AD748B&quot;/&gt;&lt;wsp:rsid wsp:val=&quot;00AD7783&quot;/&gt;&lt;wsp:rsid wsp:val=&quot;00AD7D34&quot;/&gt;&lt;wsp:rsid wsp:val=&quot;00AE0302&quot;/&gt;&lt;wsp:rsid wsp:val=&quot;00AE04E7&quot;/&gt;&lt;wsp:rsid wsp:val=&quot;00AE16EE&quot;/&gt;&lt;wsp:rsid wsp:val=&quot;00AE16FC&quot;/&gt;&lt;wsp:rsid wsp:val=&quot;00AE2007&quot;/&gt;&lt;wsp:rsid wsp:val=&quot;00AE2134&quot;/&gt;&lt;wsp:rsid wsp:val=&quot;00AE2F3B&quot;/&gt;&lt;wsp:rsid wsp:val=&quot;00AE3401&quot;/&gt;&lt;wsp:rsid wsp:val=&quot;00AE41E7&quot;/&gt;&lt;wsp:rsid wsp:val=&quot;00AF0CBF&quot;/&gt;&lt;wsp:rsid wsp:val=&quot;00AF0EAF&quot;/&gt;&lt;wsp:rsid wsp:val=&quot;00AF257F&quot;/&gt;&lt;wsp:rsid wsp:val=&quot;00AF33CF&quot;/&gt;&lt;wsp:rsid wsp:val=&quot;00AF4D50&quot;/&gt;&lt;wsp:rsid wsp:val=&quot;00AF5045&quot;/&gt;&lt;wsp:rsid wsp:val=&quot;00AF6179&quot;/&gt;&lt;wsp:rsid wsp:val=&quot;00B00EE1&quot;/&gt;&lt;wsp:rsid wsp:val=&quot;00B01273&quot;/&gt;&lt;wsp:rsid wsp:val=&quot;00B01B29&quot;/&gt;&lt;wsp:rsid wsp:val=&quot;00B035E7&quot;/&gt;&lt;wsp:rsid wsp:val=&quot;00B03823&quot;/&gt;&lt;wsp:rsid wsp:val=&quot;00B04A19&quot;/&gt;&lt;wsp:rsid wsp:val=&quot;00B10C32&quot;/&gt;&lt;wsp:rsid wsp:val=&quot;00B125B6&quot;/&gt;&lt;wsp:rsid wsp:val=&quot;00B1295A&quot;/&gt;&lt;wsp:rsid wsp:val=&quot;00B13865&quot;/&gt;&lt;wsp:rsid wsp:val=&quot;00B16D87&quot;/&gt;&lt;wsp:rsid wsp:val=&quot;00B1780C&quot;/&gt;&lt;wsp:rsid wsp:val=&quot;00B178D5&quot;/&gt;&lt;wsp:rsid wsp:val=&quot;00B20A45&quot;/&gt;&lt;wsp:rsid wsp:val=&quot;00B2162A&quot;/&gt;&lt;wsp:rsid wsp:val=&quot;00B22B83&quot;/&gt;&lt;wsp:rsid wsp:val=&quot;00B22C5C&quot;/&gt;&lt;wsp:rsid wsp:val=&quot;00B2491B&quot;/&gt;&lt;wsp:rsid wsp:val=&quot;00B24D19&quot;/&gt;&lt;wsp:rsid wsp:val=&quot;00B24F30&quot;/&gt;&lt;wsp:rsid wsp:val=&quot;00B2503B&quot;/&gt;&lt;wsp:rsid wsp:val=&quot;00B251DE&quot;/&gt;&lt;wsp:rsid wsp:val=&quot;00B25370&quot;/&gt;&lt;wsp:rsid wsp:val=&quot;00B26411&quot;/&gt;&lt;wsp:rsid wsp:val=&quot;00B2703D&quot;/&gt;&lt;wsp:rsid wsp:val=&quot;00B27F7A&quot;/&gt;&lt;wsp:rsid wsp:val=&quot;00B3162D&quot;/&gt;&lt;wsp:rsid wsp:val=&quot;00B31ABF&quot;/&gt;&lt;wsp:rsid wsp:val=&quot;00B31F36&quot;/&gt;&lt;wsp:rsid wsp:val=&quot;00B33BE3&quot;/&gt;&lt;wsp:rsid wsp:val=&quot;00B33E51&quot;/&gt;&lt;wsp:rsid wsp:val=&quot;00B343B6&quot;/&gt;&lt;wsp:rsid wsp:val=&quot;00B34BDE&quot;/&gt;&lt;wsp:rsid wsp:val=&quot;00B37368&quot;/&gt;&lt;wsp:rsid wsp:val=&quot;00B4040C&quot;/&gt;&lt;wsp:rsid wsp:val=&quot;00B42F26&quot;/&gt;&lt;wsp:rsid wsp:val=&quot;00B4397C&quot;/&gt;&lt;wsp:rsid wsp:val=&quot;00B43B2F&quot;/&gt;&lt;wsp:rsid wsp:val=&quot;00B44276&quot;/&gt;&lt;wsp:rsid wsp:val=&quot;00B44F02&quot;/&gt;&lt;wsp:rsid wsp:val=&quot;00B4798C&quot;/&gt;&lt;wsp:rsid wsp:val=&quot;00B50186&quot;/&gt;&lt;wsp:rsid wsp:val=&quot;00B52CFD&quot;/&gt;&lt;wsp:rsid wsp:val=&quot;00B5392B&quot;/&gt;&lt;wsp:rsid wsp:val=&quot;00B53B5D&quot;/&gt;&lt;wsp:rsid wsp:val=&quot;00B556C1&quot;/&gt;&lt;wsp:rsid wsp:val=&quot;00B5706C&quot;/&gt;&lt;wsp:rsid wsp:val=&quot;00B571C3&quot;/&gt;&lt;wsp:rsid wsp:val=&quot;00B57A03&quot;/&gt;&lt;wsp:rsid wsp:val=&quot;00B57B38&quot;/&gt;&lt;wsp:rsid wsp:val=&quot;00B6055E&quot;/&gt;&lt;wsp:rsid wsp:val=&quot;00B60F35&quot;/&gt;&lt;wsp:rsid wsp:val=&quot;00B61F7C&quot;/&gt;&lt;wsp:rsid wsp:val=&quot;00B6282F&quot;/&gt;&lt;wsp:rsid wsp:val=&quot;00B62EAA&quot;/&gt;&lt;wsp:rsid wsp:val=&quot;00B6317D&quot;/&gt;&lt;wsp:rsid wsp:val=&quot;00B636F0&quot;/&gt;&lt;wsp:rsid wsp:val=&quot;00B65DCD&quot;/&gt;&lt;wsp:rsid wsp:val=&quot;00B6717C&quot;/&gt;&lt;wsp:rsid wsp:val=&quot;00B67746&quot;/&gt;&lt;wsp:rsid wsp:val=&quot;00B70317&quot;/&gt;&lt;wsp:rsid wsp:val=&quot;00B715D4&quot;/&gt;&lt;wsp:rsid wsp:val=&quot;00B72A5E&quot;/&gt;&lt;wsp:rsid wsp:val=&quot;00B72F40&quot;/&gt;&lt;wsp:rsid wsp:val=&quot;00B73BEB&quot;/&gt;&lt;wsp:rsid wsp:val=&quot;00B760C9&quot;/&gt;&lt;wsp:rsid wsp:val=&quot;00B7723F&quot;/&gt;&lt;wsp:rsid wsp:val=&quot;00B77F58&quot;/&gt;&lt;wsp:rsid wsp:val=&quot;00B80534&quot;/&gt;&lt;wsp:rsid wsp:val=&quot;00B8067B&quot;/&gt;&lt;wsp:rsid wsp:val=&quot;00B839A6&quot;/&gt;&lt;wsp:rsid wsp:val=&quot;00B8433C&quot;/&gt;&lt;wsp:rsid wsp:val=&quot;00B8492B&quot;/&gt;&lt;wsp:rsid wsp:val=&quot;00B85E7C&quot;/&gt;&lt;wsp:rsid wsp:val=&quot;00B87491&quot;/&gt;&lt;wsp:rsid wsp:val=&quot;00B94AEC&quot;/&gt;&lt;wsp:rsid wsp:val=&quot;00B95B57&quot;/&gt;&lt;wsp:rsid wsp:val=&quot;00B96F39&quot;/&gt;&lt;wsp:rsid wsp:val=&quot;00B97757&quot;/&gt;&lt;wsp:rsid wsp:val=&quot;00BA1B96&quot;/&gt;&lt;wsp:rsid wsp:val=&quot;00BA2062&quot;/&gt;&lt;wsp:rsid wsp:val=&quot;00BA29E9&quot;/&gt;&lt;wsp:rsid wsp:val=&quot;00BA3E65&quot;/&gt;&lt;wsp:rsid wsp:val=&quot;00BA5773&quot;/&gt;&lt;wsp:rsid wsp:val=&quot;00BA5E6B&quot;/&gt;&lt;wsp:rsid wsp:val=&quot;00BA63A5&quot;/&gt;&lt;wsp:rsid wsp:val=&quot;00BA7142&quot;/&gt;&lt;wsp:rsid wsp:val=&quot;00BA765C&quot;/&gt;&lt;wsp:rsid wsp:val=&quot;00BB1926&quot;/&gt;&lt;wsp:rsid wsp:val=&quot;00BB237C&quot;/&gt;&lt;wsp:rsid wsp:val=&quot;00BB40DC&quot;/&gt;&lt;wsp:rsid wsp:val=&quot;00BB41A3&quot;/&gt;&lt;wsp:rsid wsp:val=&quot;00BB7F79&quot;/&gt;&lt;wsp:rsid wsp:val=&quot;00BC08DF&quot;/&gt;&lt;wsp:rsid wsp:val=&quot;00BC32DC&quot;/&gt;&lt;wsp:rsid wsp:val=&quot;00BC35B6&quot;/&gt;&lt;wsp:rsid wsp:val=&quot;00BC3D29&quot;/&gt;&lt;wsp:rsid wsp:val=&quot;00BC4C1C&quot;/&gt;&lt;wsp:rsid wsp:val=&quot;00BC5CCE&quot;/&gt;&lt;wsp:rsid wsp:val=&quot;00BC6BC3&quot;/&gt;&lt;wsp:rsid wsp:val=&quot;00BD0132&quot;/&gt;&lt;wsp:rsid wsp:val=&quot;00BD148B&quot;/&gt;&lt;wsp:rsid wsp:val=&quot;00BD1B51&quot;/&gt;&lt;wsp:rsid wsp:val=&quot;00BD37AD&quot;/&gt;&lt;wsp:rsid wsp:val=&quot;00BD4596&quot;/&gt;&lt;wsp:rsid wsp:val=&quot;00BD4B73&quot;/&gt;&lt;wsp:rsid wsp:val=&quot;00BD4F27&quot;/&gt;&lt;wsp:rsid wsp:val=&quot;00BD5BCB&quot;/&gt;&lt;wsp:rsid wsp:val=&quot;00BD5D84&quot;/&gt;&lt;wsp:rsid wsp:val=&quot;00BD5E06&quot;/&gt;&lt;wsp:rsid wsp:val=&quot;00BD609B&quot;/&gt;&lt;wsp:rsid wsp:val=&quot;00BD720D&quot;/&gt;&lt;wsp:rsid wsp:val=&quot;00BE0113&quot;/&gt;&lt;wsp:rsid wsp:val=&quot;00BE1405&quot;/&gt;&lt;wsp:rsid wsp:val=&quot;00BE19BE&quot;/&gt;&lt;wsp:rsid wsp:val=&quot;00BE1C20&quot;/&gt;&lt;wsp:rsid wsp:val=&quot;00BE203D&quot;/&gt;&lt;wsp:rsid wsp:val=&quot;00BE312D&quot;/&gt;&lt;wsp:rsid wsp:val=&quot;00BE3DF0&quot;/&gt;&lt;wsp:rsid wsp:val=&quot;00BE3E27&quot;/&gt;&lt;wsp:rsid wsp:val=&quot;00BE5821&quot;/&gt;&lt;wsp:rsid wsp:val=&quot;00BE5E43&quot;/&gt;&lt;wsp:rsid wsp:val=&quot;00BE6FE9&quot;/&gt;&lt;wsp:rsid wsp:val=&quot;00BE7B10&quot;/&gt;&lt;wsp:rsid wsp:val=&quot;00BF001B&quot;/&gt;&lt;wsp:rsid wsp:val=&quot;00BF009F&quot;/&gt;&lt;wsp:rsid wsp:val=&quot;00BF13EE&quot;/&gt;&lt;wsp:rsid wsp:val=&quot;00BF1C20&quot;/&gt;&lt;wsp:rsid wsp:val=&quot;00BF3E25&quot;/&gt;&lt;wsp:rsid wsp:val=&quot;00BF5C6F&quot;/&gt;&lt;wsp:rsid wsp:val=&quot;00C00597&quot;/&gt;&lt;wsp:rsid wsp:val=&quot;00C0683D&quot;/&gt;&lt;wsp:rsid wsp:val=&quot;00C10306&quot;/&gt;&lt;wsp:rsid wsp:val=&quot;00C10578&quot;/&gt;&lt;wsp:rsid wsp:val=&quot;00C135BC&quot;/&gt;&lt;wsp:rsid wsp:val=&quot;00C1385C&quot;/&gt;&lt;wsp:rsid wsp:val=&quot;00C14237&quot;/&gt;&lt;wsp:rsid wsp:val=&quot;00C1425B&quot;/&gt;&lt;wsp:rsid wsp:val=&quot;00C15C95&quot;/&gt;&lt;wsp:rsid wsp:val=&quot;00C1645F&quot;/&gt;&lt;wsp:rsid wsp:val=&quot;00C174B4&quot;/&gt;&lt;wsp:rsid wsp:val=&quot;00C2234B&quot;/&gt;&lt;wsp:rsid wsp:val=&quot;00C22D24&quot;/&gt;&lt;wsp:rsid wsp:val=&quot;00C23EFB&quot;/&gt;&lt;wsp:rsid wsp:val=&quot;00C2596A&quot;/&gt;&lt;wsp:rsid wsp:val=&quot;00C25A11&quot;/&gt;&lt;wsp:rsid wsp:val=&quot;00C25AC9&quot;/&gt;&lt;wsp:rsid wsp:val=&quot;00C25F93&quot;/&gt;&lt;wsp:rsid wsp:val=&quot;00C26D48&quot;/&gt;&lt;wsp:rsid wsp:val=&quot;00C27537&quot;/&gt;&lt;wsp:rsid wsp:val=&quot;00C27C56&quot;/&gt;&lt;wsp:rsid wsp:val=&quot;00C27E6A&quot;/&gt;&lt;wsp:rsid wsp:val=&quot;00C31211&quot;/&gt;&lt;wsp:rsid wsp:val=&quot;00C31B72&quot;/&gt;&lt;wsp:rsid wsp:val=&quot;00C328FE&quot;/&gt;&lt;wsp:rsid wsp:val=&quot;00C32B57&quot;/&gt;&lt;wsp:rsid wsp:val=&quot;00C32C11&quot;/&gt;&lt;wsp:rsid wsp:val=&quot;00C33507&quot;/&gt;&lt;wsp:rsid wsp:val=&quot;00C33A13&quot;/&gt;&lt;wsp:rsid wsp:val=&quot;00C346AC&quot;/&gt;&lt;wsp:rsid wsp:val=&quot;00C36C3A&quot;/&gt;&lt;wsp:rsid wsp:val=&quot;00C378D0&quot;/&gt;&lt;wsp:rsid wsp:val=&quot;00C40F6C&quot;/&gt;&lt;wsp:rsid wsp:val=&quot;00C40F82&quot;/&gt;&lt;wsp:rsid wsp:val=&quot;00C427A9&quot;/&gt;&lt;wsp:rsid wsp:val=&quot;00C42BE9&quot;/&gt;&lt;wsp:rsid wsp:val=&quot;00C4409D&quot;/&gt;&lt;wsp:rsid wsp:val=&quot;00C441E3&quot;/&gt;&lt;wsp:rsid wsp:val=&quot;00C446D6&quot;/&gt;&lt;wsp:rsid wsp:val=&quot;00C44C8C&quot;/&gt;&lt;wsp:rsid wsp:val=&quot;00C44E72&quot;/&gt;&lt;wsp:rsid wsp:val=&quot;00C45A06&quot;/&gt;&lt;wsp:rsid wsp:val=&quot;00C46D72&quot;/&gt;&lt;wsp:rsid wsp:val=&quot;00C474A9&quot;/&gt;&lt;wsp:rsid wsp:val=&quot;00C47E5B&quot;/&gt;&lt;wsp:rsid wsp:val=&quot;00C501A8&quot;/&gt;&lt;wsp:rsid wsp:val=&quot;00C52DE3&quot;/&gt;&lt;wsp:rsid wsp:val=&quot;00C52EED&quot;/&gt;&lt;wsp:rsid wsp:val=&quot;00C533A2&quot;/&gt;&lt;wsp:rsid wsp:val=&quot;00C55181&quot;/&gt;&lt;wsp:rsid wsp:val=&quot;00C5586E&quot;/&gt;&lt;wsp:rsid wsp:val=&quot;00C55C08&quot;/&gt;&lt;wsp:rsid wsp:val=&quot;00C562B3&quot;/&gt;&lt;wsp:rsid wsp:val=&quot;00C5776B&quot;/&gt;&lt;wsp:rsid wsp:val=&quot;00C57C99&quot;/&gt;&lt;wsp:rsid wsp:val=&quot;00C61E4B&quot;/&gt;&lt;wsp:rsid wsp:val=&quot;00C63D44&quot;/&gt;&lt;wsp:rsid wsp:val=&quot;00C64BFF&quot;/&gt;&lt;wsp:rsid wsp:val=&quot;00C64FD9&quot;/&gt;&lt;wsp:rsid wsp:val=&quot;00C65667&quot;/&gt;&lt;wsp:rsid wsp:val=&quot;00C65DB7&quot;/&gt;&lt;wsp:rsid wsp:val=&quot;00C704E9&quot;/&gt;&lt;wsp:rsid wsp:val=&quot;00C70690&quot;/&gt;&lt;wsp:rsid wsp:val=&quot;00C71EEC&quot;/&gt;&lt;wsp:rsid wsp:val=&quot;00C73A43&quot;/&gt;&lt;wsp:rsid wsp:val=&quot;00C74172&quot;/&gt;&lt;wsp:rsid wsp:val=&quot;00C74EBC&quot;/&gt;&lt;wsp:rsid wsp:val=&quot;00C763C9&quot;/&gt;&lt;wsp:rsid wsp:val=&quot;00C76487&quot;/&gt;&lt;wsp:rsid wsp:val=&quot;00C7653A&quot;/&gt;&lt;wsp:rsid wsp:val=&quot;00C80057&quot;/&gt;&lt;wsp:rsid wsp:val=&quot;00C81AFC&quot;/&gt;&lt;wsp:rsid wsp:val=&quot;00C82232&quot;/&gt;&lt;wsp:rsid wsp:val=&quot;00C82913&quot;/&gt;&lt;wsp:rsid wsp:val=&quot;00C832E0&quot;/&gt;&lt;wsp:rsid wsp:val=&quot;00C86127&quot;/&gt;&lt;wsp:rsid wsp:val=&quot;00C8736A&quot;/&gt;&lt;wsp:rsid wsp:val=&quot;00C90621&quot;/&gt;&lt;wsp:rsid wsp:val=&quot;00C93E00&quot;/&gt;&lt;wsp:rsid wsp:val=&quot;00C9689F&quot;/&gt;&lt;wsp:rsid wsp:val=&quot;00C96D91&quot;/&gt;&lt;wsp:rsid wsp:val=&quot;00C97031&quot;/&gt;&lt;wsp:rsid wsp:val=&quot;00C972B1&quot;/&gt;&lt;wsp:rsid wsp:val=&quot;00CA2CCE&quot;/&gt;&lt;wsp:rsid wsp:val=&quot;00CA40FF&quot;/&gt;&lt;wsp:rsid wsp:val=&quot;00CA43FD&quot;/&gt;&lt;wsp:rsid wsp:val=&quot;00CA6DB0&quot;/&gt;&lt;wsp:rsid wsp:val=&quot;00CA7EF8&quot;/&gt;&lt;wsp:rsid wsp:val=&quot;00CB0AB2&quot;/&gt;&lt;wsp:rsid wsp:val=&quot;00CB2744&quot;/&gt;&lt;wsp:rsid wsp:val=&quot;00CB2BD3&quot;/&gt;&lt;wsp:rsid wsp:val=&quot;00CB48BD&quot;/&gt;&lt;wsp:rsid wsp:val=&quot;00CB646C&quot;/&gt;&lt;wsp:rsid wsp:val=&quot;00CB724D&quot;/&gt;&lt;wsp:rsid wsp:val=&quot;00CC1936&quot;/&gt;&lt;wsp:rsid wsp:val=&quot;00CC1FCF&quot;/&gt;&lt;wsp:rsid wsp:val=&quot;00CC3B1D&quot;/&gt;&lt;wsp:rsid wsp:val=&quot;00CC489B&quot;/&gt;&lt;wsp:rsid wsp:val=&quot;00CC4978&quot;/&gt;&lt;wsp:rsid wsp:val=&quot;00CC4B1E&quot;/&gt;&lt;wsp:rsid wsp:val=&quot;00CD1B1C&quot;/&gt;&lt;wsp:rsid wsp:val=&quot;00CD212C&quot;/&gt;&lt;wsp:rsid wsp:val=&quot;00CD2297&quot;/&gt;&lt;wsp:rsid wsp:val=&quot;00CD2BCD&quot;/&gt;&lt;wsp:rsid wsp:val=&quot;00CD3A4C&quot;/&gt;&lt;wsp:rsid wsp:val=&quot;00CD52B3&quot;/&gt;&lt;wsp:rsid wsp:val=&quot;00CD6831&quot;/&gt;&lt;wsp:rsid wsp:val=&quot;00CD7F97&quot;/&gt;&lt;wsp:rsid wsp:val=&quot;00CE10E9&quot;/&gt;&lt;wsp:rsid wsp:val=&quot;00CE154A&quot;/&gt;&lt;wsp:rsid wsp:val=&quot;00CE1E91&quot;/&gt;&lt;wsp:rsid wsp:val=&quot;00CE2910&quot;/&gt;&lt;wsp:rsid wsp:val=&quot;00CE36E5&quot;/&gt;&lt;wsp:rsid wsp:val=&quot;00CE3B63&quot;/&gt;&lt;wsp:rsid wsp:val=&quot;00CE4E00&quot;/&gt;&lt;wsp:rsid wsp:val=&quot;00CE5393&quot;/&gt;&lt;wsp:rsid wsp:val=&quot;00CE7E1F&quot;/&gt;&lt;wsp:rsid wsp:val=&quot;00CF028A&quot;/&gt;&lt;wsp:rsid wsp:val=&quot;00CF1FF9&quot;/&gt;&lt;wsp:rsid wsp:val=&quot;00CF24FD&quot;/&gt;&lt;wsp:rsid wsp:val=&quot;00CF29B5&quot;/&gt;&lt;wsp:rsid wsp:val=&quot;00CF35FD&quot;/&gt;&lt;wsp:rsid wsp:val=&quot;00CF36BE&quot;/&gt;&lt;wsp:rsid wsp:val=&quot;00CF6000&quot;/&gt;&lt;wsp:rsid wsp:val=&quot;00CF690A&quot;/&gt;&lt;wsp:rsid wsp:val=&quot;00D003F3&quot;/&gt;&lt;wsp:rsid wsp:val=&quot;00D00B7A&quot;/&gt;&lt;wsp:rsid wsp:val=&quot;00D013C9&quot;/&gt;&lt;wsp:rsid wsp:val=&quot;00D0275F&quot;/&gt;&lt;wsp:rsid wsp:val=&quot;00D031EE&quot;/&gt;&lt;wsp:rsid wsp:val=&quot;00D032FF&quot;/&gt;&lt;wsp:rsid wsp:val=&quot;00D0364F&quot;/&gt;&lt;wsp:rsid wsp:val=&quot;00D066F8&quot;/&gt;&lt;wsp:rsid wsp:val=&quot;00D06834&quot;/&gt;&lt;wsp:rsid wsp:val=&quot;00D068C7&quot;/&gt;&lt;wsp:rsid wsp:val=&quot;00D12A95&quot;/&gt;&lt;wsp:rsid wsp:val=&quot;00D139A0&quot;/&gt;&lt;wsp:rsid wsp:val=&quot;00D13BCF&quot;/&gt;&lt;wsp:rsid wsp:val=&quot;00D141C5&quot;/&gt;&lt;wsp:rsid wsp:val=&quot;00D15DBC&quot;/&gt;&lt;wsp:rsid wsp:val=&quot;00D16509&quot;/&gt;&lt;wsp:rsid wsp:val=&quot;00D16B52&quot;/&gt;&lt;wsp:rsid wsp:val=&quot;00D20036&quot;/&gt;&lt;wsp:rsid wsp:val=&quot;00D20ACF&quot;/&gt;&lt;wsp:rsid wsp:val=&quot;00D2134C&quot;/&gt;&lt;wsp:rsid wsp:val=&quot;00D22E49&quot;/&gt;&lt;wsp:rsid wsp:val=&quot;00D23AE5&quot;/&gt;&lt;wsp:rsid wsp:val=&quot;00D2494D&quot;/&gt;&lt;wsp:rsid wsp:val=&quot;00D24995&quot;/&gt;&lt;wsp:rsid wsp:val=&quot;00D24ED7&quot;/&gt;&lt;wsp:rsid wsp:val=&quot;00D253ED&quot;/&gt;&lt;wsp:rsid wsp:val=&quot;00D2634D&quot;/&gt;&lt;wsp:rsid wsp:val=&quot;00D26FE2&quot;/&gt;&lt;wsp:rsid wsp:val=&quot;00D30845&quot;/&gt;&lt;wsp:rsid wsp:val=&quot;00D308ED&quot;/&gt;&lt;wsp:rsid wsp:val=&quot;00D3107E&quot;/&gt;&lt;wsp:rsid wsp:val=&quot;00D31B55&quot;/&gt;&lt;wsp:rsid wsp:val=&quot;00D31C16&quot;/&gt;&lt;wsp:rsid wsp:val=&quot;00D321C1&quot;/&gt;&lt;wsp:rsid wsp:val=&quot;00D322FA&quot;/&gt;&lt;wsp:rsid wsp:val=&quot;00D33C9E&quot;/&gt;&lt;wsp:rsid wsp:val=&quot;00D35957&quot;/&gt;&lt;wsp:rsid wsp:val=&quot;00D36444&quot;/&gt;&lt;wsp:rsid wsp:val=&quot;00D36D86&quot;/&gt;&lt;wsp:rsid wsp:val=&quot;00D41494&quot;/&gt;&lt;wsp:rsid wsp:val=&quot;00D428AA&quot;/&gt;&lt;wsp:rsid wsp:val=&quot;00D43744&quot;/&gt;&lt;wsp:rsid wsp:val=&quot;00D43EC2&quot;/&gt;&lt;wsp:rsid wsp:val=&quot;00D4471A&quot;/&gt;&lt;wsp:rsid wsp:val=&quot;00D4519E&quot;/&gt;&lt;wsp:rsid wsp:val=&quot;00D47378&quot;/&gt;&lt;wsp:rsid wsp:val=&quot;00D50A34&quot;/&gt;&lt;wsp:rsid wsp:val=&quot;00D51B27&quot;/&gt;&lt;wsp:rsid wsp:val=&quot;00D53EFA&quot;/&gt;&lt;wsp:rsid wsp:val=&quot;00D54A9E&quot;/&gt;&lt;wsp:rsid wsp:val=&quot;00D554DB&quot;/&gt;&lt;wsp:rsid wsp:val=&quot;00D5722D&quot;/&gt;&lt;wsp:rsid wsp:val=&quot;00D5731B&quot;/&gt;&lt;wsp:rsid wsp:val=&quot;00D57F73&quot;/&gt;&lt;wsp:rsid wsp:val=&quot;00D6306B&quot;/&gt;&lt;wsp:rsid wsp:val=&quot;00D648CD&quot;/&gt;&lt;wsp:rsid wsp:val=&quot;00D6491E&quot;/&gt;&lt;wsp:rsid wsp:val=&quot;00D65698&quot;/&gt;&lt;wsp:rsid wsp:val=&quot;00D718FC&quot;/&gt;&lt;wsp:rsid wsp:val=&quot;00D71F62&quot;/&gt;&lt;wsp:rsid wsp:val=&quot;00D71F7D&quot;/&gt;&lt;wsp:rsid wsp:val=&quot;00D7311B&quot;/&gt;&lt;wsp:rsid wsp:val=&quot;00D739BD&quot;/&gt;&lt;wsp:rsid wsp:val=&quot;00D74F42&quot;/&gt;&lt;wsp:rsid wsp:val=&quot;00D76F67&quot;/&gt;&lt;wsp:rsid wsp:val=&quot;00D80140&quot;/&gt;&lt;wsp:rsid wsp:val=&quot;00D83F53&quot;/&gt;&lt;wsp:rsid wsp:val=&quot;00D84742&quot;/&gt;&lt;wsp:rsid wsp:val=&quot;00D84FD4&quot;/&gt;&lt;wsp:rsid wsp:val=&quot;00D86676&quot;/&gt;&lt;wsp:rsid wsp:val=&quot;00D8739D&quot;/&gt;&lt;wsp:rsid wsp:val=&quot;00D90F01&quot;/&gt;&lt;wsp:rsid wsp:val=&quot;00D916E8&quot;/&gt;&lt;wsp:rsid wsp:val=&quot;00D924BE&quot;/&gt;&lt;wsp:rsid wsp:val=&quot;00D94A7C&quot;/&gt;&lt;wsp:rsid wsp:val=&quot;00D95896&quot;/&gt;&lt;wsp:rsid wsp:val=&quot;00D9657F&quot;/&gt;&lt;wsp:rsid wsp:val=&quot;00D97301&quot;/&gt;&lt;wsp:rsid wsp:val=&quot;00DA19B8&quot;/&gt;&lt;wsp:rsid wsp:val=&quot;00DA2869&quot;/&gt;&lt;wsp:rsid wsp:val=&quot;00DA40E9&quot;/&gt;&lt;wsp:rsid wsp:val=&quot;00DA46DB&quot;/&gt;&lt;wsp:rsid wsp:val=&quot;00DA515C&quot;/&gt;&lt;wsp:rsid wsp:val=&quot;00DA5536&quot;/&gt;&lt;wsp:rsid wsp:val=&quot;00DB041C&quot;/&gt;&lt;wsp:rsid wsp:val=&quot;00DB1E70&quot;/&gt;&lt;wsp:rsid wsp:val=&quot;00DB2031&quot;/&gt;&lt;wsp:rsid wsp:val=&quot;00DB2983&quot;/&gt;&lt;wsp:rsid wsp:val=&quot;00DB402B&quot;/&gt;&lt;wsp:rsid wsp:val=&quot;00DB466E&quot;/&gt;&lt;wsp:rsid wsp:val=&quot;00DB516B&quot;/&gt;&lt;wsp:rsid wsp:val=&quot;00DB6A94&quot;/&gt;&lt;wsp:rsid wsp:val=&quot;00DB7882&quot;/&gt;&lt;wsp:rsid wsp:val=&quot;00DB79C0&quot;/&gt;&lt;wsp:rsid wsp:val=&quot;00DC035E&quot;/&gt;&lt;wsp:rsid wsp:val=&quot;00DC1257&quot;/&gt;&lt;wsp:rsid wsp:val=&quot;00DC2581&quot;/&gt;&lt;wsp:rsid wsp:val=&quot;00DC3392&quot;/&gt;&lt;wsp:rsid wsp:val=&quot;00DC3DC0&quot;/&gt;&lt;wsp:rsid wsp:val=&quot;00DC5B2B&quot;/&gt;&lt;wsp:rsid wsp:val=&quot;00DD072F&quot;/&gt;&lt;wsp:rsid wsp:val=&quot;00DD2F0F&quot;/&gt;&lt;wsp:rsid wsp:val=&quot;00DD318D&quot;/&gt;&lt;wsp:rsid wsp:val=&quot;00DD4A29&quot;/&gt;&lt;wsp:rsid wsp:val=&quot;00DD5AD9&quot;/&gt;&lt;wsp:rsid wsp:val=&quot;00DD7214&quot;/&gt;&lt;wsp:rsid wsp:val=&quot;00DE0C30&quot;/&gt;&lt;wsp:rsid wsp:val=&quot;00DE2D5C&quot;/&gt;&lt;wsp:rsid wsp:val=&quot;00DE404F&quot;/&gt;&lt;wsp:rsid wsp:val=&quot;00DE5FDE&quot;/&gt;&lt;wsp:rsid wsp:val=&quot;00DF2E12&quot;/&gt;&lt;wsp:rsid wsp:val=&quot;00DF3B02&quot;/&gt;&lt;wsp:rsid wsp:val=&quot;00DF40FA&quot;/&gt;&lt;wsp:rsid wsp:val=&quot;00DF514A&quot;/&gt;&lt;wsp:rsid wsp:val=&quot;00DF6690&quot;/&gt;&lt;wsp:rsid wsp:val=&quot;00DF6804&quot;/&gt;&lt;wsp:rsid wsp:val=&quot;00DF7CFF&quot;/&gt;&lt;wsp:rsid wsp:val=&quot;00E005C1&quot;/&gt;&lt;wsp:rsid wsp:val=&quot;00E019BB&quot;/&gt;&lt;wsp:rsid wsp:val=&quot;00E0358D&quot;/&gt;&lt;wsp:rsid wsp:val=&quot;00E04323&quot;/&gt;&lt;wsp:rsid wsp:val=&quot;00E0450F&quot;/&gt;&lt;wsp:rsid wsp:val=&quot;00E049E7&quot;/&gt;&lt;wsp:rsid wsp:val=&quot;00E070A2&quot;/&gt;&lt;wsp:rsid wsp:val=&quot;00E07C96&quot;/&gt;&lt;wsp:rsid wsp:val=&quot;00E10000&quot;/&gt;&lt;wsp:rsid wsp:val=&quot;00E10BBE&quot;/&gt;&lt;wsp:rsid wsp:val=&quot;00E128C6&quot;/&gt;&lt;wsp:rsid wsp:val=&quot;00E131A6&quot;/&gt;&lt;wsp:rsid wsp:val=&quot;00E166D9&quot;/&gt;&lt;wsp:rsid wsp:val=&quot;00E1691F&quot;/&gt;&lt;wsp:rsid wsp:val=&quot;00E174DE&quot;/&gt;&lt;wsp:rsid wsp:val=&quot;00E20120&quot;/&gt;&lt;wsp:rsid wsp:val=&quot;00E2118D&quot;/&gt;&lt;wsp:rsid wsp:val=&quot;00E22406&quot;/&gt;&lt;wsp:rsid wsp:val=&quot;00E25199&quot;/&gt;&lt;wsp:rsid wsp:val=&quot;00E2656A&quot;/&gt;&lt;wsp:rsid wsp:val=&quot;00E26E73&quot;/&gt;&lt;wsp:rsid wsp:val=&quot;00E27AB9&quot;/&gt;&lt;wsp:rsid wsp:val=&quot;00E3099D&quot;/&gt;&lt;wsp:rsid wsp:val=&quot;00E310BC&quot;/&gt;&lt;wsp:rsid wsp:val=&quot;00E31940&quot;/&gt;&lt;wsp:rsid wsp:val=&quot;00E32670&quot;/&gt;&lt;wsp:rsid wsp:val=&quot;00E3377E&quot;/&gt;&lt;wsp:rsid wsp:val=&quot;00E3460E&quot;/&gt;&lt;wsp:rsid wsp:val=&quot;00E35501&quot;/&gt;&lt;wsp:rsid wsp:val=&quot;00E357EB&quot;/&gt;&lt;wsp:rsid wsp:val=&quot;00E37D19&quot;/&gt;&lt;wsp:rsid wsp:val=&quot;00E412D0&quot;/&gt;&lt;wsp:rsid wsp:val=&quot;00E41B5D&quot;/&gt;&lt;wsp:rsid wsp:val=&quot;00E44ED0&quot;/&gt;&lt;wsp:rsid wsp:val=&quot;00E46CD8&quot;/&gt;&lt;wsp:rsid wsp:val=&quot;00E47516&quot;/&gt;&lt;wsp:rsid wsp:val=&quot;00E47D49&quot;/&gt;&lt;wsp:rsid wsp:val=&quot;00E50140&quot;/&gt;&lt;wsp:rsid wsp:val=&quot;00E50947&quot;/&gt;&lt;wsp:rsid wsp:val=&quot;00E51C34&quot;/&gt;&lt;wsp:rsid wsp:val=&quot;00E5233A&quot;/&gt;&lt;wsp:rsid wsp:val=&quot;00E541FC&quot;/&gt;&lt;wsp:rsid wsp:val=&quot;00E54E57&quot;/&gt;&lt;wsp:rsid wsp:val=&quot;00E5604C&quot;/&gt;&lt;wsp:rsid wsp:val=&quot;00E56322&quot;/&gt;&lt;wsp:rsid wsp:val=&quot;00E60982&quot;/&gt;&lt;wsp:rsid wsp:val=&quot;00E612B3&quot;/&gt;&lt;wsp:rsid wsp:val=&quot;00E62C62&quot;/&gt;&lt;wsp:rsid wsp:val=&quot;00E6357E&quot;/&gt;&lt;wsp:rsid wsp:val=&quot;00E654C1&quot;/&gt;&lt;wsp:rsid wsp:val=&quot;00E65675&quot;/&gt;&lt;wsp:rsid wsp:val=&quot;00E65D97&quot;/&gt;&lt;wsp:rsid wsp:val=&quot;00E6611E&quot;/&gt;&lt;wsp:rsid wsp:val=&quot;00E661DC&quot;/&gt;&lt;wsp:rsid wsp:val=&quot;00E66F31&quot;/&gt;&lt;wsp:rsid wsp:val=&quot;00E70014&quot;/&gt;&lt;wsp:rsid wsp:val=&quot;00E70243&quot;/&gt;&lt;wsp:rsid wsp:val=&quot;00E71705&quot;/&gt;&lt;wsp:rsid wsp:val=&quot;00E71898&quot;/&gt;&lt;wsp:rsid wsp:val=&quot;00E72A5A&quot;/&gt;&lt;wsp:rsid wsp:val=&quot;00E73354&quot;/&gt;&lt;wsp:rsid wsp:val=&quot;00E7379E&quot;/&gt;&lt;wsp:rsid wsp:val=&quot;00E7430A&quot;/&gt;&lt;wsp:rsid wsp:val=&quot;00E750C8&quot;/&gt;&lt;wsp:rsid wsp:val=&quot;00E761D4&quot;/&gt;&lt;wsp:rsid wsp:val=&quot;00E8571E&quot;/&gt;&lt;wsp:rsid wsp:val=&quot;00E857E8&quot;/&gt;&lt;wsp:rsid wsp:val=&quot;00E8799C&quot;/&gt;&lt;wsp:rsid wsp:val=&quot;00E900A5&quot;/&gt;&lt;wsp:rsid wsp:val=&quot;00E90F55&quot;/&gt;&lt;wsp:rsid wsp:val=&quot;00E9242D&quot;/&gt;&lt;wsp:rsid wsp:val=&quot;00E92812&quot;/&gt;&lt;wsp:rsid wsp:val=&quot;00E928CC&quot;/&gt;&lt;wsp:rsid wsp:val=&quot;00E92D80&quot;/&gt;&lt;wsp:rsid wsp:val=&quot;00E930E2&quot;/&gt;&lt;wsp:rsid wsp:val=&quot;00E93553&quot;/&gt;&lt;wsp:rsid wsp:val=&quot;00E9489A&quot;/&gt;&lt;wsp:rsid wsp:val=&quot;00E94F2D&quot;/&gt;&lt;wsp:rsid wsp:val=&quot;00E95B42&quot;/&gt;&lt;wsp:rsid wsp:val=&quot;00E95CDA&quot;/&gt;&lt;wsp:rsid wsp:val=&quot;00E97455&quot;/&gt;&lt;wsp:rsid wsp:val=&quot;00EA08DA&quot;/&gt;&lt;wsp:rsid wsp:val=&quot;00EA1833&quot;/&gt;&lt;wsp:rsid wsp:val=&quot;00EA230C&quot;/&gt;&lt;wsp:rsid wsp:val=&quot;00EA3128&quot;/&gt;&lt;wsp:rsid wsp:val=&quot;00EA55DA&quot;/&gt;&lt;wsp:rsid wsp:val=&quot;00EA69F8&quot;/&gt;&lt;wsp:rsid wsp:val=&quot;00EA71DF&quot;/&gt;&lt;wsp:rsid wsp:val=&quot;00EA77AB&quot;/&gt;&lt;wsp:rsid wsp:val=&quot;00EB0A62&quot;/&gt;&lt;wsp:rsid wsp:val=&quot;00EB0C0B&quot;/&gt;&lt;wsp:rsid wsp:val=&quot;00EB3B57&quot;/&gt;&lt;wsp:rsid wsp:val=&quot;00EB5255&quot;/&gt;&lt;wsp:rsid wsp:val=&quot;00EB540A&quot;/&gt;&lt;wsp:rsid wsp:val=&quot;00EB5C47&quot;/&gt;&lt;wsp:rsid wsp:val=&quot;00EB7213&quot;/&gt;&lt;wsp:rsid wsp:val=&quot;00EB73B5&quot;/&gt;&lt;wsp:rsid wsp:val=&quot;00EB757F&quot;/&gt;&lt;wsp:rsid wsp:val=&quot;00EB7779&quot;/&gt;&lt;wsp:rsid wsp:val=&quot;00EB784D&quot;/&gt;&lt;wsp:rsid wsp:val=&quot;00EC118E&quot;/&gt;&lt;wsp:rsid wsp:val=&quot;00EC137E&quot;/&gt;&lt;wsp:rsid wsp:val=&quot;00EC2E54&quot;/&gt;&lt;wsp:rsid wsp:val=&quot;00EC5A3B&quot;/&gt;&lt;wsp:rsid wsp:val=&quot;00EC607F&quot;/&gt;&lt;wsp:rsid wsp:val=&quot;00ED0639&quot;/&gt;&lt;wsp:rsid wsp:val=&quot;00ED37FC&quot;/&gt;&lt;wsp:rsid wsp:val=&quot;00ED4CDB&quot;/&gt;&lt;wsp:rsid wsp:val=&quot;00ED4F81&quot;/&gt;&lt;wsp:rsid wsp:val=&quot;00ED54E5&quot;/&gt;&lt;wsp:rsid wsp:val=&quot;00ED646D&quot;/&gt;&lt;wsp:rsid wsp:val=&quot;00EE0DAC&quot;/&gt;&lt;wsp:rsid wsp:val=&quot;00EE2840&quot;/&gt;&lt;wsp:rsid wsp:val=&quot;00EE2AC5&quot;/&gt;&lt;wsp:rsid wsp:val=&quot;00EE37FD&quot;/&gt;&lt;wsp:rsid wsp:val=&quot;00EE3893&quot;/&gt;&lt;wsp:rsid wsp:val=&quot;00EE44F0&quot;/&gt;&lt;wsp:rsid wsp:val=&quot;00EE4D0C&quot;/&gt;&lt;wsp:rsid wsp:val=&quot;00EE5E60&quot;/&gt;&lt;wsp:rsid wsp:val=&quot;00EF158C&quot;/&gt;&lt;wsp:rsid wsp:val=&quot;00EF4507&quot;/&gt;&lt;wsp:rsid wsp:val=&quot;00EF4755&quot;/&gt;&lt;wsp:rsid wsp:val=&quot;00EF4CD6&quot;/&gt;&lt;wsp:rsid wsp:val=&quot;00EF7135&quot;/&gt;&lt;wsp:rsid wsp:val=&quot;00EF7ABC&quot;/&gt;&lt;wsp:rsid wsp:val=&quot;00F027DB&quot;/&gt;&lt;wsp:rsid wsp:val=&quot;00F02E00&quot;/&gt;&lt;wsp:rsid wsp:val=&quot;00F0360D&quot;/&gt;&lt;wsp:rsid wsp:val=&quot;00F0460C&quot;/&gt;&lt;wsp:rsid wsp:val=&quot;00F0590C&quot;/&gt;&lt;wsp:rsid wsp:val=&quot;00F05D87&quot;/&gt;&lt;wsp:rsid wsp:val=&quot;00F07833&quot;/&gt;&lt;wsp:rsid wsp:val=&quot;00F07C28&quot;/&gt;&lt;wsp:rsid wsp:val=&quot;00F1082C&quot;/&gt;&lt;wsp:rsid wsp:val=&quot;00F137B5&quot;/&gt;&lt;wsp:rsid wsp:val=&quot;00F14A7A&quot;/&gt;&lt;wsp:rsid wsp:val=&quot;00F14E2F&quot;/&gt;&lt;wsp:rsid wsp:val=&quot;00F159A4&quot;/&gt;&lt;wsp:rsid wsp:val=&quot;00F17E3C&quot;/&gt;&lt;wsp:rsid wsp:val=&quot;00F20C23&quot;/&gt;&lt;wsp:rsid wsp:val=&quot;00F20E12&quot;/&gt;&lt;wsp:rsid wsp:val=&quot;00F21DB1&quot;/&gt;&lt;wsp:rsid wsp:val=&quot;00F22985&quot;/&gt;&lt;wsp:rsid wsp:val=&quot;00F23498&quot;/&gt;&lt;wsp:rsid wsp:val=&quot;00F23664&quot;/&gt;&lt;wsp:rsid wsp:val=&quot;00F2401A&quot;/&gt;&lt;wsp:rsid wsp:val=&quot;00F25D13&quot;/&gt;&lt;wsp:rsid wsp:val=&quot;00F25D52&quot;/&gt;&lt;wsp:rsid wsp:val=&quot;00F26214&quot;/&gt;&lt;wsp:rsid wsp:val=&quot;00F301A5&quot;/&gt;&lt;wsp:rsid wsp:val=&quot;00F301AB&quot;/&gt;&lt;wsp:rsid wsp:val=&quot;00F305C6&quot;/&gt;&lt;wsp:rsid wsp:val=&quot;00F31354&quot;/&gt;&lt;wsp:rsid wsp:val=&quot;00F336CF&quot;/&gt;&lt;wsp:rsid wsp:val=&quot;00F3383E&quot;/&gt;&lt;wsp:rsid wsp:val=&quot;00F339A2&quot;/&gt;&lt;wsp:rsid wsp:val=&quot;00F36B59&quot;/&gt;&lt;wsp:rsid wsp:val=&quot;00F400A4&quot;/&gt;&lt;wsp:rsid wsp:val=&quot;00F40D83&quot;/&gt;&lt;wsp:rsid wsp:val=&quot;00F431AC&quot;/&gt;&lt;wsp:rsid wsp:val=&quot;00F43E79&quot;/&gt;&lt;wsp:rsid wsp:val=&quot;00F447E1&quot;/&gt;&lt;wsp:rsid wsp:val=&quot;00F44F89&quot;/&gt;&lt;wsp:rsid wsp:val=&quot;00F465A7&quot;/&gt;&lt;wsp:rsid wsp:val=&quot;00F46D77&quot;/&gt;&lt;wsp:rsid wsp:val=&quot;00F50B7C&quot;/&gt;&lt;wsp:rsid wsp:val=&quot;00F51A12&quot;/&gt;&lt;wsp:rsid wsp:val=&quot;00F51A18&quot;/&gt;&lt;wsp:rsid wsp:val=&quot;00F528AA&quot;/&gt;&lt;wsp:rsid wsp:val=&quot;00F53883&quot;/&gt;&lt;wsp:rsid wsp:val=&quot;00F5392F&quot;/&gt;&lt;wsp:rsid wsp:val=&quot;00F53EAA&quot;/&gt;&lt;wsp:rsid wsp:val=&quot;00F550E6&quot;/&gt;&lt;wsp:rsid wsp:val=&quot;00F564C0&quot;/&gt;&lt;wsp:rsid wsp:val=&quot;00F577A3&quot;/&gt;&lt;wsp:rsid wsp:val=&quot;00F61443&quot;/&gt;&lt;wsp:rsid wsp:val=&quot;00F6273F&quot;/&gt;&lt;wsp:rsid wsp:val=&quot;00F66E7F&quot;/&gt;&lt;wsp:rsid wsp:val=&quot;00F67986&quot;/&gt;&lt;wsp:rsid wsp:val=&quot;00F71BFD&quot;/&gt;&lt;wsp:rsid wsp:val=&quot;00F71E7F&quot;/&gt;&lt;wsp:rsid wsp:val=&quot;00F72F94&quot;/&gt;&lt;wsp:rsid wsp:val=&quot;00F74345&quot;/&gt;&lt;wsp:rsid wsp:val=&quot;00F74491&quot;/&gt;&lt;wsp:rsid wsp:val=&quot;00F80A0A&quot;/&gt;&lt;wsp:rsid wsp:val=&quot;00F815A5&quot;/&gt;&lt;wsp:rsid wsp:val=&quot;00F8212E&quot;/&gt;&lt;wsp:rsid wsp:val=&quot;00F82B19&quot;/&gt;&lt;wsp:rsid wsp:val=&quot;00F84266&quot;/&gt;&lt;wsp:rsid wsp:val=&quot;00F8451A&quot;/&gt;&lt;wsp:rsid wsp:val=&quot;00F84901&quot;/&gt;&lt;wsp:rsid wsp:val=&quot;00F85263&quot;/&gt;&lt;wsp:rsid wsp:val=&quot;00F85F7C&quot;/&gt;&lt;wsp:rsid wsp:val=&quot;00F8708F&quot;/&gt;&lt;wsp:rsid wsp:val=&quot;00F875BC&quot;/&gt;&lt;wsp:rsid wsp:val=&quot;00F87B09&quot;/&gt;&lt;wsp:rsid wsp:val=&quot;00F909B7&quot;/&gt;&lt;wsp:rsid wsp:val=&quot;00F91594&quot;/&gt;&lt;wsp:rsid wsp:val=&quot;00F9212D&quot;/&gt;&lt;wsp:rsid wsp:val=&quot;00F93C2A&quot;/&gt;&lt;wsp:rsid wsp:val=&quot;00F954BA&quot;/&gt;&lt;wsp:rsid wsp:val=&quot;00F965DA&quot;/&gt;&lt;wsp:rsid wsp:val=&quot;00F9722C&quot;/&gt;&lt;wsp:rsid wsp:val=&quot;00F9781C&quot;/&gt;&lt;wsp:rsid wsp:val=&quot;00F97E67&quot;/&gt;&lt;wsp:rsid wsp:val=&quot;00FA0A4B&quot;/&gt;&lt;wsp:rsid wsp:val=&quot;00FA24A7&quot;/&gt;&lt;wsp:rsid wsp:val=&quot;00FA2592&quot;/&gt;&lt;wsp:rsid wsp:val=&quot;00FA2B5F&quot;/&gt;&lt;wsp:rsid wsp:val=&quot;00FA32EE&quot;/&gt;&lt;wsp:rsid wsp:val=&quot;00FA406A&quot;/&gt;&lt;wsp:rsid wsp:val=&quot;00FA5AF5&quot;/&gt;&lt;wsp:rsid wsp:val=&quot;00FA5E00&quot;/&gt;&lt;wsp:rsid wsp:val=&quot;00FA60D3&quot;/&gt;&lt;wsp:rsid wsp:val=&quot;00FA754E&quot;/&gt;&lt;wsp:rsid wsp:val=&quot;00FB2445&quot;/&gt;&lt;wsp:rsid wsp:val=&quot;00FB3809&quot;/&gt;&lt;wsp:rsid wsp:val=&quot;00FB3E53&quot;/&gt;&lt;wsp:rsid wsp:val=&quot;00FB503A&quot;/&gt;&lt;wsp:rsid wsp:val=&quot;00FB516C&quot;/&gt;&lt;wsp:rsid wsp:val=&quot;00FB767B&quot;/&gt;&lt;wsp:rsid wsp:val=&quot;00FC07F0&quot;/&gt;&lt;wsp:rsid wsp:val=&quot;00FC120F&quot;/&gt;&lt;wsp:rsid wsp:val=&quot;00FC14D0&quot;/&gt;&lt;wsp:rsid wsp:val=&quot;00FC1833&quot;/&gt;&lt;wsp:rsid wsp:val=&quot;00FC29C6&quot;/&gt;&lt;wsp:rsid wsp:val=&quot;00FC304D&quot;/&gt;&lt;wsp:rsid wsp:val=&quot;00FC3DEA&quot;/&gt;&lt;wsp:rsid wsp:val=&quot;00FC4519&quot;/&gt;&lt;wsp:rsid wsp:val=&quot;00FC5281&quot;/&gt;&lt;wsp:rsid wsp:val=&quot;00FC6489&quot;/&gt;&lt;wsp:rsid wsp:val=&quot;00FD0236&quot;/&gt;&lt;wsp:rsid wsp:val=&quot;00FD13A5&quot;/&gt;&lt;wsp:rsid wsp:val=&quot;00FD16DE&quot;/&gt;&lt;wsp:rsid wsp:val=&quot;00FD18F4&quot;/&gt;&lt;wsp:rsid wsp:val=&quot;00FD2BB7&quot;/&gt;&lt;wsp:rsid wsp:val=&quot;00FD331A&quot;/&gt;&lt;wsp:rsid wsp:val=&quot;00FD54DB&quot;/&gt;&lt;wsp:rsid wsp:val=&quot;00FD619F&quot;/&gt;&lt;wsp:rsid wsp:val=&quot;00FE26DB&quot;/&gt;&lt;wsp:rsid wsp:val=&quot;00FE2A04&quot;/&gt;&lt;wsp:rsid wsp:val=&quot;00FE32A9&quot;/&gt;&lt;wsp:rsid wsp:val=&quot;00FE34F7&quot;/&gt;&lt;wsp:rsid wsp:val=&quot;00FE5A3F&quot;/&gt;&lt;wsp:rsid wsp:val=&quot;00FE65B5&quot;/&gt;&lt;wsp:rsid wsp:val=&quot;00FF09D6&quot;/&gt;&lt;wsp:rsid wsp:val=&quot;00FF2701&quot;/&gt;&lt;wsp:rsid wsp:val=&quot;00FF371E&quot;/&gt;&lt;wsp:rsid wsp:val=&quot;00FF38EF&quot;/&gt;&lt;wsp:rsid wsp:val=&quot;00FF3A1B&quot;/&gt;&lt;wsp:rsid wsp:val=&quot;00FF3DFF&quot;/&gt;&lt;wsp:rsid wsp:val=&quot;00FF408B&quot;/&gt;&lt;wsp:rsid wsp:val=&quot;00FF62A5&quot;/&gt;&lt;wsp:rsid wsp:val=&quot;01290F7E&quot;/&gt;&lt;wsp:rsid wsp:val=&quot;015D1E09&quot;/&gt;&lt;wsp:rsid wsp:val=&quot;02697903&quot;/&gt;&lt;wsp:rsid wsp:val=&quot;02F96569&quot;/&gt;&lt;wsp:rsid wsp:val=&quot;03EA7B21&quot;/&gt;&lt;wsp:rsid wsp:val=&quot;05F83EAE&quot;/&gt;&lt;wsp:rsid wsp:val=&quot;063E7D85&quot;/&gt;&lt;wsp:rsid wsp:val=&quot;07293586&quot;/&gt;&lt;wsp:rsid wsp:val=&quot;07295285&quot;/&gt;&lt;wsp:rsid wsp:val=&quot;07636392&quot;/&gt;&lt;wsp:rsid wsp:val=&quot;07770C56&quot;/&gt;&lt;wsp:rsid wsp:val=&quot;092217DD&quot;/&gt;&lt;wsp:rsid wsp:val=&quot;093A7294&quot;/&gt;&lt;wsp:rsid wsp:val=&quot;0A263993&quot;/&gt;&lt;wsp:rsid wsp:val=&quot;0A2D3AC2&quot;/&gt;&lt;wsp:rsid wsp:val=&quot;0A801D18&quot;/&gt;&lt;wsp:rsid wsp:val=&quot;0AA755DF&quot;/&gt;&lt;wsp:rsid wsp:val=&quot;0B120D44&quot;/&gt;&lt;wsp:rsid wsp:val=&quot;0BD27BF6&quot;/&gt;&lt;wsp:rsid wsp:val=&quot;0C3B3C7D&quot;/&gt;&lt;wsp:rsid wsp:val=&quot;0CAB2EAE&quot;/&gt;&lt;wsp:rsid wsp:val=&quot;0D621C7D&quot;/&gt;&lt;wsp:rsid wsp:val=&quot;0E73034D&quot;/&gt;&lt;wsp:rsid wsp:val=&quot;0E977CAD&quot;/&gt;&lt;wsp:rsid wsp:val=&quot;0F13775A&quot;/&gt;&lt;wsp:rsid wsp:val=&quot;0F5F45FE&quot;/&gt;&lt;wsp:rsid wsp:val=&quot;0F9A112B&quot;/&gt;&lt;wsp:rsid wsp:val=&quot;106D2F64&quot;/&gt;&lt;wsp:rsid wsp:val=&quot;10B63710&quot;/&gt;&lt;wsp:rsid wsp:val=&quot;10F10820&quot;/&gt;&lt;wsp:rsid wsp:val=&quot;111C2F7A&quot;/&gt;&lt;wsp:rsid wsp:val=&quot;11665CA1&quot;/&gt;&lt;wsp:rsid wsp:val=&quot;13951726&quot;/&gt;&lt;wsp:rsid wsp:val=&quot;14396509&quot;/&gt;&lt;wsp:rsid wsp:val=&quot;14DD2C3C&quot;/&gt;&lt;wsp:rsid wsp:val=&quot;16087E1D&quot;/&gt;&lt;wsp:rsid wsp:val=&quot;17701D14&quot;/&gt;&lt;wsp:rsid wsp:val=&quot;17735226&quot;/&gt;&lt;wsp:rsid wsp:val=&quot;189F624C&quot;/&gt;&lt;wsp:rsid wsp:val=&quot;1A1C66C0&quot;/&gt;&lt;wsp:rsid wsp:val=&quot;1A201E34&quot;/&gt;&lt;wsp:rsid wsp:val=&quot;1A42393B&quot;/&gt;&lt;wsp:rsid wsp:val=&quot;1A731697&quot;/&gt;&lt;wsp:rsid wsp:val=&quot;1AAD45DE&quot;/&gt;&lt;wsp:rsid wsp:val=&quot;1B046F80&quot;/&gt;&lt;wsp:rsid wsp:val=&quot;1B3267B5&quot;/&gt;&lt;wsp:rsid wsp:val=&quot;1B40161D&quot;/&gt;&lt;wsp:rsid wsp:val=&quot;1B441859&quot;/&gt;&lt;wsp:rsid wsp:val=&quot;1B6606B1&quot;/&gt;&lt;wsp:rsid wsp:val=&quot;1C5E7925&quot;/&gt;&lt;wsp:rsid wsp:val=&quot;1CFD070F&quot;/&gt;&lt;wsp:rsid wsp:val=&quot;1D5F6196&quot;/&gt;&lt;wsp:rsid wsp:val=&quot;1D6132A5&quot;/&gt;&lt;wsp:rsid wsp:val=&quot;1D8E56D5&quot;/&gt;&lt;wsp:rsid wsp:val=&quot;1E195CB3&quot;/&gt;&lt;wsp:rsid wsp:val=&quot;1E691F3F&quot;/&gt;&lt;wsp:rsid wsp:val=&quot;1E7A43DA&quot;/&gt;&lt;wsp:rsid wsp:val=&quot;1FE7539E&quot;/&gt;&lt;wsp:rsid wsp:val=&quot;20671BE0&quot;/&gt;&lt;wsp:rsid wsp:val=&quot;208F7B35&quot;/&gt;&lt;wsp:rsid wsp:val=&quot;20963CB8&quot;/&gt;&lt;wsp:rsid wsp:val=&quot;20A81A1B&quot;/&gt;&lt;wsp:rsid wsp:val=&quot;20B07FB6&quot;/&gt;&lt;wsp:rsid wsp:val=&quot;20B646FB&quot;/&gt;&lt;wsp:rsid wsp:val=&quot;213B74B1&quot;/&gt;&lt;wsp:rsid wsp:val=&quot;215A2310&quot;/&gt;&lt;wsp:rsid wsp:val=&quot;21DE318A&quot;/&gt;&lt;wsp:rsid wsp:val=&quot;21EF5B80&quot;/&gt;&lt;wsp:rsid wsp:val=&quot;22576990&quot;/&gt;&lt;wsp:rsid wsp:val=&quot;22F47480&quot;/&gt;&lt;wsp:rsid wsp:val=&quot;23DE1C48&quot;/&gt;&lt;wsp:rsid wsp:val=&quot;240210CD&quot;/&gt;&lt;wsp:rsid wsp:val=&quot;24BF09F7&quot;/&gt;&lt;wsp:rsid wsp:val=&quot;252D53FE&quot;/&gt;&lt;wsp:rsid wsp:val=&quot;25EC2D81&quot;/&gt;&lt;wsp:rsid wsp:val=&quot;277057A2&quot;/&gt;&lt;wsp:rsid wsp:val=&quot;29206EB8&quot;/&gt;&lt;wsp:rsid wsp:val=&quot;29595666&quot;/&gt;&lt;wsp:rsid wsp:val=&quot;29874881&quot;/&gt;&lt;wsp:rsid wsp:val=&quot;29E325E0&quot;/&gt;&lt;wsp:rsid wsp:val=&quot;2A452503&quot;/&gt;&lt;wsp:rsid wsp:val=&quot;2BA936A8&quot;/&gt;&lt;wsp:rsid wsp:val=&quot;2C315A5A&quot;/&gt;&lt;wsp:rsid wsp:val=&quot;2C4B1C25&quot;/&gt;&lt;wsp:rsid wsp:val=&quot;2D9E56F5&quot;/&gt;&lt;wsp:rsid wsp:val=&quot;2E1B6F78&quot;/&gt;&lt;wsp:rsid wsp:val=&quot;2E667F96&quot;/&gt;&lt;wsp:rsid wsp:val=&quot;2E8226AB&quot;/&gt;&lt;wsp:rsid wsp:val=&quot;2FD065E6&quot;/&gt;&lt;wsp:rsid wsp:val=&quot;2FD96870&quot;/&gt;&lt;wsp:rsid wsp:val=&quot;30580BC9&quot;/&gt;&lt;wsp:rsid wsp:val=&quot;311E2ED7&quot;/&gt;&lt;wsp:rsid wsp:val=&quot;315619EE&quot;/&gt;&lt;wsp:rsid wsp:val=&quot;315C449C&quot;/&gt;&lt;wsp:rsid wsp:val=&quot;31B82709&quot;/&gt;&lt;wsp:rsid wsp:val=&quot;31D05482&quot;/&gt;&lt;wsp:rsid wsp:val=&quot;32400B34&quot;/&gt;&lt;wsp:rsid wsp:val=&quot;329E6876&quot;/&gt;&lt;wsp:rsid wsp:val=&quot;333015F2&quot;/&gt;&lt;wsp:rsid wsp:val=&quot;334B6320&quot;/&gt;&lt;wsp:rsid wsp:val=&quot;33D934D4&quot;/&gt;&lt;wsp:rsid wsp:val=&quot;33FE2F6A&quot;/&gt;&lt;wsp:rsid wsp:val=&quot;340E07E5&quot;/&gt;&lt;wsp:rsid wsp:val=&quot;34235BF7&quot;/&gt;&lt;wsp:rsid wsp:val=&quot;358C5FA8&quot;/&gt;&lt;wsp:rsid wsp:val=&quot;35BF6371&quot;/&gt;&lt;wsp:rsid wsp:val=&quot;35C15DF1&quot;/&gt;&lt;wsp:rsid wsp:val=&quot;36074A7F&quot;/&gt;&lt;wsp:rsid wsp:val=&quot;36923549&quot;/&gt;&lt;wsp:rsid wsp:val=&quot;36B75FBF&quot;/&gt;&lt;wsp:rsid wsp:val=&quot;36BD0C45&quot;/&gt;&lt;wsp:rsid wsp:val=&quot;37E00298&quot;/&gt;&lt;wsp:rsid wsp:val=&quot;38B302F9&quot;/&gt;&lt;wsp:rsid wsp:val=&quot;38F12CD3&quot;/&gt;&lt;wsp:rsid wsp:val=&quot;38F94775&quot;/&gt;&lt;wsp:rsid wsp:val=&quot;392971ED&quot;/&gt;&lt;wsp:rsid wsp:val=&quot;39325651&quot;/&gt;&lt;wsp:rsid wsp:val=&quot;3A872856&quot;/&gt;&lt;wsp:rsid wsp:val=&quot;3B3763D1&quot;/&gt;&lt;wsp:rsid wsp:val=&quot;3C2F6E1E&quot;/&gt;&lt;wsp:rsid wsp:val=&quot;3C4F64BA&quot;/&gt;&lt;wsp:rsid wsp:val=&quot;3CDA245A&quot;/&gt;&lt;wsp:rsid wsp:val=&quot;3D1E06B7&quot;/&gt;&lt;wsp:rsid wsp:val=&quot;3E6475B3&quot;/&gt;&lt;wsp:rsid wsp:val=&quot;3EDA0523&quot;/&gt;&lt;wsp:rsid wsp:val=&quot;407A6407&quot;/&gt;&lt;wsp:rsid wsp:val=&quot;409D67DF&quot;/&gt;&lt;wsp:rsid wsp:val=&quot;4200449D&quot;/&gt;&lt;wsp:rsid wsp:val=&quot;423A3BCC&quot;/&gt;&lt;wsp:rsid wsp:val=&quot;424E57D2&quot;/&gt;&lt;wsp:rsid wsp:val=&quot;42B26C49&quot;/&gt;&lt;wsp:rsid wsp:val=&quot;433A6FE6&quot;/&gt;&lt;wsp:rsid wsp:val=&quot;43480868&quot;/&gt;&lt;wsp:rsid wsp:val=&quot;4350713C&quot;/&gt;&lt;wsp:rsid wsp:val=&quot;436653E0&quot;/&gt;&lt;wsp:rsid wsp:val=&quot;43C4431A&quot;/&gt;&lt;wsp:rsid wsp:val=&quot;44B951CC&quot;/&gt;&lt;wsp:rsid wsp:val=&quot;44CD14E0&quot;/&gt;&lt;wsp:rsid wsp:val=&quot;44F20B0B&quot;/&gt;&lt;wsp:rsid wsp:val=&quot;452E5F4C&quot;/&gt;&lt;wsp:rsid wsp:val=&quot;45612018&quot;/&gt;&lt;wsp:rsid wsp:val=&quot;458946E9&quot;/&gt;&lt;wsp:rsid wsp:val=&quot;45A47C0E&quot;/&gt;&lt;wsp:rsid wsp:val=&quot;46577FD6&quot;/&gt;&lt;wsp:rsid wsp:val=&quot;46B05F59&quot;/&gt;&lt;wsp:rsid wsp:val=&quot;46D955A7&quot;/&gt;&lt;wsp:rsid wsp:val=&quot;47133957&quot;/&gt;&lt;wsp:rsid wsp:val=&quot;47A07E0C&quot;/&gt;&lt;wsp:rsid wsp:val=&quot;4870272E&quot;/&gt;&lt;wsp:rsid wsp:val=&quot;49210111&quot;/&gt;&lt;wsp:rsid wsp:val=&quot;49DC7715&quot;/&gt;&lt;wsp:rsid wsp:val=&quot;4A023139&quot;/&gt;&lt;wsp:rsid wsp:val=&quot;4A7B576F&quot;/&gt;&lt;wsp:rsid wsp:val=&quot;4AF561A9&quot;/&gt;&lt;wsp:rsid wsp:val=&quot;4C4A0649&quot;/&gt;&lt;wsp:rsid wsp:val=&quot;4C7E5ECA&quot;/&gt;&lt;wsp:rsid wsp:val=&quot;4C876AA5&quot;/&gt;&lt;wsp:rsid wsp:val=&quot;4D0E00FB&quot;/&gt;&lt;wsp:rsid wsp:val=&quot;4D176606&quot;/&gt;&lt;wsp:rsid wsp:val=&quot;4DEC4FB0&quot;/&gt;&lt;wsp:rsid wsp:val=&quot;4E075D8A&quot;/&gt;&lt;wsp:rsid wsp:val=&quot;4EC00FAD&quot;/&gt;&lt;wsp:rsid wsp:val=&quot;4F9843DC&quot;/&gt;&lt;wsp:rsid wsp:val=&quot;4FA54A2C&quot;/&gt;&lt;wsp:rsid wsp:val=&quot;4FC62A8C&quot;/&gt;&lt;wsp:rsid wsp:val=&quot;4FE20F0D&quot;/&gt;&lt;wsp:rsid wsp:val=&quot;4FE51552&quot;/&gt;&lt;wsp:rsid wsp:val=&quot;50504C4B&quot;/&gt;&lt;wsp:rsid wsp:val=&quot;509C6E7C&quot;/&gt;&lt;wsp:rsid wsp:val=&quot;5162104E&quot;/&gt;&lt;wsp:rsid wsp:val=&quot;532641F4&quot;/&gt;&lt;wsp:rsid wsp:val=&quot;53A039CC&quot;/&gt;&lt;wsp:rsid wsp:val=&quot;53A1505A&quot;/&gt;&lt;wsp:rsid wsp:val=&quot;54063E08&quot;/&gt;&lt;wsp:rsid wsp:val=&quot;543437E8&quot;/&gt;&lt;wsp:rsid wsp:val=&quot;54F73313&quot;/&gt;&lt;wsp:rsid wsp:val=&quot;54F80955&quot;/&gt;&lt;wsp:rsid wsp:val=&quot;555170A7&quot;/&gt;&lt;wsp:rsid wsp:val=&quot;5587536D&quot;/&gt;&lt;wsp:rsid wsp:val=&quot;559B174B&quot;/&gt;&lt;wsp:rsid wsp:val=&quot;55CE0CF4&quot;/&gt;&lt;wsp:rsid wsp:val=&quot;56B22A9C&quot;/&gt;&lt;wsp:rsid wsp:val=&quot;57B72A76&quot;/&gt;&lt;wsp:rsid wsp:val=&quot;57C3426C&quot;/&gt;&lt;wsp:rsid wsp:val=&quot;57CE1F93&quot;/&gt;&lt;wsp:rsid wsp:val=&quot;588743D1&quot;/&gt;&lt;wsp:rsid wsp:val=&quot;5887701A&quot;/&gt;&lt;wsp:rsid wsp:val=&quot;58F81C34&quot;/&gt;&lt;wsp:rsid wsp:val=&quot;59C0439F&quot;/&gt;&lt;wsp:rsid wsp:val=&quot;5ABE2233&quot;/&gt;&lt;wsp:rsid wsp:val=&quot;5BDF5D95&quot;/&gt;&lt;wsp:rsid wsp:val=&quot;5BFE7528&quot;/&gt;&lt;wsp:rsid wsp:val=&quot;5E2467F1&quot;/&gt;&lt;wsp:rsid wsp:val=&quot;5F1A2B43&quot;/&gt;&lt;wsp:rsid wsp:val=&quot;5FB837BB&quot;/&gt;&lt;wsp:rsid wsp:val=&quot;60CC405A&quot;/&gt;&lt;wsp:rsid wsp:val=&quot;61E215D8&quot;/&gt;&lt;wsp:rsid wsp:val=&quot;621B3775&quot;/&gt;&lt;wsp:rsid wsp:val=&quot;62364782&quot;/&gt;&lt;wsp:rsid wsp:val=&quot;6394356A&quot;/&gt;&lt;wsp:rsid wsp:val=&quot;63C61B2C&quot;/&gt;&lt;wsp:rsid wsp:val=&quot;63D40BE9&quot;/&gt;&lt;wsp:rsid wsp:val=&quot;64102431&quot;/&gt;&lt;wsp:rsid wsp:val=&quot;64A5243A&quot;/&gt;&lt;wsp:rsid wsp:val=&quot;64F531DE&quot;/&gt;&lt;wsp:rsid wsp:val=&quot;64F84305&quot;/&gt;&lt;wsp:rsid wsp:val=&quot;65373578&quot;/&gt;&lt;wsp:rsid wsp:val=&quot;66630DA5&quot;/&gt;&lt;wsp:rsid wsp:val=&quot;66C514C6&quot;/&gt;&lt;wsp:rsid wsp:val=&quot;671F124A&quot;/&gt;&lt;wsp:rsid wsp:val=&quot;677A33C6&quot;/&gt;&lt;wsp:rsid wsp:val=&quot;681F6961&quot;/&gt;&lt;wsp:rsid wsp:val=&quot;68610A2F&quot;/&gt;&lt;wsp:rsid wsp:val=&quot;68805514&quot;/&gt;&lt;wsp:rsid wsp:val=&quot;69316E2F&quot;/&gt;&lt;wsp:rsid wsp:val=&quot;694E2071&quot;/&gt;&lt;wsp:rsid wsp:val=&quot;69766163&quot;/&gt;&lt;wsp:rsid wsp:val=&quot;697A3B33&quot;/&gt;&lt;wsp:rsid wsp:val=&quot;69D44760&quot;/&gt;&lt;wsp:rsid wsp:val=&quot;6A520EC7&quot;/&gt;&lt;wsp:rsid wsp:val=&quot;6AF87E20&quot;/&gt;&lt;wsp:rsid wsp:val=&quot;6B322639&quot;/&gt;&lt;wsp:rsid wsp:val=&quot;6B7F25AD&quot;/&gt;&lt;wsp:rsid wsp:val=&quot;6B9676AC&quot;/&gt;&lt;wsp:rsid wsp:val=&quot;6C636C38&quot;/&gt;&lt;wsp:rsid wsp:val=&quot;6DB34098&quot;/&gt;&lt;wsp:rsid wsp:val=&quot;6DB545B6&quot;/&gt;&lt;wsp:rsid wsp:val=&quot;6DE02FB4&quot;/&gt;&lt;wsp:rsid wsp:val=&quot;6E514CED&quot;/&gt;&lt;wsp:rsid wsp:val=&quot;6EB563D5&quot;/&gt;&lt;wsp:rsid wsp:val=&quot;6ED92677&quot;/&gt;&lt;wsp:rsid wsp:val=&quot;6F225983&quot;/&gt;&lt;wsp:rsid wsp:val=&quot;6FFC5590&quot;/&gt;&lt;wsp:rsid wsp:val=&quot;706D1DD0&quot;/&gt;&lt;wsp:rsid wsp:val=&quot;70856B87&quot;/&gt;&lt;wsp:rsid wsp:val=&quot;70A20D4F&quot;/&gt;&lt;wsp:rsid wsp:val=&quot;70D527EE&quot;/&gt;&lt;wsp:rsid wsp:val=&quot;715B5300&quot;/&gt;&lt;wsp:rsid wsp:val=&quot;71D27F8A&quot;/&gt;&lt;wsp:rsid wsp:val=&quot;721F5595&quot;/&gt;&lt;wsp:rsid wsp:val=&quot;72553024&quot;/&gt;&lt;wsp:rsid wsp:val=&quot;73122968&quot;/&gt;&lt;wsp:rsid wsp:val=&quot;731F5D5E&quot;/&gt;&lt;wsp:rsid wsp:val=&quot;73C51AD5&quot;/&gt;&lt;wsp:rsid wsp:val=&quot;741E793C&quot;/&gt;&lt;wsp:rsid wsp:val=&quot;745E3944&quot;/&gt;&lt;wsp:rsid wsp:val=&quot;7635099D&quot;/&gt;&lt;wsp:rsid wsp:val=&quot;77762421&quot;/&gt;&lt;wsp:rsid wsp:val=&quot;77B56B1F&quot;/&gt;&lt;wsp:rsid wsp:val=&quot;780F09F4&quot;/&gt;&lt;wsp:rsid wsp:val=&quot;78A90480&quot;/&gt;&lt;wsp:rsid wsp:val=&quot;7A364017&quot;/&gt;&lt;wsp:rsid wsp:val=&quot;7A8265E1&quot;/&gt;&lt;wsp:rsid wsp:val=&quot;7B686D42&quot;/&gt;&lt;wsp:rsid wsp:val=&quot;7B841746&quot;/&gt;&lt;wsp:rsid wsp:val=&quot;7C6C5AC7&quot;/&gt;&lt;wsp:rsid wsp:val=&quot;7CC6544B&quot;/&gt;&lt;wsp:rsid wsp:val=&quot;7D0239FF&quot;/&gt;&lt;wsp:rsid wsp:val=&quot;7D5E40CD&quot;/&gt;&lt;wsp:rsid wsp:val=&quot;7DCD56F2&quot;/&gt;&lt;wsp:rsid wsp:val=&quot;7F001CE7&quot;/&gt;&lt;wsp:rsid wsp:val=&quot;7FE47E50&quot;/&gt;&lt;/wsp:rsids&gt;&lt;/w:docPr&gt;&lt;w:body&gt;&lt;wx:sect&gt;&lt;w:p wsp:rsidR=&quot;00000000&quot; wsp:rsidRDefault=&quot;007C3574&quot; wsp:rsidP=&quot;007C3574&quot;&gt;&lt;m:oMathPara&gt;&lt;m:oMath&gt;&lt;m:sSub&gt;&lt;m:sSubPr&gt;&lt;m:ctrlPr&gt;&lt;w:rPr&gt;&lt;w:rFonts w:ascii=&quot;Cambria Math&quot; w:h-ansi=&quot;Cambria Math&quot; w:cs=&quot;宋体&quot;/&gt;&lt;wx:font wx:val=&quot;Cambria Math&quot;/&gt;&lt;w:b/&gt;&lt;w:b-cs/&gt;&lt;w:color w:val=&quot;00B050&quot;/&gt;&lt;w:sz w:val=&quot;24&quot;/&gt;&lt;/w:rPr&gt;&lt;/m:ctrlPr&gt;&lt;/m:sSubPr&gt;&lt;m:e&gt;&lt;m:r&gt;&lt;m:rPr&gt;&lt;m:sty m:val=&quot;bi&quot;/&gt;&lt;/m:rPr&gt;&lt;w:rPr&gt;&lt;w:rFonts w:ascii=&quot;Cambria Math&quot; w:h-ansi=&quot;Cambria Math&quot; w:cs=&quot;宋体&quot;/&gt;&lt;wx:font wx:val=&quot;Cambria Math&quot;/&gt;&lt;w:b/&gt;&lt;w:i/&gt;&lt;w:color w:val=&quot;00B050&quot;/&gt;&lt;w:sz w:val=&quot;24&quot;/&gt;&lt;/w:rPr&gt;&lt;m:t&gt;E&lt;/m:t&gt;&lt;/m:r&gt;&lt;/m:e&gt;&lt;m:sub&gt;&lt;m:r&gt;&lt;m:rPr&gt;&lt;m:sty m:val=&quot;bi&quot;/&gt;&lt;/m:rPr&gt;&lt;w:rPr&gt;&lt;w:rFonts w:ascii=&quot;Cambria Math&quot; w:fareast=&quot;MS Mincho&quot; w:h-ansi=&quot;Cambria Math&quot; w:cs=&quot;MS Mincho&quot; w:hint=&quot;fareast&quot;/&gt;&lt;wx:font wx:val=&quot;Cambria Math&quot;/&gt;&lt;w:b/&gt;&lt;w:i/&gt;&lt;w:color w:val=&quot;00B050&quot;/&gt;&lt;w:sz w:val=&quot;24&quot;/&gt;&lt;/w:rPr&gt;&lt;m:t&gt;h&lt;/m:t&gt;&lt;/m:r&gt;&lt;m:r&gt;&lt;m:rPr&gt;&lt;m:sty m:val=&quot;bi&quot;/&gt;&lt;/m:rPr&gt;&lt;w:rPr&gt;&lt;w:rFonts w:ascii=&quot;Cambria Math&quot; w:h-ansi=&quot;Cambria Math&quot; w:cs=&quot;宋体&quot; w:hint=&quot;fareast&quot;/&gt;&lt;wx:font wx:val=&quot;Cambria Math&quot;/&gt;&lt;w:b/&gt;&lt;w:i/&gt;&lt;w:color w:val=&quot;00B050&quot;/&gt;&lt;w:sz w:val=&quot;24&quot;/&gt;&lt;/w:rPr&gt;&lt;m:t&gt;z&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6" chromakey="#FFFFFF" o:title=""/>
                  <o:lock v:ext="edit" aspectratio="t"/>
                  <w10:wrap type="none"/>
                  <w10:anchorlock/>
                </v:shape>
              </w:pict>
            </w:r>
            <w:r>
              <w:rPr>
                <w:rFonts w:ascii="宋体" w:hAnsi="宋体" w:cs="宋体"/>
                <w:sz w:val="24"/>
              </w:rPr>
              <w:fldChar w:fldCharType="end"/>
            </w:r>
            <w:r>
              <w:rPr>
                <w:rFonts w:hint="eastAsia" w:ascii="宋体" w:hAnsi="宋体" w:cs="宋体"/>
                <w:sz w:val="24"/>
              </w:rPr>
              <w:t>——</w:t>
            </w:r>
            <w:r>
              <w:rPr>
                <w:rFonts w:ascii="宋体" w:hAnsi="宋体" w:cs="宋体"/>
                <w:sz w:val="24"/>
              </w:rPr>
              <w:t>核算时段内灰渣产生量</w:t>
            </w:r>
            <w:r>
              <w:rPr>
                <w:rFonts w:hint="eastAsia" w:ascii="宋体" w:hAnsi="宋体" w:cs="宋体"/>
                <w:sz w:val="24"/>
              </w:rPr>
              <w:t>，</w:t>
            </w:r>
            <w:r>
              <w:rPr>
                <w:rFonts w:ascii="宋体" w:hAnsi="宋体" w:cs="宋体"/>
                <w:sz w:val="24"/>
              </w:rPr>
              <w:t>t；</w:t>
            </w:r>
          </w:p>
          <w:p>
            <w:pPr>
              <w:autoSpaceDE w:val="0"/>
              <w:autoSpaceDN w:val="0"/>
              <w:adjustRightInd w:val="0"/>
              <w:snapToGrid w:val="0"/>
              <w:spacing w:line="360" w:lineRule="auto"/>
              <w:ind w:firstLine="960" w:firstLineChars="400"/>
              <w:rPr>
                <w:rFonts w:eastAsia="等线"/>
                <w:kern w:val="0"/>
                <w:sz w:val="24"/>
                <w:lang w:val="zh-CN"/>
              </w:rPr>
            </w:pPr>
            <w:r>
              <w:rPr>
                <w:rFonts w:ascii="宋体" w:hAnsi="宋体" w:cs="宋体"/>
                <w:sz w:val="24"/>
              </w:rPr>
              <w:fldChar w:fldCharType="begin"/>
            </w:r>
            <w:r>
              <w:rPr>
                <w:rFonts w:ascii="宋体" w:hAnsi="宋体" w:cs="宋体"/>
                <w:sz w:val="24"/>
              </w:rPr>
              <w:instrText xml:space="preserve"> QUOTE </w:instrText>
            </w:r>
            <w:r>
              <w:rPr>
                <w:position w:val="-8"/>
              </w:rPr>
              <w:pict>
                <v:shape id="_x0000_i1034" o:spt="75" type="#_x0000_t75" style="height:15.75pt;width:8.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ocumentProtection w:edit=&quot;tracked-changes&quot; w:enforcement=&quot;off&quot;/&gt;&lt;w:defaultTabStop w:val=&quot;420&quot;/&gt;&lt;w:doNotHyphenateCaps/&gt;&lt;w:drawingGridHorizontalSpacing w:val=&quot;210&quot;/&gt;&lt;w:drawingGridVerticalSpacing w:val=&quot;159&quot;/&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A14947&quot;/&gt;&lt;wsp:rsid wsp:val=&quot;00000060&quot;/&gt;&lt;wsp:rsid wsp:val=&quot;000006A0&quot;/&gt;&lt;wsp:rsid wsp:val=&quot;000017C5&quot;/&gt;&lt;wsp:rsid wsp:val=&quot;00001C44&quot;/&gt;&lt;wsp:rsid wsp:val=&quot;00004090&quot;/&gt;&lt;wsp:rsid wsp:val=&quot;00004D6B&quot;/&gt;&lt;wsp:rsid wsp:val=&quot;000060B3&quot;/&gt;&lt;wsp:rsid wsp:val=&quot;00010862&quot;/&gt;&lt;wsp:rsid wsp:val=&quot;00012F90&quot;/&gt;&lt;wsp:rsid wsp:val=&quot;00013392&quot;/&gt;&lt;wsp:rsid wsp:val=&quot;000144DD&quot;/&gt;&lt;wsp:rsid wsp:val=&quot;00015024&quot;/&gt;&lt;wsp:rsid wsp:val=&quot;00015725&quot;/&gt;&lt;wsp:rsid wsp:val=&quot;00015D0D&quot;/&gt;&lt;wsp:rsid wsp:val=&quot;000161FA&quot;/&gt;&lt;wsp:rsid wsp:val=&quot;00022B0E&quot;/&gt;&lt;wsp:rsid wsp:val=&quot;00022C9B&quot;/&gt;&lt;wsp:rsid wsp:val=&quot;00023CB6&quot;/&gt;&lt;wsp:rsid wsp:val=&quot;000249F1&quot;/&gt;&lt;wsp:rsid wsp:val=&quot;00024C72&quot;/&gt;&lt;wsp:rsid wsp:val=&quot;00024DA4&quot;/&gt;&lt;wsp:rsid wsp:val=&quot;00024F38&quot;/&gt;&lt;wsp:rsid wsp:val=&quot;00026F9C&quot;/&gt;&lt;wsp:rsid wsp:val=&quot;00027922&quot;/&gt;&lt;wsp:rsid wsp:val=&quot;00027DC5&quot;/&gt;&lt;wsp:rsid wsp:val=&quot;00030129&quot;/&gt;&lt;wsp:rsid wsp:val=&quot;00030485&quot;/&gt;&lt;wsp:rsid wsp:val=&quot;00030EAC&quot;/&gt;&lt;wsp:rsid wsp:val=&quot;00033FFD&quot;/&gt;&lt;wsp:rsid wsp:val=&quot;00034328&quot;/&gt;&lt;wsp:rsid wsp:val=&quot;00034AED&quot;/&gt;&lt;wsp:rsid wsp:val=&quot;00034BE5&quot;/&gt;&lt;wsp:rsid wsp:val=&quot;00035A52&quot;/&gt;&lt;wsp:rsid wsp:val=&quot;000360C8&quot;/&gt;&lt;wsp:rsid wsp:val=&quot;0003619A&quot;/&gt;&lt;wsp:rsid wsp:val=&quot;00037233&quot;/&gt;&lt;wsp:rsid wsp:val=&quot;000376DF&quot;/&gt;&lt;wsp:rsid wsp:val=&quot;00043210&quot;/&gt;&lt;wsp:rsid wsp:val=&quot;0004364B&quot;/&gt;&lt;wsp:rsid wsp:val=&quot;00045BC9&quot;/&gt;&lt;wsp:rsid wsp:val=&quot;00047C3A&quot;/&gt;&lt;wsp:rsid wsp:val=&quot;000516FC&quot;/&gt;&lt;wsp:rsid wsp:val=&quot;00051D0D&quot;/&gt;&lt;wsp:rsid wsp:val=&quot;00051F6F&quot;/&gt;&lt;wsp:rsid wsp:val=&quot;0005361B&quot;/&gt;&lt;wsp:rsid wsp:val=&quot;00053C6F&quot;/&gt;&lt;wsp:rsid wsp:val=&quot;00055B01&quot;/&gt;&lt;wsp:rsid wsp:val=&quot;0005615E&quot;/&gt;&lt;wsp:rsid wsp:val=&quot;000564D9&quot;/&gt;&lt;wsp:rsid wsp:val=&quot;00057355&quot;/&gt;&lt;wsp:rsid wsp:val=&quot;00061B1F&quot;/&gt;&lt;wsp:rsid wsp:val=&quot;0006314B&quot;/&gt;&lt;wsp:rsid wsp:val=&quot;000639C9&quot;/&gt;&lt;wsp:rsid wsp:val=&quot;00064942&quot;/&gt;&lt;wsp:rsid wsp:val=&quot;0006672C&quot;/&gt;&lt;wsp:rsid wsp:val=&quot;00066E59&quot;/&gt;&lt;wsp:rsid wsp:val=&quot;000672CA&quot;/&gt;&lt;wsp:rsid wsp:val=&quot;000733C4&quot;/&gt;&lt;wsp:rsid wsp:val=&quot;00074783&quot;/&gt;&lt;wsp:rsid wsp:val=&quot;0008070B&quot;/&gt;&lt;wsp:rsid wsp:val=&quot;000810AC&quot;/&gt;&lt;wsp:rsid wsp:val=&quot;00081A02&quot;/&gt;&lt;wsp:rsid wsp:val=&quot;00081EEB&quot;/&gt;&lt;wsp:rsid wsp:val=&quot;00082231&quot;/&gt;&lt;wsp:rsid wsp:val=&quot;00082CE7&quot;/&gt;&lt;wsp:rsid wsp:val=&quot;00083EF9&quot;/&gt;&lt;wsp:rsid wsp:val=&quot;000854B3&quot;/&gt;&lt;wsp:rsid wsp:val=&quot;00085616&quot;/&gt;&lt;wsp:rsid wsp:val=&quot;000916DC&quot;/&gt;&lt;wsp:rsid wsp:val=&quot;0009228B&quot;/&gt;&lt;wsp:rsid wsp:val=&quot;00092D38&quot;/&gt;&lt;wsp:rsid wsp:val=&quot;0009377B&quot;/&gt;&lt;wsp:rsid wsp:val=&quot;000A1146&quot;/&gt;&lt;wsp:rsid wsp:val=&quot;000A20C9&quot;/&gt;&lt;wsp:rsid wsp:val=&quot;000A2646&quot;/&gt;&lt;wsp:rsid wsp:val=&quot;000A3552&quot;/&gt;&lt;wsp:rsid wsp:val=&quot;000A55EE&quot;/&gt;&lt;wsp:rsid wsp:val=&quot;000A69C1&quot;/&gt;&lt;wsp:rsid wsp:val=&quot;000B0576&quot;/&gt;&lt;wsp:rsid wsp:val=&quot;000B058F&quot;/&gt;&lt;wsp:rsid wsp:val=&quot;000B0E6D&quot;/&gt;&lt;wsp:rsid wsp:val=&quot;000B2024&quot;/&gt;&lt;wsp:rsid wsp:val=&quot;000B2703&quot;/&gt;&lt;wsp:rsid wsp:val=&quot;000B4467&quot;/&gt;&lt;wsp:rsid wsp:val=&quot;000B487A&quot;/&gt;&lt;wsp:rsid wsp:val=&quot;000B4DB9&quot;/&gt;&lt;wsp:rsid wsp:val=&quot;000B7969&quot;/&gt;&lt;wsp:rsid wsp:val=&quot;000C09AC&quot;/&gt;&lt;wsp:rsid wsp:val=&quot;000C24D3&quot;/&gt;&lt;wsp:rsid wsp:val=&quot;000C413D&quot;/&gt;&lt;wsp:rsid wsp:val=&quot;000C754B&quot;/&gt;&lt;wsp:rsid wsp:val=&quot;000C767F&quot;/&gt;&lt;wsp:rsid wsp:val=&quot;000D0E98&quot;/&gt;&lt;wsp:rsid wsp:val=&quot;000D2AEC&quot;/&gt;&lt;wsp:rsid wsp:val=&quot;000D2DD4&quot;/&gt;&lt;wsp:rsid wsp:val=&quot;000D31EC&quot;/&gt;&lt;wsp:rsid wsp:val=&quot;000D3E09&quot;/&gt;&lt;wsp:rsid wsp:val=&quot;000D5A44&quot;/&gt;&lt;wsp:rsid wsp:val=&quot;000D7CD5&quot;/&gt;&lt;wsp:rsid wsp:val=&quot;000E0A11&quot;/&gt;&lt;wsp:rsid wsp:val=&quot;000E3ED2&quot;/&gt;&lt;wsp:rsid wsp:val=&quot;000E4310&quot;/&gt;&lt;wsp:rsid wsp:val=&quot;000E66B5&quot;/&gt;&lt;wsp:rsid wsp:val=&quot;000E6E3B&quot;/&gt;&lt;wsp:rsid wsp:val=&quot;000E7D18&quot;/&gt;&lt;wsp:rsid wsp:val=&quot;000F0970&quot;/&gt;&lt;wsp:rsid wsp:val=&quot;000F0B59&quot;/&gt;&lt;wsp:rsid wsp:val=&quot;000F3815&quot;/&gt;&lt;wsp:rsid wsp:val=&quot;000F4E67&quot;/&gt;&lt;wsp:rsid wsp:val=&quot;000F56EF&quot;/&gt;&lt;wsp:rsid wsp:val=&quot;000F5ECD&quot;/&gt;&lt;wsp:rsid wsp:val=&quot;000F6359&quot;/&gt;&lt;wsp:rsid wsp:val=&quot;000F77DE&quot;/&gt;&lt;wsp:rsid wsp:val=&quot;0010006E&quot;/&gt;&lt;wsp:rsid wsp:val=&quot;00101569&quot;/&gt;&lt;wsp:rsid wsp:val=&quot;0010171F&quot;/&gt;&lt;wsp:rsid wsp:val=&quot;00102F6F&quot;/&gt;&lt;wsp:rsid wsp:val=&quot;00103034&quot;/&gt;&lt;wsp:rsid wsp:val=&quot;00103E87&quot;/&gt;&lt;wsp:rsid wsp:val=&quot;0010441D&quot;/&gt;&lt;wsp:rsid wsp:val=&quot;00105D1C&quot;/&gt;&lt;wsp:rsid wsp:val=&quot;00106C62&quot;/&gt;&lt;wsp:rsid wsp:val=&quot;0011150B&quot;/&gt;&lt;wsp:rsid wsp:val=&quot;001117E7&quot;/&gt;&lt;wsp:rsid wsp:val=&quot;00113373&quot;/&gt;&lt;wsp:rsid wsp:val=&quot;001144AF&quot;/&gt;&lt;wsp:rsid wsp:val=&quot;00114539&quot;/&gt;&lt;wsp:rsid wsp:val=&quot;0011777C&quot;/&gt;&lt;wsp:rsid wsp:val=&quot;001177DA&quot;/&gt;&lt;wsp:rsid wsp:val=&quot;00121B79&quot;/&gt;&lt;wsp:rsid wsp:val=&quot;001230C8&quot;/&gt;&lt;wsp:rsid wsp:val=&quot;00125803&quot;/&gt;&lt;wsp:rsid wsp:val=&quot;00125896&quot;/&gt;&lt;wsp:rsid wsp:val=&quot;00125D11&quot;/&gt;&lt;wsp:rsid wsp:val=&quot;00131F42&quot;/&gt;&lt;wsp:rsid wsp:val=&quot;0013244E&quot;/&gt;&lt;wsp:rsid wsp:val=&quot;001328CC&quot;/&gt;&lt;wsp:rsid wsp:val=&quot;001337E0&quot;/&gt;&lt;wsp:rsid wsp:val=&quot;001357F1&quot;/&gt;&lt;wsp:rsid wsp:val=&quot;00136CB9&quot;/&gt;&lt;wsp:rsid wsp:val=&quot;00137F1B&quot;/&gt;&lt;wsp:rsid wsp:val=&quot;001401DE&quot;/&gt;&lt;wsp:rsid wsp:val=&quot;00140FA8&quot;/&gt;&lt;wsp:rsid wsp:val=&quot;0014264B&quot;/&gt;&lt;wsp:rsid wsp:val=&quot;00142FEB&quot;/&gt;&lt;wsp:rsid wsp:val=&quot;00143A2D&quot;/&gt;&lt;wsp:rsid wsp:val=&quot;0014432D&quot;/&gt;&lt;wsp:rsid wsp:val=&quot;0014454B&quot;/&gt;&lt;wsp:rsid wsp:val=&quot;00144980&quot;/&gt;&lt;wsp:rsid wsp:val=&quot;00144E8C&quot;/&gt;&lt;wsp:rsid wsp:val=&quot;00145A41&quot;/&gt;&lt;wsp:rsid wsp:val=&quot;00146362&quot;/&gt;&lt;wsp:rsid wsp:val=&quot;00147D82&quot;/&gt;&lt;wsp:rsid wsp:val=&quot;00150A84&quot;/&gt;&lt;wsp:rsid wsp:val=&quot;00150F17&quot;/&gt;&lt;wsp:rsid wsp:val=&quot;00151675&quot;/&gt;&lt;wsp:rsid wsp:val=&quot;00151972&quot;/&gt;&lt;wsp:rsid wsp:val=&quot;00151DE5&quot;/&gt;&lt;wsp:rsid wsp:val=&quot;00151FAD&quot;/&gt;&lt;wsp:rsid wsp:val=&quot;00154005&quot;/&gt;&lt;wsp:rsid wsp:val=&quot;0015434A&quot;/&gt;&lt;wsp:rsid wsp:val=&quot;00157435&quot;/&gt;&lt;wsp:rsid wsp:val=&quot;00160361&quot;/&gt;&lt;wsp:rsid wsp:val=&quot;00160F4F&quot;/&gt;&lt;wsp:rsid wsp:val=&quot;001612F6&quot;/&gt;&lt;wsp:rsid wsp:val=&quot;00163A01&quot;/&gt;&lt;wsp:rsid wsp:val=&quot;0016681E&quot;/&gt;&lt;wsp:rsid wsp:val=&quot;001703E7&quot;/&gt;&lt;wsp:rsid wsp:val=&quot;00170671&quot;/&gt;&lt;wsp:rsid wsp:val=&quot;00171257&quot;/&gt;&lt;wsp:rsid wsp:val=&quot;00172364&quot;/&gt;&lt;wsp:rsid wsp:val=&quot;00172529&quot;/&gt;&lt;wsp:rsid wsp:val=&quot;0017504D&quot;/&gt;&lt;wsp:rsid wsp:val=&quot;0017584C&quot;/&gt;&lt;wsp:rsid wsp:val=&quot;0017671A&quot;/&gt;&lt;wsp:rsid wsp:val=&quot;00176AB5&quot;/&gt;&lt;wsp:rsid wsp:val=&quot;00177422&quot;/&gt;&lt;wsp:rsid wsp:val=&quot;00180848&quot;/&gt;&lt;wsp:rsid wsp:val=&quot;00183CC7&quot;/&gt;&lt;wsp:rsid wsp:val=&quot;00183D0E&quot;/&gt;&lt;wsp:rsid wsp:val=&quot;00184590&quot;/&gt;&lt;wsp:rsid wsp:val=&quot;00184655&quot;/&gt;&lt;wsp:rsid wsp:val=&quot;001870D1&quot;/&gt;&lt;wsp:rsid wsp:val=&quot;0018781E&quot;/&gt;&lt;wsp:rsid wsp:val=&quot;00187B91&quot;/&gt;&lt;wsp:rsid wsp:val=&quot;001904E5&quot;/&gt;&lt;wsp:rsid wsp:val=&quot;001925C3&quot;/&gt;&lt;wsp:rsid wsp:val=&quot;0019262D&quot;/&gt;&lt;wsp:rsid wsp:val=&quot;0019411F&quot;/&gt;&lt;wsp:rsid wsp:val=&quot;001961ED&quot;/&gt;&lt;wsp:rsid wsp:val=&quot;001963CD&quot;/&gt;&lt;wsp:rsid wsp:val=&quot;00196A42&quot;/&gt;&lt;wsp:rsid wsp:val=&quot;00196CC8&quot;/&gt;&lt;wsp:rsid wsp:val=&quot;0019737D&quot;/&gt;&lt;wsp:rsid wsp:val=&quot;001A0FA4&quot;/&gt;&lt;wsp:rsid wsp:val=&quot;001A1B35&quot;/&gt;&lt;wsp:rsid wsp:val=&quot;001A1D72&quot;/&gt;&lt;wsp:rsid wsp:val=&quot;001A3D5D&quot;/&gt;&lt;wsp:rsid wsp:val=&quot;001A45A2&quot;/&gt;&lt;wsp:rsid wsp:val=&quot;001A48A2&quot;/&gt;&lt;wsp:rsid wsp:val=&quot;001A539B&quot;/&gt;&lt;wsp:rsid wsp:val=&quot;001A6F61&quot;/&gt;&lt;wsp:rsid wsp:val=&quot;001B2959&quot;/&gt;&lt;wsp:rsid wsp:val=&quot;001B49AE&quot;/&gt;&lt;wsp:rsid wsp:val=&quot;001B5626&quot;/&gt;&lt;wsp:rsid wsp:val=&quot;001B72B8&quot;/&gt;&lt;wsp:rsid wsp:val=&quot;001B75F2&quot;/&gt;&lt;wsp:rsid wsp:val=&quot;001B76E7&quot;/&gt;&lt;wsp:rsid wsp:val=&quot;001B7B67&quot;/&gt;&lt;wsp:rsid wsp:val=&quot;001C271B&quot;/&gt;&lt;wsp:rsid wsp:val=&quot;001C48AC&quot;/&gt;&lt;wsp:rsid wsp:val=&quot;001C4A03&quot;/&gt;&lt;wsp:rsid wsp:val=&quot;001C69B3&quot;/&gt;&lt;wsp:rsid wsp:val=&quot;001D0C5D&quot;/&gt;&lt;wsp:rsid wsp:val=&quot;001D1D65&quot;/&gt;&lt;wsp:rsid wsp:val=&quot;001D2394&quot;/&gt;&lt;wsp:rsid wsp:val=&quot;001D2A3E&quot;/&gt;&lt;wsp:rsid wsp:val=&quot;001D3140&quot;/&gt;&lt;wsp:rsid wsp:val=&quot;001D39A2&quot;/&gt;&lt;wsp:rsid wsp:val=&quot;001D4B80&quot;/&gt;&lt;wsp:rsid wsp:val=&quot;001D532F&quot;/&gt;&lt;wsp:rsid wsp:val=&quot;001D5595&quot;/&gt;&lt;wsp:rsid wsp:val=&quot;001D5A7E&quot;/&gt;&lt;wsp:rsid wsp:val=&quot;001D5BC1&quot;/&gt;&lt;wsp:rsid wsp:val=&quot;001D6731&quot;/&gt;&lt;wsp:rsid wsp:val=&quot;001D7874&quot;/&gt;&lt;wsp:rsid wsp:val=&quot;001D7ABD&quot;/&gt;&lt;wsp:rsid wsp:val=&quot;001D7F22&quot;/&gt;&lt;wsp:rsid wsp:val=&quot;001D7FC0&quot;/&gt;&lt;wsp:rsid wsp:val=&quot;001E080D&quot;/&gt;&lt;wsp:rsid wsp:val=&quot;001E0E56&quot;/&gt;&lt;wsp:rsid wsp:val=&quot;001E148C&quot;/&gt;&lt;wsp:rsid wsp:val=&quot;001E3615&quot;/&gt;&lt;wsp:rsid wsp:val=&quot;001E3C11&quot;/&gt;&lt;wsp:rsid wsp:val=&quot;001E45B4&quot;/&gt;&lt;wsp:rsid wsp:val=&quot;001E4E55&quot;/&gt;&lt;wsp:rsid wsp:val=&quot;001F0F17&quot;/&gt;&lt;wsp:rsid wsp:val=&quot;001F15CF&quot;/&gt;&lt;wsp:rsid wsp:val=&quot;001F1B3C&quot;/&gt;&lt;wsp:rsid wsp:val=&quot;001F3168&quot;/&gt;&lt;wsp:rsid wsp:val=&quot;001F3347&quot;/&gt;&lt;wsp:rsid wsp:val=&quot;001F4E6B&quot;/&gt;&lt;wsp:rsid wsp:val=&quot;001F69E4&quot;/&gt;&lt;wsp:rsid wsp:val=&quot;001F7F43&quot;/&gt;&lt;wsp:rsid wsp:val=&quot;00201273&quot;/&gt;&lt;wsp:rsid wsp:val=&quot;002017C8&quot;/&gt;&lt;wsp:rsid wsp:val=&quot;00204511&quot;/&gt;&lt;wsp:rsid wsp:val=&quot;00206575&quot;/&gt;&lt;wsp:rsid wsp:val=&quot;002125B4&quot;/&gt;&lt;wsp:rsid wsp:val=&quot;0021262E&quot;/&gt;&lt;wsp:rsid wsp:val=&quot;002138A2&quot;/&gt;&lt;wsp:rsid wsp:val=&quot;00214511&quot;/&gt;&lt;wsp:rsid wsp:val=&quot;002155B8&quot;/&gt;&lt;wsp:rsid wsp:val=&quot;00215EF1&quot;/&gt;&lt;wsp:rsid wsp:val=&quot;00216CA6&quot;/&gt;&lt;wsp:rsid wsp:val=&quot;002201E2&quot;/&gt;&lt;wsp:rsid wsp:val=&quot;002206BA&quot;/&gt;&lt;wsp:rsid wsp:val=&quot;0022152D&quot;/&gt;&lt;wsp:rsid wsp:val=&quot;002219F9&quot;/&gt;&lt;wsp:rsid wsp:val=&quot;002221D8&quot;/&gt;&lt;wsp:rsid wsp:val=&quot;002222C3&quot;/&gt;&lt;wsp:rsid wsp:val=&quot;00222936&quot;/&gt;&lt;wsp:rsid wsp:val=&quot;0022375E&quot;/&gt;&lt;wsp:rsid wsp:val=&quot;002237C8&quot;/&gt;&lt;wsp:rsid wsp:val=&quot;00223F53&quot;/&gt;&lt;wsp:rsid wsp:val=&quot;00224839&quot;/&gt;&lt;wsp:rsid wsp:val=&quot;002249B2&quot;/&gt;&lt;wsp:rsid wsp:val=&quot;00225468&quot;/&gt;&lt;wsp:rsid wsp:val=&quot;00225B82&quot;/&gt;&lt;wsp:rsid wsp:val=&quot;00226574&quot;/&gt;&lt;wsp:rsid wsp:val=&quot;002278EC&quot;/&gt;&lt;wsp:rsid wsp:val=&quot;00231DFE&quot;/&gt;&lt;wsp:rsid wsp:val=&quot;0023233D&quot;/&gt;&lt;wsp:rsid wsp:val=&quot;0023280E&quot;/&gt;&lt;wsp:rsid wsp:val=&quot;00232F6C&quot;/&gt;&lt;wsp:rsid wsp:val=&quot;00234F1A&quot;/&gt;&lt;wsp:rsid wsp:val=&quot;00235C69&quot;/&gt;&lt;wsp:rsid wsp:val=&quot;00236166&quot;/&gt;&lt;wsp:rsid wsp:val=&quot;002372C7&quot;/&gt;&lt;wsp:rsid wsp:val=&quot;002377D1&quot;/&gt;&lt;wsp:rsid wsp:val=&quot;00237B28&quot;/&gt;&lt;wsp:rsid wsp:val=&quot;00237E62&quot;/&gt;&lt;wsp:rsid wsp:val=&quot;002404A0&quot;/&gt;&lt;wsp:rsid wsp:val=&quot;00241CBE&quot;/&gt;&lt;wsp:rsid wsp:val=&quot;00243379&quot;/&gt;&lt;wsp:rsid wsp:val=&quot;00243606&quot;/&gt;&lt;wsp:rsid wsp:val=&quot;00243C0D&quot;/&gt;&lt;wsp:rsid wsp:val=&quot;00243F37&quot;/&gt;&lt;wsp:rsid wsp:val=&quot;00246120&quot;/&gt;&lt;wsp:rsid wsp:val=&quot;0024681A&quot;/&gt;&lt;wsp:rsid wsp:val=&quot;002470B7&quot;/&gt;&lt;wsp:rsid wsp:val=&quot;00247737&quot;/&gt;&lt;wsp:rsid wsp:val=&quot;002506BC&quot;/&gt;&lt;wsp:rsid wsp:val=&quot;00251F2C&quot;/&gt;&lt;wsp:rsid wsp:val=&quot;00252AD1&quot;/&gt;&lt;wsp:rsid wsp:val=&quot;00253B57&quot;/&gt;&lt;wsp:rsid wsp:val=&quot;0025420D&quot;/&gt;&lt;wsp:rsid wsp:val=&quot;002542F1&quot;/&gt;&lt;wsp:rsid wsp:val=&quot;00254345&quot;/&gt;&lt;wsp:rsid wsp:val=&quot;00255B3C&quot;/&gt;&lt;wsp:rsid wsp:val=&quot;002565DE&quot;/&gt;&lt;wsp:rsid wsp:val=&quot;002617F9&quot;/&gt;&lt;wsp:rsid wsp:val=&quot;00261BF7&quot;/&gt;&lt;wsp:rsid wsp:val=&quot;002636E6&quot;/&gt;&lt;wsp:rsid wsp:val=&quot;00264557&quot;/&gt;&lt;wsp:rsid wsp:val=&quot;002678EE&quot;/&gt;&lt;wsp:rsid wsp:val=&quot;002704AC&quot;/&gt;&lt;wsp:rsid wsp:val=&quot;0027169D&quot;/&gt;&lt;wsp:rsid wsp:val=&quot;0027255B&quot;/&gt;&lt;wsp:rsid wsp:val=&quot;00273D63&quot;/&gt;&lt;wsp:rsid wsp:val=&quot;002746FB&quot;/&gt;&lt;wsp:rsid wsp:val=&quot;00274898&quot;/&gt;&lt;wsp:rsid wsp:val=&quot;00275730&quot;/&gt;&lt;wsp:rsid wsp:val=&quot;00275BB3&quot;/&gt;&lt;wsp:rsid wsp:val=&quot;002761B3&quot;/&gt;&lt;wsp:rsid wsp:val=&quot;00277579&quot;/&gt;&lt;wsp:rsid wsp:val=&quot;002805AB&quot;/&gt;&lt;wsp:rsid wsp:val=&quot;002832CC&quot;/&gt;&lt;wsp:rsid wsp:val=&quot;0028374A&quot;/&gt;&lt;wsp:rsid wsp:val=&quot;00284204&quot;/&gt;&lt;wsp:rsid wsp:val=&quot;00284E7C&quot;/&gt;&lt;wsp:rsid wsp:val=&quot;00290B83&quot;/&gt;&lt;wsp:rsid wsp:val=&quot;00291773&quot;/&gt;&lt;wsp:rsid wsp:val=&quot;00291895&quot;/&gt;&lt;wsp:rsid wsp:val=&quot;00292619&quot;/&gt;&lt;wsp:rsid wsp:val=&quot;00292E39&quot;/&gt;&lt;wsp:rsid wsp:val=&quot;00294227&quot;/&gt;&lt;wsp:rsid wsp:val=&quot;002958AF&quot;/&gt;&lt;wsp:rsid wsp:val=&quot;002960B4&quot;/&gt;&lt;wsp:rsid wsp:val=&quot;002962AF&quot;/&gt;&lt;wsp:rsid wsp:val=&quot;0029630E&quot;/&gt;&lt;wsp:rsid wsp:val=&quot;00297B62&quot;/&gt;&lt;wsp:rsid wsp:val=&quot;00297E9F&quot;/&gt;&lt;wsp:rsid wsp:val=&quot;002A0478&quot;/&gt;&lt;wsp:rsid wsp:val=&quot;002A0524&quot;/&gt;&lt;wsp:rsid wsp:val=&quot;002A168C&quot;/&gt;&lt;wsp:rsid wsp:val=&quot;002A1BB6&quot;/&gt;&lt;wsp:rsid wsp:val=&quot;002A306E&quot;/&gt;&lt;wsp:rsid wsp:val=&quot;002A3DC7&quot;/&gt;&lt;wsp:rsid wsp:val=&quot;002A49F9&quot;/&gt;&lt;wsp:rsid wsp:val=&quot;002A5683&quot;/&gt;&lt;wsp:rsid wsp:val=&quot;002A5DFA&quot;/&gt;&lt;wsp:rsid wsp:val=&quot;002A66C6&quot;/&gt;&lt;wsp:rsid wsp:val=&quot;002A7FB4&quot;/&gt;&lt;wsp:rsid wsp:val=&quot;002B0B9E&quot;/&gt;&lt;wsp:rsid wsp:val=&quot;002B11C1&quot;/&gt;&lt;wsp:rsid wsp:val=&quot;002B3E81&quot;/&gt;&lt;wsp:rsid wsp:val=&quot;002B49E2&quot;/&gt;&lt;wsp:rsid wsp:val=&quot;002B65EE&quot;/&gt;&lt;wsp:rsid wsp:val=&quot;002B745E&quot;/&gt;&lt;wsp:rsid wsp:val=&quot;002B7B00&quot;/&gt;&lt;wsp:rsid wsp:val=&quot;002B7C44&quot;/&gt;&lt;wsp:rsid wsp:val=&quot;002C05B5&quot;/&gt;&lt;wsp:rsid wsp:val=&quot;002C2B17&quot;/&gt;&lt;wsp:rsid wsp:val=&quot;002C328E&quot;/&gt;&lt;wsp:rsid wsp:val=&quot;002C4ADA&quot;/&gt;&lt;wsp:rsid wsp:val=&quot;002C7A8D&quot;/&gt;&lt;wsp:rsid wsp:val=&quot;002D19A0&quot;/&gt;&lt;wsp:rsid wsp:val=&quot;002D2D31&quot;/&gt;&lt;wsp:rsid wsp:val=&quot;002D339F&quot;/&gt;&lt;wsp:rsid wsp:val=&quot;002D3DD0&quot;/&gt;&lt;wsp:rsid wsp:val=&quot;002D441A&quot;/&gt;&lt;wsp:rsid wsp:val=&quot;002D4BE7&quot;/&gt;&lt;wsp:rsid wsp:val=&quot;002D5746&quot;/&gt;&lt;wsp:rsid wsp:val=&quot;002E134A&quot;/&gt;&lt;wsp:rsid wsp:val=&quot;002E1520&quot;/&gt;&lt;wsp:rsid wsp:val=&quot;002E1B43&quot;/&gt;&lt;wsp:rsid wsp:val=&quot;002E1F3A&quot;/&gt;&lt;wsp:rsid wsp:val=&quot;002E298A&quot;/&gt;&lt;wsp:rsid wsp:val=&quot;002E3EE4&quot;/&gt;&lt;wsp:rsid wsp:val=&quot;002E6C8E&quot;/&gt;&lt;wsp:rsid wsp:val=&quot;002F024F&quot;/&gt;&lt;wsp:rsid wsp:val=&quot;002F0506&quot;/&gt;&lt;wsp:rsid wsp:val=&quot;002F0EC5&quot;/&gt;&lt;wsp:rsid wsp:val=&quot;002F1031&quot;/&gt;&lt;wsp:rsid wsp:val=&quot;002F24D3&quot;/&gt;&lt;wsp:rsid wsp:val=&quot;002F38ED&quot;/&gt;&lt;wsp:rsid wsp:val=&quot;002F3B14&quot;/&gt;&lt;wsp:rsid wsp:val=&quot;002F67D7&quot;/&gt;&lt;wsp:rsid wsp:val=&quot;00301978&quot;/&gt;&lt;wsp:rsid wsp:val=&quot;0030332C&quot;/&gt;&lt;wsp:rsid wsp:val=&quot;0030355C&quot;/&gt;&lt;wsp:rsid wsp:val=&quot;00304FB7&quot;/&gt;&lt;wsp:rsid wsp:val=&quot;003051C2&quot;/&gt;&lt;wsp:rsid wsp:val=&quot;003068FA&quot;/&gt;&lt;wsp:rsid wsp:val=&quot;003071D2&quot;/&gt;&lt;wsp:rsid wsp:val=&quot;0030721A&quot;/&gt;&lt;wsp:rsid wsp:val=&quot;00310869&quot;/&gt;&lt;wsp:rsid wsp:val=&quot;00310CCF&quot;/&gt;&lt;wsp:rsid wsp:val=&quot;00312296&quot;/&gt;&lt;wsp:rsid wsp:val=&quot;003128FA&quot;/&gt;&lt;wsp:rsid wsp:val=&quot;00313142&quot;/&gt;&lt;wsp:rsid wsp:val=&quot;00313611&quot;/&gt;&lt;wsp:rsid wsp:val=&quot;0031456A&quot;/&gt;&lt;wsp:rsid wsp:val=&quot;00314F0E&quot;/&gt;&lt;wsp:rsid wsp:val=&quot;00315307&quot;/&gt;&lt;wsp:rsid wsp:val=&quot;00316ABB&quot;/&gt;&lt;wsp:rsid wsp:val=&quot;00316CBB&quot;/&gt;&lt;wsp:rsid wsp:val=&quot;0032067E&quot;/&gt;&lt;wsp:rsid wsp:val=&quot;00320D48&quot;/&gt;&lt;wsp:rsid wsp:val=&quot;00321CC3&quot;/&gt;&lt;wsp:rsid wsp:val=&quot;00321D8E&quot;/&gt;&lt;wsp:rsid wsp:val=&quot;0032234B&quot;/&gt;&lt;wsp:rsid wsp:val=&quot;00323684&quot;/&gt;&lt;wsp:rsid wsp:val=&quot;0032420F&quot;/&gt;&lt;wsp:rsid wsp:val=&quot;00325928&quot;/&gt;&lt;wsp:rsid wsp:val=&quot;0032609E&quot;/&gt;&lt;wsp:rsid wsp:val=&quot;00327EFE&quot;/&gt;&lt;wsp:rsid wsp:val=&quot;0033083E&quot;/&gt;&lt;wsp:rsid wsp:val=&quot;003311DC&quot;/&gt;&lt;wsp:rsid wsp:val=&quot;00332863&quot;/&gt;&lt;wsp:rsid wsp:val=&quot;00332ECF&quot;/&gt;&lt;wsp:rsid wsp:val=&quot;00333210&quot;/&gt;&lt;wsp:rsid wsp:val=&quot;00333413&quot;/&gt;&lt;wsp:rsid wsp:val=&quot;0033369D&quot;/&gt;&lt;wsp:rsid wsp:val=&quot;00334941&quot;/&gt;&lt;wsp:rsid wsp:val=&quot;00334E09&quot;/&gt;&lt;wsp:rsid wsp:val=&quot;00335624&quot;/&gt;&lt;wsp:rsid wsp:val=&quot;0033684D&quot;/&gt;&lt;wsp:rsid wsp:val=&quot;00336A1E&quot;/&gt;&lt;wsp:rsid wsp:val=&quot;0033768B&quot;/&gt;&lt;wsp:rsid wsp:val=&quot;00337B42&quot;/&gt;&lt;wsp:rsid wsp:val=&quot;00340514&quot;/&gt;&lt;wsp:rsid wsp:val=&quot;00341B42&quot;/&gt;&lt;wsp:rsid wsp:val=&quot;0034348F&quot;/&gt;&lt;wsp:rsid wsp:val=&quot;003435D7&quot;/&gt;&lt;wsp:rsid wsp:val=&quot;003437CA&quot;/&gt;&lt;wsp:rsid wsp:val=&quot;003471B0&quot;/&gt;&lt;wsp:rsid wsp:val=&quot;00347768&quot;/&gt;&lt;wsp:rsid wsp:val=&quot;003478BC&quot;/&gt;&lt;wsp:rsid wsp:val=&quot;00347FC6&quot;/&gt;&lt;wsp:rsid wsp:val=&quot;00350371&quot;/&gt;&lt;wsp:rsid wsp:val=&quot;00350A03&quot;/&gt;&lt;wsp:rsid wsp:val=&quot;00350B2D&quot;/&gt;&lt;wsp:rsid wsp:val=&quot;00355D1A&quot;/&gt;&lt;wsp:rsid wsp:val=&quot;00355D20&quot;/&gt;&lt;wsp:rsid wsp:val=&quot;003562AA&quot;/&gt;&lt;wsp:rsid wsp:val=&quot;00356653&quot;/&gt;&lt;wsp:rsid wsp:val=&quot;0035743F&quot;/&gt;&lt;wsp:rsid wsp:val=&quot;00357BE2&quot;/&gt;&lt;wsp:rsid wsp:val=&quot;003600A6&quot;/&gt;&lt;wsp:rsid wsp:val=&quot;0036170C&quot;/&gt;&lt;wsp:rsid wsp:val=&quot;00361B5D&quot;/&gt;&lt;wsp:rsid wsp:val=&quot;00361BC4&quot;/&gt;&lt;wsp:rsid wsp:val=&quot;00361FA2&quot;/&gt;&lt;wsp:rsid wsp:val=&quot;00362AD0&quot;/&gt;&lt;wsp:rsid wsp:val=&quot;00366E0F&quot;/&gt;&lt;wsp:rsid wsp:val=&quot;00367834&quot;/&gt;&lt;wsp:rsid wsp:val=&quot;00367B26&quot;/&gt;&lt;wsp:rsid wsp:val=&quot;00371575&quot;/&gt;&lt;wsp:rsid wsp:val=&quot;00371CE5&quot;/&gt;&lt;wsp:rsid wsp:val=&quot;00380D44&quot;/&gt;&lt;wsp:rsid wsp:val=&quot;003818F6&quot;/&gt;&lt;wsp:rsid wsp:val=&quot;00381A72&quot;/&gt;&lt;wsp:rsid wsp:val=&quot;00382128&quot;/&gt;&lt;wsp:rsid wsp:val=&quot;00383FAA&quot;/&gt;&lt;wsp:rsid wsp:val=&quot;00384676&quot;/&gt;&lt;wsp:rsid wsp:val=&quot;00384ABD&quot;/&gt;&lt;wsp:rsid wsp:val=&quot;00385A75&quot;/&gt;&lt;wsp:rsid wsp:val=&quot;00390857&quot;/&gt;&lt;wsp:rsid wsp:val=&quot;0039139E&quot;/&gt;&lt;wsp:rsid wsp:val=&quot;00391419&quot;/&gt;&lt;wsp:rsid wsp:val=&quot;0039176D&quot;/&gt;&lt;wsp:rsid wsp:val=&quot;003940FA&quot;/&gt;&lt;wsp:rsid wsp:val=&quot;00396CED&quot;/&gt;&lt;wsp:rsid wsp:val=&quot;00397189&quot;/&gt;&lt;wsp:rsid wsp:val=&quot;003972E8&quot;/&gt;&lt;wsp:rsid wsp:val=&quot;00397E83&quot;/&gt;&lt;wsp:rsid wsp:val=&quot;003A303B&quot;/&gt;&lt;wsp:rsid wsp:val=&quot;003A33DC&quot;/&gt;&lt;wsp:rsid wsp:val=&quot;003A3B1B&quot;/&gt;&lt;wsp:rsid wsp:val=&quot;003A3B2F&quot;/&gt;&lt;wsp:rsid wsp:val=&quot;003A4BF3&quot;/&gt;&lt;wsp:rsid wsp:val=&quot;003A583B&quot;/&gt;&lt;wsp:rsid wsp:val=&quot;003A5DAA&quot;/&gt;&lt;wsp:rsid wsp:val=&quot;003A62DA&quot;/&gt;&lt;wsp:rsid wsp:val=&quot;003A7F9D&quot;/&gt;&lt;wsp:rsid wsp:val=&quot;003B262D&quot;/&gt;&lt;wsp:rsid wsp:val=&quot;003B420D&quot;/&gt;&lt;wsp:rsid wsp:val=&quot;003B4595&quot;/&gt;&lt;wsp:rsid wsp:val=&quot;003B4CEC&quot;/&gt;&lt;wsp:rsid wsp:val=&quot;003B69D3&quot;/&gt;&lt;wsp:rsid wsp:val=&quot;003B6D7E&quot;/&gt;&lt;wsp:rsid wsp:val=&quot;003B7AB1&quot;/&gt;&lt;wsp:rsid wsp:val=&quot;003C008F&quot;/&gt;&lt;wsp:rsid wsp:val=&quot;003C10DB&quot;/&gt;&lt;wsp:rsid wsp:val=&quot;003C46D0&quot;/&gt;&lt;wsp:rsid wsp:val=&quot;003C612B&quot;/&gt;&lt;wsp:rsid wsp:val=&quot;003C69F1&quot;/&gt;&lt;wsp:rsid wsp:val=&quot;003C6C16&quot;/&gt;&lt;wsp:rsid wsp:val=&quot;003D09DF&quot;/&gt;&lt;wsp:rsid wsp:val=&quot;003D11D7&quot;/&gt;&lt;wsp:rsid wsp:val=&quot;003D2135&quot;/&gt;&lt;wsp:rsid wsp:val=&quot;003D254B&quot;/&gt;&lt;wsp:rsid wsp:val=&quot;003D3263&quot;/&gt;&lt;wsp:rsid wsp:val=&quot;003D4836&quot;/&gt;&lt;wsp:rsid wsp:val=&quot;003D4894&quot;/&gt;&lt;wsp:rsid wsp:val=&quot;003D64E2&quot;/&gt;&lt;wsp:rsid wsp:val=&quot;003D794D&quot;/&gt;&lt;wsp:rsid wsp:val=&quot;003E2A19&quot;/&gt;&lt;wsp:rsid wsp:val=&quot;003E3058&quot;/&gt;&lt;wsp:rsid wsp:val=&quot;003E403C&quot;/&gt;&lt;wsp:rsid wsp:val=&quot;003E4C05&quot;/&gt;&lt;wsp:rsid wsp:val=&quot;003E5CD8&quot;/&gt;&lt;wsp:rsid wsp:val=&quot;003E7362&quot;/&gt;&lt;wsp:rsid wsp:val=&quot;003E76A9&quot;/&gt;&lt;wsp:rsid wsp:val=&quot;003F0809&quot;/&gt;&lt;wsp:rsid wsp:val=&quot;003F1CBB&quot;/&gt;&lt;wsp:rsid wsp:val=&quot;003F2086&quot;/&gt;&lt;wsp:rsid wsp:val=&quot;003F274B&quot;/&gt;&lt;wsp:rsid wsp:val=&quot;003F2A47&quot;/&gt;&lt;wsp:rsid wsp:val=&quot;003F4C7F&quot;/&gt;&lt;wsp:rsid wsp:val=&quot;003F4E3E&quot;/&gt;&lt;wsp:rsid wsp:val=&quot;003F6A8C&quot;/&gt;&lt;wsp:rsid wsp:val=&quot;003F755C&quot;/&gt;&lt;wsp:rsid wsp:val=&quot;004001EF&quot;/&gt;&lt;wsp:rsid wsp:val=&quot;00401096&quot;/&gt;&lt;wsp:rsid wsp:val=&quot;00402118&quot;/&gt;&lt;wsp:rsid wsp:val=&quot;00403AA5&quot;/&gt;&lt;wsp:rsid wsp:val=&quot;00404C7F&quot;/&gt;&lt;wsp:rsid wsp:val=&quot;004055C4&quot;/&gt;&lt;wsp:rsid wsp:val=&quot;0040589D&quot;/&gt;&lt;wsp:rsid wsp:val=&quot;004058F1&quot;/&gt;&lt;wsp:rsid wsp:val=&quot;00405B0C&quot;/&gt;&lt;wsp:rsid wsp:val=&quot;00406F01&quot;/&gt;&lt;wsp:rsid wsp:val=&quot;00407AB7&quot;/&gt;&lt;wsp:rsid wsp:val=&quot;00407F6E&quot;/&gt;&lt;wsp:rsid wsp:val=&quot;00410BC2&quot;/&gt;&lt;wsp:rsid wsp:val=&quot;00411FF9&quot;/&gt;&lt;wsp:rsid wsp:val=&quot;004140A0&quot;/&gt;&lt;wsp:rsid wsp:val=&quot;0041442B&quot;/&gt;&lt;wsp:rsid wsp:val=&quot;004149D5&quot;/&gt;&lt;wsp:rsid wsp:val=&quot;00416D50&quot;/&gt;&lt;wsp:rsid wsp:val=&quot;00416FD5&quot;/&gt;&lt;wsp:rsid wsp:val=&quot;00417772&quot;/&gt;&lt;wsp:rsid wsp:val=&quot;00417844&quot;/&gt;&lt;wsp:rsid wsp:val=&quot;0042007C&quot;/&gt;&lt;wsp:rsid wsp:val=&quot;00420E6A&quot;/&gt;&lt;wsp:rsid wsp:val=&quot;004212B0&quot;/&gt;&lt;wsp:rsid wsp:val=&quot;00423428&quot;/&gt;&lt;wsp:rsid wsp:val=&quot;00424524&quot;/&gt;&lt;wsp:rsid wsp:val=&quot;00425A9E&quot;/&gt;&lt;wsp:rsid wsp:val=&quot;0042621A&quot;/&gt;&lt;wsp:rsid wsp:val=&quot;00426D6B&quot;/&gt;&lt;wsp:rsid wsp:val=&quot;00427268&quot;/&gt;&lt;wsp:rsid wsp:val=&quot;00430572&quot;/&gt;&lt;wsp:rsid wsp:val=&quot;00431866&quot;/&gt;&lt;wsp:rsid wsp:val=&quot;00431E6C&quot;/&gt;&lt;wsp:rsid wsp:val=&quot;0043246C&quot;/&gt;&lt;wsp:rsid wsp:val=&quot;00433CE7&quot;/&gt;&lt;wsp:rsid wsp:val=&quot;00435336&quot;/&gt;&lt;wsp:rsid wsp:val=&quot;004359FE&quot;/&gt;&lt;wsp:rsid wsp:val=&quot;00435C15&quot;/&gt;&lt;wsp:rsid wsp:val=&quot;004369AB&quot;/&gt;&lt;wsp:rsid wsp:val=&quot;0043723E&quot;/&gt;&lt;wsp:rsid wsp:val=&quot;00437683&quot;/&gt;&lt;wsp:rsid wsp:val=&quot;00437DED&quot;/&gt;&lt;wsp:rsid wsp:val=&quot;00441580&quot;/&gt;&lt;wsp:rsid wsp:val=&quot;00441E45&quot;/&gt;&lt;wsp:rsid wsp:val=&quot;00443ECD&quot;/&gt;&lt;wsp:rsid wsp:val=&quot;00445A3D&quot;/&gt;&lt;wsp:rsid wsp:val=&quot;00447494&quot;/&gt;&lt;wsp:rsid wsp:val=&quot;004474CD&quot;/&gt;&lt;wsp:rsid wsp:val=&quot;00447B20&quot;/&gt;&lt;wsp:rsid wsp:val=&quot;004513CE&quot;/&gt;&lt;wsp:rsid wsp:val=&quot;0045245B&quot;/&gt;&lt;wsp:rsid wsp:val=&quot;00452738&quot;/&gt;&lt;wsp:rsid wsp:val=&quot;00455F2D&quot;/&gt;&lt;wsp:rsid wsp:val=&quot;00456091&quot;/&gt;&lt;wsp:rsid wsp:val=&quot;00456510&quot;/&gt;&lt;wsp:rsid wsp:val=&quot;00460994&quot;/&gt;&lt;wsp:rsid wsp:val=&quot;00461FBE&quot;/&gt;&lt;wsp:rsid wsp:val=&quot;0046555B&quot;/&gt;&lt;wsp:rsid wsp:val=&quot;0046599F&quot;/&gt;&lt;wsp:rsid wsp:val=&quot;00466321&quot;/&gt;&lt;wsp:rsid wsp:val=&quot;004679D8&quot;/&gt;&lt;wsp:rsid wsp:val=&quot;00467CCD&quot;/&gt;&lt;wsp:rsid wsp:val=&quot;004713A7&quot;/&gt;&lt;wsp:rsid wsp:val=&quot;00471CA8&quot;/&gt;&lt;wsp:rsid wsp:val=&quot;0047250A&quot;/&gt;&lt;wsp:rsid wsp:val=&quot;00477007&quot;/&gt;&lt;wsp:rsid wsp:val=&quot;004801BA&quot;/&gt;&lt;wsp:rsid wsp:val=&quot;00480F04&quot;/&gt;&lt;wsp:rsid wsp:val=&quot;00483CCC&quot;/&gt;&lt;wsp:rsid wsp:val=&quot;00483F39&quot;/&gt;&lt;wsp:rsid wsp:val=&quot;00484B9B&quot;/&gt;&lt;wsp:rsid wsp:val=&quot;004855F6&quot;/&gt;&lt;wsp:rsid wsp:val=&quot;004860BC&quot;/&gt;&lt;wsp:rsid wsp:val=&quot;004862AE&quot;/&gt;&lt;wsp:rsid wsp:val=&quot;0048661E&quot;/&gt;&lt;wsp:rsid wsp:val=&quot;00487E17&quot;/&gt;&lt;wsp:rsid wsp:val=&quot;004909E9&quot;/&gt;&lt;wsp:rsid wsp:val=&quot;00490F70&quot;/&gt;&lt;wsp:rsid wsp:val=&quot;004921EE&quot;/&gt;&lt;wsp:rsid wsp:val=&quot;004924CD&quot;/&gt;&lt;wsp:rsid wsp:val=&quot;00492927&quot;/&gt;&lt;wsp:rsid wsp:val=&quot;00494670&quot;/&gt;&lt;wsp:rsid wsp:val=&quot;00495A8B&quot;/&gt;&lt;wsp:rsid wsp:val=&quot;00496474&quot;/&gt;&lt;wsp:rsid wsp:val=&quot;004A12F0&quot;/&gt;&lt;wsp:rsid wsp:val=&quot;004A3823&quot;/&gt;&lt;wsp:rsid wsp:val=&quot;004A4360&quot;/&gt;&lt;wsp:rsid wsp:val=&quot;004B459D&quot;/&gt;&lt;wsp:rsid wsp:val=&quot;004B5A27&quot;/&gt;&lt;wsp:rsid wsp:val=&quot;004B6D9E&quot;/&gt;&lt;wsp:rsid wsp:val=&quot;004B6F0A&quot;/&gt;&lt;wsp:rsid wsp:val=&quot;004B71E3&quot;/&gt;&lt;wsp:rsid wsp:val=&quot;004C301D&quot;/&gt;&lt;wsp:rsid wsp:val=&quot;004C375D&quot;/&gt;&lt;wsp:rsid wsp:val=&quot;004C4F7E&quot;/&gt;&lt;wsp:rsid wsp:val=&quot;004C6273&quot;/&gt;&lt;wsp:rsid wsp:val=&quot;004C63AC&quot;/&gt;&lt;wsp:rsid wsp:val=&quot;004C6679&quot;/&gt;&lt;wsp:rsid wsp:val=&quot;004C66F8&quot;/&gt;&lt;wsp:rsid wsp:val=&quot;004C745B&quot;/&gt;&lt;wsp:rsid wsp:val=&quot;004C7BE5&quot;/&gt;&lt;wsp:rsid wsp:val=&quot;004D113F&quot;/&gt;&lt;wsp:rsid wsp:val=&quot;004D22E2&quot;/&gt;&lt;wsp:rsid wsp:val=&quot;004D328E&quot;/&gt;&lt;wsp:rsid wsp:val=&quot;004D3F18&quot;/&gt;&lt;wsp:rsid wsp:val=&quot;004D40E6&quot;/&gt;&lt;wsp:rsid wsp:val=&quot;004D487F&quot;/&gt;&lt;wsp:rsid wsp:val=&quot;004D733C&quot;/&gt;&lt;wsp:rsid wsp:val=&quot;004E1C5B&quot;/&gt;&lt;wsp:rsid wsp:val=&quot;004E42A0&quot;/&gt;&lt;wsp:rsid wsp:val=&quot;004E4AAE&quot;/&gt;&lt;wsp:rsid wsp:val=&quot;004E4C4C&quot;/&gt;&lt;wsp:rsid wsp:val=&quot;004E5033&quot;/&gt;&lt;wsp:rsid wsp:val=&quot;004E650D&quot;/&gt;&lt;wsp:rsid wsp:val=&quot;004E6946&quot;/&gt;&lt;wsp:rsid wsp:val=&quot;004F1AD8&quot;/&gt;&lt;wsp:rsid wsp:val=&quot;004F1C07&quot;/&gt;&lt;wsp:rsid wsp:val=&quot;004F38D6&quot;/&gt;&lt;wsp:rsid wsp:val=&quot;004F3EF6&quot;/&gt;&lt;wsp:rsid wsp:val=&quot;004F587A&quot;/&gt;&lt;wsp:rsid wsp:val=&quot;004F5AC8&quot;/&gt;&lt;wsp:rsid wsp:val=&quot;00501595&quot;/&gt;&lt;wsp:rsid wsp:val=&quot;005029FA&quot;/&gt;&lt;wsp:rsid wsp:val=&quot;005039CB&quot;/&gt;&lt;wsp:rsid wsp:val=&quot;0050558F&quot;/&gt;&lt;wsp:rsid wsp:val=&quot;00506286&quot;/&gt;&lt;wsp:rsid wsp:val=&quot;00510813&quot;/&gt;&lt;wsp:rsid wsp:val=&quot;00510A0E&quot;/&gt;&lt;wsp:rsid wsp:val=&quot;00510E9D&quot;/&gt;&lt;wsp:rsid wsp:val=&quot;00511990&quot;/&gt;&lt;wsp:rsid wsp:val=&quot;00511DE0&quot;/&gt;&lt;wsp:rsid wsp:val=&quot;00512B62&quot;/&gt;&lt;wsp:rsid wsp:val=&quot;00514753&quot;/&gt;&lt;wsp:rsid wsp:val=&quot;00514870&quot;/&gt;&lt;wsp:rsid wsp:val=&quot;00514B9B&quot;/&gt;&lt;wsp:rsid wsp:val=&quot;00517F02&quot;/&gt;&lt;wsp:rsid wsp:val=&quot;00522A85&quot;/&gt;&lt;wsp:rsid wsp:val=&quot;00522D1E&quot;/&gt;&lt;wsp:rsid wsp:val=&quot;00523184&quot;/&gt;&lt;wsp:rsid wsp:val=&quot;00524303&quot;/&gt;&lt;wsp:rsid wsp:val=&quot;005258A2&quot;/&gt;&lt;wsp:rsid wsp:val=&quot;00526046&quot;/&gt;&lt;wsp:rsid wsp:val=&quot;00526433&quot;/&gt;&lt;wsp:rsid wsp:val=&quot;005267A1&quot;/&gt;&lt;wsp:rsid wsp:val=&quot;00527A70&quot;/&gt;&lt;wsp:rsid wsp:val=&quot;00530FC7&quot;/&gt;&lt;wsp:rsid wsp:val=&quot;0053282D&quot;/&gt;&lt;wsp:rsid wsp:val=&quot;005361E0&quot;/&gt;&lt;wsp:rsid wsp:val=&quot;00536402&quot;/&gt;&lt;wsp:rsid wsp:val=&quot;00536A3A&quot;/&gt;&lt;wsp:rsid wsp:val=&quot;00536DD7&quot;/&gt;&lt;wsp:rsid wsp:val=&quot;00537763&quot;/&gt;&lt;wsp:rsid wsp:val=&quot;005401AE&quot;/&gt;&lt;wsp:rsid wsp:val=&quot;00540ABE&quot;/&gt;&lt;wsp:rsid wsp:val=&quot;00541636&quot;/&gt;&lt;wsp:rsid wsp:val=&quot;005418C1&quot;/&gt;&lt;wsp:rsid wsp:val=&quot;005422DC&quot;/&gt;&lt;wsp:rsid wsp:val=&quot;00542936&quot;/&gt;&lt;wsp:rsid wsp:val=&quot;00542C16&quot;/&gt;&lt;wsp:rsid wsp:val=&quot;00542E07&quot;/&gt;&lt;wsp:rsid wsp:val=&quot;00542FFD&quot;/&gt;&lt;wsp:rsid wsp:val=&quot;00544184&quot;/&gt;&lt;wsp:rsid wsp:val=&quot;00544FE2&quot;/&gt;&lt;wsp:rsid wsp:val=&quot;00545424&quot;/&gt;&lt;wsp:rsid wsp:val=&quot;00545DBC&quot;/&gt;&lt;wsp:rsid wsp:val=&quot;00550F62&quot;/&gt;&lt;wsp:rsid wsp:val=&quot;00551307&quot;/&gt;&lt;wsp:rsid wsp:val=&quot;00552A17&quot;/&gt;&lt;wsp:rsid wsp:val=&quot;005530B5&quot;/&gt;&lt;wsp:rsid wsp:val=&quot;005532D3&quot;/&gt;&lt;wsp:rsid wsp:val=&quot;00554A7B&quot;/&gt;&lt;wsp:rsid wsp:val=&quot;00554F70&quot;/&gt;&lt;wsp:rsid wsp:val=&quot;00555634&quot;/&gt;&lt;wsp:rsid wsp:val=&quot;0055572C&quot;/&gt;&lt;wsp:rsid wsp:val=&quot;00557A2A&quot;/&gt;&lt;wsp:rsid wsp:val=&quot;00560302&quot;/&gt;&lt;wsp:rsid wsp:val=&quot;0056106A&quot;/&gt;&lt;wsp:rsid wsp:val=&quot;0056192D&quot;/&gt;&lt;wsp:rsid wsp:val=&quot;0056195E&quot;/&gt;&lt;wsp:rsid wsp:val=&quot;00563852&quot;/&gt;&lt;wsp:rsid wsp:val=&quot;0056465F&quot;/&gt;&lt;wsp:rsid wsp:val=&quot;00567782&quot;/&gt;&lt;wsp:rsid wsp:val=&quot;005720AE&quot;/&gt;&lt;wsp:rsid wsp:val=&quot;00572565&quot;/&gt;&lt;wsp:rsid wsp:val=&quot;00573CC0&quot;/&gt;&lt;wsp:rsid wsp:val=&quot;00573D9B&quot;/&gt;&lt;wsp:rsid wsp:val=&quot;005753B7&quot;/&gt;&lt;wsp:rsid wsp:val=&quot;00575940&quot;/&gt;&lt;wsp:rsid wsp:val=&quot;00575DC9&quot;/&gt;&lt;wsp:rsid wsp:val=&quot;00576103&quot;/&gt;&lt;wsp:rsid wsp:val=&quot;00576D03&quot;/&gt;&lt;wsp:rsid wsp:val=&quot;0057757D&quot;/&gt;&lt;wsp:rsid wsp:val=&quot;00577CAD&quot;/&gt;&lt;wsp:rsid wsp:val=&quot;005840D8&quot;/&gt;&lt;wsp:rsid wsp:val=&quot;00587E7A&quot;/&gt;&lt;wsp:rsid wsp:val=&quot;00590551&quot;/&gt;&lt;wsp:rsid wsp:val=&quot;005919E5&quot;/&gt;&lt;wsp:rsid wsp:val=&quot;005944EF&quot;/&gt;&lt;wsp:rsid wsp:val=&quot;00594512&quot;/&gt;&lt;wsp:rsid wsp:val=&quot;00594D77&quot;/&gt;&lt;wsp:rsid wsp:val=&quot;005969E4&quot;/&gt;&lt;wsp:rsid wsp:val=&quot;005A034D&quot;/&gt;&lt;wsp:rsid wsp:val=&quot;005A06B7&quot;/&gt;&lt;wsp:rsid wsp:val=&quot;005A1759&quot;/&gt;&lt;wsp:rsid wsp:val=&quot;005A4F14&quot;/&gt;&lt;wsp:rsid wsp:val=&quot;005A674D&quot;/&gt;&lt;wsp:rsid wsp:val=&quot;005A68A7&quot;/&gt;&lt;wsp:rsid wsp:val=&quot;005B06FB&quot;/&gt;&lt;wsp:rsid wsp:val=&quot;005B0CA1&quot;/&gt;&lt;wsp:rsid wsp:val=&quot;005B44FE&quot;/&gt;&lt;wsp:rsid wsp:val=&quot;005B454E&quot;/&gt;&lt;wsp:rsid wsp:val=&quot;005B7B97&quot;/&gt;&lt;wsp:rsid wsp:val=&quot;005C0CE0&quot;/&gt;&lt;wsp:rsid wsp:val=&quot;005C3B9D&quot;/&gt;&lt;wsp:rsid wsp:val=&quot;005C4486&quot;/&gt;&lt;wsp:rsid wsp:val=&quot;005C472C&quot;/&gt;&lt;wsp:rsid wsp:val=&quot;005C48CF&quot;/&gt;&lt;wsp:rsid wsp:val=&quot;005C4AE5&quot;/&gt;&lt;wsp:rsid wsp:val=&quot;005C62EA&quot;/&gt;&lt;wsp:rsid wsp:val=&quot;005D230B&quot;/&gt;&lt;wsp:rsid wsp:val=&quot;005D36AB&quot;/&gt;&lt;wsp:rsid wsp:val=&quot;005D3BDC&quot;/&gt;&lt;wsp:rsid wsp:val=&quot;005D6BA9&quot;/&gt;&lt;wsp:rsid wsp:val=&quot;005D7314&quot;/&gt;&lt;wsp:rsid wsp:val=&quot;005D7449&quot;/&gt;&lt;wsp:rsid wsp:val=&quot;005E05C3&quot;/&gt;&lt;wsp:rsid wsp:val=&quot;005E0676&quot;/&gt;&lt;wsp:rsid wsp:val=&quot;005E0B8D&quot;/&gt;&lt;wsp:rsid wsp:val=&quot;005E294B&quot;/&gt;&lt;wsp:rsid wsp:val=&quot;005E29F6&quot;/&gt;&lt;wsp:rsid wsp:val=&quot;005E49E2&quot;/&gt;&lt;wsp:rsid wsp:val=&quot;005E4BDA&quot;/&gt;&lt;wsp:rsid wsp:val=&quot;005E4E53&quot;/&gt;&lt;wsp:rsid wsp:val=&quot;005E574E&quot;/&gt;&lt;wsp:rsid wsp:val=&quot;005E5F9C&quot;/&gt;&lt;wsp:rsid wsp:val=&quot;005F0ACF&quot;/&gt;&lt;wsp:rsid wsp:val=&quot;005F1D61&quot;/&gt;&lt;wsp:rsid wsp:val=&quot;005F1FB9&quot;/&gt;&lt;wsp:rsid wsp:val=&quot;005F2482&quot;/&gt;&lt;wsp:rsid wsp:val=&quot;005F2EF6&quot;/&gt;&lt;wsp:rsid wsp:val=&quot;005F6E1A&quot;/&gt;&lt;wsp:rsid wsp:val=&quot;005F72FD&quot;/&gt;&lt;wsp:rsid wsp:val=&quot;006030D0&quot;/&gt;&lt;wsp:rsid wsp:val=&quot;00605453&quot;/&gt;&lt;wsp:rsid wsp:val=&quot;00605A38&quot;/&gt;&lt;wsp:rsid wsp:val=&quot;00605DB1&quot;/&gt;&lt;wsp:rsid wsp:val=&quot;0060655E&quot;/&gt;&lt;wsp:rsid wsp:val=&quot;0061150F&quot;/&gt;&lt;wsp:rsid wsp:val=&quot;00613911&quot;/&gt;&lt;wsp:rsid wsp:val=&quot;00616124&quot;/&gt;&lt;wsp:rsid wsp:val=&quot;00617CC3&quot;/&gt;&lt;wsp:rsid wsp:val=&quot;0062111E&quot;/&gt;&lt;wsp:rsid wsp:val=&quot;00621C3A&quot;/&gt;&lt;wsp:rsid wsp:val=&quot;0062247A&quot;/&gt;&lt;wsp:rsid wsp:val=&quot;006225CF&quot;/&gt;&lt;wsp:rsid wsp:val=&quot;00622A8D&quot;/&gt;&lt;wsp:rsid wsp:val=&quot;00622DAE&quot;/&gt;&lt;wsp:rsid wsp:val=&quot;00623E33&quot;/&gt;&lt;wsp:rsid wsp:val=&quot;00625B05&quot;/&gt;&lt;wsp:rsid wsp:val=&quot;00625D7D&quot;/&gt;&lt;wsp:rsid wsp:val=&quot;00625E19&quot;/&gt;&lt;wsp:rsid wsp:val=&quot;006266B7&quot;/&gt;&lt;wsp:rsid wsp:val=&quot;00626FA3&quot;/&gt;&lt;wsp:rsid wsp:val=&quot;00627DB3&quot;/&gt;&lt;wsp:rsid wsp:val=&quot;006307F4&quot;/&gt;&lt;wsp:rsid wsp:val=&quot;00631D73&quot;/&gt;&lt;wsp:rsid wsp:val=&quot;00632E22&quot;/&gt;&lt;wsp:rsid wsp:val=&quot;00633623&quot;/&gt;&lt;wsp:rsid wsp:val=&quot;00633F7F&quot;/&gt;&lt;wsp:rsid wsp:val=&quot;00634217&quot;/&gt;&lt;wsp:rsid wsp:val=&quot;00634365&quot;/&gt;&lt;wsp:rsid wsp:val=&quot;0063577E&quot;/&gt;&lt;wsp:rsid wsp:val=&quot;00635892&quot;/&gt;&lt;wsp:rsid wsp:val=&quot;006377A6&quot;/&gt;&lt;wsp:rsid wsp:val=&quot;00637A3D&quot;/&gt;&lt;wsp:rsid wsp:val=&quot;006411EF&quot;/&gt;&lt;wsp:rsid wsp:val=&quot;00642F71&quot;/&gt;&lt;wsp:rsid wsp:val=&quot;00644285&quot;/&gt;&lt;wsp:rsid wsp:val=&quot;00646544&quot;/&gt;&lt;wsp:rsid wsp:val=&quot;0065125B&quot;/&gt;&lt;wsp:rsid wsp:val=&quot;00652C0E&quot;/&gt;&lt;wsp:rsid wsp:val=&quot;00653877&quot;/&gt;&lt;wsp:rsid wsp:val=&quot;0065406A&quot;/&gt;&lt;wsp:rsid wsp:val=&quot;00654339&quot;/&gt;&lt;wsp:rsid wsp:val=&quot;00655714&quot;/&gt;&lt;wsp:rsid wsp:val=&quot;0065691B&quot;/&gt;&lt;wsp:rsid wsp:val=&quot;00657F53&quot;/&gt;&lt;wsp:rsid wsp:val=&quot;0066044F&quot;/&gt;&lt;wsp:rsid wsp:val=&quot;00665373&quot;/&gt;&lt;wsp:rsid wsp:val=&quot;00670067&quot;/&gt;&lt;wsp:rsid wsp:val=&quot;00670698&quot;/&gt;&lt;wsp:rsid wsp:val=&quot;0067077E&quot;/&gt;&lt;wsp:rsid wsp:val=&quot;006712B5&quot;/&gt;&lt;wsp:rsid wsp:val=&quot;006724B6&quot;/&gt;&lt;wsp:rsid wsp:val=&quot;0067263B&quot;/&gt;&lt;wsp:rsid wsp:val=&quot;0067427A&quot;/&gt;&lt;wsp:rsid wsp:val=&quot;006748B8&quot;/&gt;&lt;wsp:rsid wsp:val=&quot;00674A85&quot;/&gt;&lt;wsp:rsid wsp:val=&quot;0067588E&quot;/&gt;&lt;wsp:rsid wsp:val=&quot;006775C3&quot;/&gt;&lt;wsp:rsid wsp:val=&quot;00677F8B&quot;/&gt;&lt;wsp:rsid wsp:val=&quot;00680983&quot;/&gt;&lt;wsp:rsid wsp:val=&quot;00681265&quot;/&gt;&lt;wsp:rsid wsp:val=&quot;006833AB&quot;/&gt;&lt;wsp:rsid wsp:val=&quot;0068442D&quot;/&gt;&lt;wsp:rsid wsp:val=&quot;00686846&quot;/&gt;&lt;wsp:rsid wsp:val=&quot;006872EF&quot;/&gt;&lt;wsp:rsid wsp:val=&quot;0068776A&quot;/&gt;&lt;wsp:rsid wsp:val=&quot;006905C9&quot;/&gt;&lt;wsp:rsid wsp:val=&quot;0069140C&quot;/&gt;&lt;wsp:rsid wsp:val=&quot;006914BB&quot;/&gt;&lt;wsp:rsid wsp:val=&quot;00691765&quot;/&gt;&lt;wsp:rsid wsp:val=&quot;0069290A&quot;/&gt;&lt;wsp:rsid wsp:val=&quot;00692F88&quot;/&gt;&lt;wsp:rsid wsp:val=&quot;006931D8&quot;/&gt;&lt;wsp:rsid wsp:val=&quot;006931FD&quot;/&gt;&lt;wsp:rsid wsp:val=&quot;00696315&quot;/&gt;&lt;wsp:rsid wsp:val=&quot;0069775A&quot;/&gt;&lt;wsp:rsid wsp:val=&quot;00697813&quot;/&gt;&lt;wsp:rsid wsp:val=&quot;006A0274&quot;/&gt;&lt;wsp:rsid wsp:val=&quot;006A1C67&quot;/&gt;&lt;wsp:rsid wsp:val=&quot;006A241A&quot;/&gt;&lt;wsp:rsid wsp:val=&quot;006A3EE8&quot;/&gt;&lt;wsp:rsid wsp:val=&quot;006A6B44&quot;/&gt;&lt;wsp:rsid wsp:val=&quot;006A72BF&quot;/&gt;&lt;wsp:rsid wsp:val=&quot;006B0120&quot;/&gt;&lt;wsp:rsid wsp:val=&quot;006B03F2&quot;/&gt;&lt;wsp:rsid wsp:val=&quot;006B2F25&quot;/&gt;&lt;wsp:rsid wsp:val=&quot;006B37DC&quot;/&gt;&lt;wsp:rsid wsp:val=&quot;006B4011&quot;/&gt;&lt;wsp:rsid wsp:val=&quot;006B4530&quot;/&gt;&lt;wsp:rsid wsp:val=&quot;006B4F68&quot;/&gt;&lt;wsp:rsid wsp:val=&quot;006B5737&quot;/&gt;&lt;wsp:rsid wsp:val=&quot;006B6B6B&quot;/&gt;&lt;wsp:rsid wsp:val=&quot;006C0389&quot;/&gt;&lt;wsp:rsid wsp:val=&quot;006C0592&quot;/&gt;&lt;wsp:rsid wsp:val=&quot;006C272E&quot;/&gt;&lt;wsp:rsid wsp:val=&quot;006C4293&quot;/&gt;&lt;wsp:rsid wsp:val=&quot;006C4F43&quot;/&gt;&lt;wsp:rsid wsp:val=&quot;006C5479&quot;/&gt;&lt;wsp:rsid wsp:val=&quot;006C603F&quot;/&gt;&lt;wsp:rsid wsp:val=&quot;006C627A&quot;/&gt;&lt;wsp:rsid wsp:val=&quot;006C6A43&quot;/&gt;&lt;wsp:rsid wsp:val=&quot;006C7B84&quot;/&gt;&lt;wsp:rsid wsp:val=&quot;006D06D6&quot;/&gt;&lt;wsp:rsid wsp:val=&quot;006D13B5&quot;/&gt;&lt;wsp:rsid wsp:val=&quot;006D2432&quot;/&gt;&lt;wsp:rsid wsp:val=&quot;006D610B&quot;/&gt;&lt;wsp:rsid wsp:val=&quot;006D74ED&quot;/&gt;&lt;wsp:rsid wsp:val=&quot;006D7B48&quot;/&gt;&lt;wsp:rsid wsp:val=&quot;006E12FF&quot;/&gt;&lt;wsp:rsid wsp:val=&quot;006E36FE&quot;/&gt;&lt;wsp:rsid wsp:val=&quot;006E4EDA&quot;/&gt;&lt;wsp:rsid wsp:val=&quot;006E5B2F&quot;/&gt;&lt;wsp:rsid wsp:val=&quot;006E5D53&quot;/&gt;&lt;wsp:rsid wsp:val=&quot;006E607E&quot;/&gt;&lt;wsp:rsid wsp:val=&quot;006E6966&quot;/&gt;&lt;wsp:rsid wsp:val=&quot;006E697E&quot;/&gt;&lt;wsp:rsid wsp:val=&quot;006E7282&quot;/&gt;&lt;wsp:rsid wsp:val=&quot;006F1335&quot;/&gt;&lt;wsp:rsid wsp:val=&quot;006F2747&quot;/&gt;&lt;wsp:rsid wsp:val=&quot;006F3897&quot;/&gt;&lt;wsp:rsid wsp:val=&quot;006F4A53&quot;/&gt;&lt;wsp:rsid wsp:val=&quot;006F4BBA&quot;/&gt;&lt;wsp:rsid wsp:val=&quot;006F7B08&quot;/&gt;&lt;wsp:rsid wsp:val=&quot;006F7B28&quot;/&gt;&lt;wsp:rsid wsp:val=&quot;006F7D52&quot;/&gt;&lt;wsp:rsid wsp:val=&quot;00701B0B&quot;/&gt;&lt;wsp:rsid wsp:val=&quot;00701BDA&quot;/&gt;&lt;wsp:rsid wsp:val=&quot;00702884&quot;/&gt;&lt;wsp:rsid wsp:val=&quot;0070465B&quot;/&gt;&lt;wsp:rsid wsp:val=&quot;00704FAA&quot;/&gt;&lt;wsp:rsid wsp:val=&quot;00706C5D&quot;/&gt;&lt;wsp:rsid wsp:val=&quot;00707824&quot;/&gt;&lt;wsp:rsid wsp:val=&quot;0071221D&quot;/&gt;&lt;wsp:rsid wsp:val=&quot;007175C1&quot;/&gt;&lt;wsp:rsid wsp:val=&quot;00720644&quot;/&gt;&lt;wsp:rsid wsp:val=&quot;00722EB9&quot;/&gt;&lt;wsp:rsid wsp:val=&quot;00723FE3&quot;/&gt;&lt;wsp:rsid wsp:val=&quot;007242C4&quot;/&gt;&lt;wsp:rsid wsp:val=&quot;00725800&quot;/&gt;&lt;wsp:rsid wsp:val=&quot;0072590D&quot;/&gt;&lt;wsp:rsid wsp:val=&quot;00726862&quot;/&gt;&lt;wsp:rsid wsp:val=&quot;007270BF&quot;/&gt;&lt;wsp:rsid wsp:val=&quot;00730379&quot;/&gt;&lt;wsp:rsid wsp:val=&quot;0073149A&quot;/&gt;&lt;wsp:rsid wsp:val=&quot;00731BFE&quot;/&gt;&lt;wsp:rsid wsp:val=&quot;00732922&quot;/&gt;&lt;wsp:rsid wsp:val=&quot;00734965&quot;/&gt;&lt;wsp:rsid wsp:val=&quot;00734E98&quot;/&gt;&lt;wsp:rsid wsp:val=&quot;00737A87&quot;/&gt;&lt;wsp:rsid wsp:val=&quot;00737DA7&quot;/&gt;&lt;wsp:rsid wsp:val=&quot;00737E14&quot;/&gt;&lt;wsp:rsid wsp:val=&quot;00740AE3&quot;/&gt;&lt;wsp:rsid wsp:val=&quot;0074485D&quot;/&gt;&lt;wsp:rsid wsp:val=&quot;00745C32&quot;/&gt;&lt;wsp:rsid wsp:val=&quot;00746512&quot;/&gt;&lt;wsp:rsid wsp:val=&quot;0074690C&quot;/&gt;&lt;wsp:rsid wsp:val=&quot;0074781C&quot;/&gt;&lt;wsp:rsid wsp:val=&quot;007502EA&quot;/&gt;&lt;wsp:rsid wsp:val=&quot;0075162E&quot;/&gt;&lt;wsp:rsid wsp:val=&quot;007517E7&quot;/&gt;&lt;wsp:rsid wsp:val=&quot;00752D07&quot;/&gt;&lt;wsp:rsid wsp:val=&quot;00754034&quot;/&gt;&lt;wsp:rsid wsp:val=&quot;00756556&quot;/&gt;&lt;wsp:rsid wsp:val=&quot;007603AD&quot;/&gt;&lt;wsp:rsid wsp:val=&quot;0076091A&quot;/&gt;&lt;wsp:rsid wsp:val=&quot;00760928&quot;/&gt;&lt;wsp:rsid wsp:val=&quot;00760B0C&quot;/&gt;&lt;wsp:rsid wsp:val=&quot;007618C4&quot;/&gt;&lt;wsp:rsid wsp:val=&quot;00761B15&quot;/&gt;&lt;wsp:rsid wsp:val=&quot;00764A00&quot;/&gt;&lt;wsp:rsid wsp:val=&quot;007660ED&quot;/&gt;&lt;wsp:rsid wsp:val=&quot;00766910&quot;/&gt;&lt;wsp:rsid wsp:val=&quot;00767980&quot;/&gt;&lt;wsp:rsid wsp:val=&quot;00770B19&quot;/&gt;&lt;wsp:rsid wsp:val=&quot;00771440&quot;/&gt;&lt;wsp:rsid wsp:val=&quot;007714A4&quot;/&gt;&lt;wsp:rsid wsp:val=&quot;00771729&quot;/&gt;&lt;wsp:rsid wsp:val=&quot;00771B22&quot;/&gt;&lt;wsp:rsid wsp:val=&quot;007726F3&quot;/&gt;&lt;wsp:rsid wsp:val=&quot;0077455F&quot;/&gt;&lt;wsp:rsid wsp:val=&quot;0077463F&quot;/&gt;&lt;wsp:rsid wsp:val=&quot;0077555D&quot;/&gt;&lt;wsp:rsid wsp:val=&quot;00775ED6&quot;/&gt;&lt;wsp:rsid wsp:val=&quot;00776DE4&quot;/&gt;&lt;wsp:rsid wsp:val=&quot;00777F44&quot;/&gt;&lt;wsp:rsid wsp:val=&quot;0078010B&quot;/&gt;&lt;wsp:rsid wsp:val=&quot;00780497&quot;/&gt;&lt;wsp:rsid wsp:val=&quot;00783208&quot;/&gt;&lt;wsp:rsid wsp:val=&quot;007836EA&quot;/&gt;&lt;wsp:rsid wsp:val=&quot;00784CDA&quot;/&gt;&lt;wsp:rsid wsp:val=&quot;00784E38&quot;/&gt;&lt;wsp:rsid wsp:val=&quot;00785F01&quot;/&gt;&lt;wsp:rsid wsp:val=&quot;007906C4&quot;/&gt;&lt;wsp:rsid wsp:val=&quot;00792F50&quot;/&gt;&lt;wsp:rsid wsp:val=&quot;007930FB&quot;/&gt;&lt;wsp:rsid wsp:val=&quot;007940EA&quot;/&gt;&lt;wsp:rsid wsp:val=&quot;00794446&quot;/&gt;&lt;wsp:rsid wsp:val=&quot;007967E8&quot;/&gt;&lt;wsp:rsid wsp:val=&quot;00796A44&quot;/&gt;&lt;wsp:rsid wsp:val=&quot;00796A59&quot;/&gt;&lt;wsp:rsid wsp:val=&quot;007A2170&quot;/&gt;&lt;wsp:rsid wsp:val=&quot;007A22BF&quot;/&gt;&lt;wsp:rsid wsp:val=&quot;007A2911&quot;/&gt;&lt;wsp:rsid wsp:val=&quot;007A3323&quot;/&gt;&lt;wsp:rsid wsp:val=&quot;007A3677&quot;/&gt;&lt;wsp:rsid wsp:val=&quot;007A392B&quot;/&gt;&lt;wsp:rsid wsp:val=&quot;007A7E0F&quot;/&gt;&lt;wsp:rsid wsp:val=&quot;007B0FC0&quot;/&gt;&lt;wsp:rsid wsp:val=&quot;007B72B8&quot;/&gt;&lt;wsp:rsid wsp:val=&quot;007B7849&quot;/&gt;&lt;wsp:rsid wsp:val=&quot;007B7A58&quot;/&gt;&lt;wsp:rsid wsp:val=&quot;007B7C9D&quot;/&gt;&lt;wsp:rsid wsp:val=&quot;007C21B5&quot;/&gt;&lt;wsp:rsid wsp:val=&quot;007C2805&quot;/&gt;&lt;wsp:rsid wsp:val=&quot;007C332E&quot;/&gt;&lt;wsp:rsid wsp:val=&quot;007C391B&quot;/&gt;&lt;wsp:rsid wsp:val=&quot;007C43D7&quot;/&gt;&lt;wsp:rsid wsp:val=&quot;007C4F59&quot;/&gt;&lt;wsp:rsid wsp:val=&quot;007C64E3&quot;/&gt;&lt;wsp:rsid wsp:val=&quot;007C7705&quot;/&gt;&lt;wsp:rsid wsp:val=&quot;007D0282&quot;/&gt;&lt;wsp:rsid wsp:val=&quot;007D0478&quot;/&gt;&lt;wsp:rsid wsp:val=&quot;007D0E6F&quot;/&gt;&lt;wsp:rsid wsp:val=&quot;007D1647&quot;/&gt;&lt;wsp:rsid wsp:val=&quot;007D246E&quot;/&gt;&lt;wsp:rsid wsp:val=&quot;007D2BA0&quot;/&gt;&lt;wsp:rsid wsp:val=&quot;007D3F9B&quot;/&gt;&lt;wsp:rsid wsp:val=&quot;007D77DD&quot;/&gt;&lt;wsp:rsid wsp:val=&quot;007D7921&quot;/&gt;&lt;wsp:rsid wsp:val=&quot;007D7BCC&quot;/&gt;&lt;wsp:rsid wsp:val=&quot;007D7C21&quot;/&gt;&lt;wsp:rsid wsp:val=&quot;007E0D8B&quot;/&gt;&lt;wsp:rsid wsp:val=&quot;007E421A&quot;/&gt;&lt;wsp:rsid wsp:val=&quot;007E4AE1&quot;/&gt;&lt;wsp:rsid wsp:val=&quot;007E4BD2&quot;/&gt;&lt;wsp:rsid wsp:val=&quot;007E5DBB&quot;/&gt;&lt;wsp:rsid wsp:val=&quot;007E6291&quot;/&gt;&lt;wsp:rsid wsp:val=&quot;007E698C&quot;/&gt;&lt;wsp:rsid wsp:val=&quot;007E7052&quot;/&gt;&lt;wsp:rsid wsp:val=&quot;007E7390&quot;/&gt;&lt;wsp:rsid wsp:val=&quot;007F207F&quot;/&gt;&lt;wsp:rsid wsp:val=&quot;007F5541&quot;/&gt;&lt;wsp:rsid wsp:val=&quot;00801393&quot;/&gt;&lt;wsp:rsid wsp:val=&quot;00802F88&quot;/&gt;&lt;wsp:rsid wsp:val=&quot;008047A7&quot;/&gt;&lt;wsp:rsid wsp:val=&quot;00810A30&quot;/&gt;&lt;wsp:rsid wsp:val=&quot;0081293E&quot;/&gt;&lt;wsp:rsid wsp:val=&quot;00813129&quot;/&gt;&lt;wsp:rsid wsp:val=&quot;00814D3F&quot;/&gt;&lt;wsp:rsid wsp:val=&quot;00815465&quot;/&gt;&lt;wsp:rsid wsp:val=&quot;00815D12&quot;/&gt;&lt;wsp:rsid wsp:val=&quot;0081684C&quot;/&gt;&lt;wsp:rsid wsp:val=&quot;00817E9A&quot;/&gt;&lt;wsp:rsid wsp:val=&quot;008206F5&quot;/&gt;&lt;wsp:rsid wsp:val=&quot;00820981&quot;/&gt;&lt;wsp:rsid wsp:val=&quot;00822281&quot;/&gt;&lt;wsp:rsid wsp:val=&quot;0082417B&quot;/&gt;&lt;wsp:rsid wsp:val=&quot;008256CA&quot;/&gt;&lt;wsp:rsid wsp:val=&quot;00827742&quot;/&gt;&lt;wsp:rsid wsp:val=&quot;008306BD&quot;/&gt;&lt;wsp:rsid wsp:val=&quot;00830E0C&quot;/&gt;&lt;wsp:rsid wsp:val=&quot;00830EDE&quot;/&gt;&lt;wsp:rsid wsp:val=&quot;00831A80&quot;/&gt;&lt;wsp:rsid wsp:val=&quot;00832277&quot;/&gt;&lt;wsp:rsid wsp:val=&quot;00832F9A&quot;/&gt;&lt;wsp:rsid wsp:val=&quot;008332DF&quot;/&gt;&lt;wsp:rsid wsp:val=&quot;00833743&quot;/&gt;&lt;wsp:rsid wsp:val=&quot;00833C7E&quot;/&gt;&lt;wsp:rsid wsp:val=&quot;008340A4&quot;/&gt;&lt;wsp:rsid wsp:val=&quot;00834971&quot;/&gt;&lt;wsp:rsid wsp:val=&quot;008405C8&quot;/&gt;&lt;wsp:rsid wsp:val=&quot;0084235D&quot;/&gt;&lt;wsp:rsid wsp:val=&quot;0084529B&quot;/&gt;&lt;wsp:rsid wsp:val=&quot;0084596B&quot;/&gt;&lt;wsp:rsid wsp:val=&quot;00845E63&quot;/&gt;&lt;wsp:rsid wsp:val=&quot;00846404&quot;/&gt;&lt;wsp:rsid wsp:val=&quot;00846C46&quot;/&gt;&lt;wsp:rsid wsp:val=&quot;00847006&quot;/&gt;&lt;wsp:rsid wsp:val=&quot;00847E33&quot;/&gt;&lt;wsp:rsid wsp:val=&quot;008525BE&quot;/&gt;&lt;wsp:rsid wsp:val=&quot;00853EF1&quot;/&gt;&lt;wsp:rsid wsp:val=&quot;00855204&quot;/&gt;&lt;wsp:rsid wsp:val=&quot;00855721&quot;/&gt;&lt;wsp:rsid wsp:val=&quot;00855E61&quot;/&gt;&lt;wsp:rsid wsp:val=&quot;00855F86&quot;/&gt;&lt;wsp:rsid wsp:val=&quot;008566DF&quot;/&gt;&lt;wsp:rsid wsp:val=&quot;008601A3&quot;/&gt;&lt;wsp:rsid wsp:val=&quot;00861600&quot;/&gt;&lt;wsp:rsid wsp:val=&quot;008635F1&quot;/&gt;&lt;wsp:rsid wsp:val=&quot;008643F1&quot;/&gt;&lt;wsp:rsid wsp:val=&quot;00865B06&quot;/&gt;&lt;wsp:rsid wsp:val=&quot;008703D6&quot;/&gt;&lt;wsp:rsid wsp:val=&quot;0087135F&quot;/&gt;&lt;wsp:rsid wsp:val=&quot;00872051&quot;/&gt;&lt;wsp:rsid wsp:val=&quot;008724FC&quot;/&gt;&lt;wsp:rsid wsp:val=&quot;00872D94&quot;/&gt;&lt;wsp:rsid wsp:val=&quot;00874719&quot;/&gt;&lt;wsp:rsid wsp:val=&quot;00876247&quot;/&gt;&lt;wsp:rsid wsp:val=&quot;00880364&quot;/&gt;&lt;wsp:rsid wsp:val=&quot;0088159E&quot;/&gt;&lt;wsp:rsid wsp:val=&quot;008817EF&quot;/&gt;&lt;wsp:rsid wsp:val=&quot;00881A77&quot;/&gt;&lt;wsp:rsid wsp:val=&quot;00883C22&quot;/&gt;&lt;wsp:rsid wsp:val=&quot;00886662&quot;/&gt;&lt;wsp:rsid wsp:val=&quot;00886CE2&quot;/&gt;&lt;wsp:rsid wsp:val=&quot;00886F5A&quot;/&gt;&lt;wsp:rsid wsp:val=&quot;008870CC&quot;/&gt;&lt;wsp:rsid wsp:val=&quot;0088761B&quot;/&gt;&lt;wsp:rsid wsp:val=&quot;008904F5&quot;/&gt;&lt;wsp:rsid wsp:val=&quot;00891592&quot;/&gt;&lt;wsp:rsid wsp:val=&quot;00891956&quot;/&gt;&lt;wsp:rsid wsp:val=&quot;008919E4&quot;/&gt;&lt;wsp:rsid wsp:val=&quot;00891E9E&quot;/&gt;&lt;wsp:rsid wsp:val=&quot;00891F06&quot;/&gt;&lt;wsp:rsid wsp:val=&quot;0089249C&quot;/&gt;&lt;wsp:rsid wsp:val=&quot;008927E0&quot;/&gt;&lt;wsp:rsid wsp:val=&quot;00892B5B&quot;/&gt;&lt;wsp:rsid wsp:val=&quot;008965C6&quot;/&gt;&lt;wsp:rsid wsp:val=&quot;008977A7&quot;/&gt;&lt;wsp:rsid wsp:val=&quot;008A0B31&quot;/&gt;&lt;wsp:rsid wsp:val=&quot;008A2F68&quot;/&gt;&lt;wsp:rsid wsp:val=&quot;008A30EB&quot;/&gt;&lt;wsp:rsid wsp:val=&quot;008A3141&quot;/&gt;&lt;wsp:rsid wsp:val=&quot;008A7087&quot;/&gt;&lt;wsp:rsid wsp:val=&quot;008A70AE&quot;/&gt;&lt;wsp:rsid wsp:val=&quot;008B1D13&quot;/&gt;&lt;wsp:rsid wsp:val=&quot;008B4FA6&quot;/&gt;&lt;wsp:rsid wsp:val=&quot;008B4FE2&quot;/&gt;&lt;wsp:rsid wsp:val=&quot;008B5282&quot;/&gt;&lt;wsp:rsid wsp:val=&quot;008B52DB&quot;/&gt;&lt;wsp:rsid wsp:val=&quot;008B5C4F&quot;/&gt;&lt;wsp:rsid wsp:val=&quot;008B6467&quot;/&gt;&lt;wsp:rsid wsp:val=&quot;008B6B5A&quot;/&gt;&lt;wsp:rsid wsp:val=&quot;008B6C91&quot;/&gt;&lt;wsp:rsid wsp:val=&quot;008B7C17&quot;/&gt;&lt;wsp:rsid wsp:val=&quot;008C2473&quot;/&gt;&lt;wsp:rsid wsp:val=&quot;008C2D01&quot;/&gt;&lt;wsp:rsid wsp:val=&quot;008C2F6B&quot;/&gt;&lt;wsp:rsid wsp:val=&quot;008C31F6&quot;/&gt;&lt;wsp:rsid wsp:val=&quot;008C3738&quot;/&gt;&lt;wsp:rsid wsp:val=&quot;008C40E6&quot;/&gt;&lt;wsp:rsid wsp:val=&quot;008C6C05&quot;/&gt;&lt;wsp:rsid wsp:val=&quot;008C7720&quot;/&gt;&lt;wsp:rsid wsp:val=&quot;008D0F7A&quot;/&gt;&lt;wsp:rsid wsp:val=&quot;008D26E3&quot;/&gt;&lt;wsp:rsid wsp:val=&quot;008D2C0C&quot;/&gt;&lt;wsp:rsid wsp:val=&quot;008D457A&quot;/&gt;&lt;wsp:rsid wsp:val=&quot;008D4D2D&quot;/&gt;&lt;wsp:rsid wsp:val=&quot;008D68E4&quot;/&gt;&lt;wsp:rsid wsp:val=&quot;008D7BDF&quot;/&gt;&lt;wsp:rsid wsp:val=&quot;008E0506&quot;/&gt;&lt;wsp:rsid wsp:val=&quot;008E0CFF&quot;/&gt;&lt;wsp:rsid wsp:val=&quot;008E166D&quot;/&gt;&lt;wsp:rsid wsp:val=&quot;008E1968&quot;/&gt;&lt;wsp:rsid wsp:val=&quot;008E2745&quot;/&gt;&lt;wsp:rsid wsp:val=&quot;008E5D6B&quot;/&gt;&lt;wsp:rsid wsp:val=&quot;008E6D42&quot;/&gt;&lt;wsp:rsid wsp:val=&quot;008E76F0&quot;/&gt;&lt;wsp:rsid wsp:val=&quot;008F0B65&quot;/&gt;&lt;wsp:rsid wsp:val=&quot;008F15FE&quot;/&gt;&lt;wsp:rsid wsp:val=&quot;008F231C&quot;/&gt;&lt;wsp:rsid wsp:val=&quot;008F2D29&quot;/&gt;&lt;wsp:rsid wsp:val=&quot;008F3F12&quot;/&gt;&lt;wsp:rsid wsp:val=&quot;008F4C50&quot;/&gt;&lt;wsp:rsid wsp:val=&quot;008F5187&quot;/&gt;&lt;wsp:rsid wsp:val=&quot;008F58C3&quot;/&gt;&lt;wsp:rsid wsp:val=&quot;008F60D8&quot;/&gt;&lt;wsp:rsid wsp:val=&quot;008F6E0E&quot;/&gt;&lt;wsp:rsid wsp:val=&quot;00900C48&quot;/&gt;&lt;wsp:rsid wsp:val=&quot;00902727&quot;/&gt;&lt;wsp:rsid wsp:val=&quot;0090312B&quot;/&gt;&lt;wsp:rsid wsp:val=&quot;00905DBD&quot;/&gt;&lt;wsp:rsid wsp:val=&quot;00905F52&quot;/&gt;&lt;wsp:rsid wsp:val=&quot;00907C7B&quot;/&gt;&lt;wsp:rsid wsp:val=&quot;00907DC2&quot;/&gt;&lt;wsp:rsid wsp:val=&quot;00911207&quot;/&gt;&lt;wsp:rsid wsp:val=&quot;009148FC&quot;/&gt;&lt;wsp:rsid wsp:val=&quot;00916A4E&quot;/&gt;&lt;wsp:rsid wsp:val=&quot;0091736D&quot;/&gt;&lt;wsp:rsid wsp:val=&quot;009201B9&quot;/&gt;&lt;wsp:rsid wsp:val=&quot;00921F2C&quot;/&gt;&lt;wsp:rsid wsp:val=&quot;00922A6D&quot;/&gt;&lt;wsp:rsid wsp:val=&quot;009252A2&quot;/&gt;&lt;wsp:rsid wsp:val=&quot;00925A31&quot;/&gt;&lt;wsp:rsid wsp:val=&quot;00925A7F&quot;/&gt;&lt;wsp:rsid wsp:val=&quot;00926DDE&quot;/&gt;&lt;wsp:rsid wsp:val=&quot;00927B3D&quot;/&gt;&lt;wsp:rsid wsp:val=&quot;0093037A&quot;/&gt;&lt;wsp:rsid wsp:val=&quot;009307A3&quot;/&gt;&lt;wsp:rsid wsp:val=&quot;00930B8C&quot;/&gt;&lt;wsp:rsid wsp:val=&quot;0093596A&quot;/&gt;&lt;wsp:rsid wsp:val=&quot;00936385&quot;/&gt;&lt;wsp:rsid wsp:val=&quot;00936FF7&quot;/&gt;&lt;wsp:rsid wsp:val=&quot;0094154D&quot;/&gt;&lt;wsp:rsid wsp:val=&quot;00942A1B&quot;/&gt;&lt;wsp:rsid wsp:val=&quot;009446DA&quot;/&gt;&lt;wsp:rsid wsp:val=&quot;00947943&quot;/&gt;&lt;wsp:rsid wsp:val=&quot;0095155F&quot;/&gt;&lt;wsp:rsid wsp:val=&quot;00954429&quot;/&gt;&lt;wsp:rsid wsp:val=&quot;009563CE&quot;/&gt;&lt;wsp:rsid wsp:val=&quot;00956C40&quot;/&gt;&lt;wsp:rsid wsp:val=&quot;00957370&quot;/&gt;&lt;wsp:rsid wsp:val=&quot;00957BE8&quot;/&gt;&lt;wsp:rsid wsp:val=&quot;00957DA0&quot;/&gt;&lt;wsp:rsid wsp:val=&quot;009603E1&quot;/&gt;&lt;wsp:rsid wsp:val=&quot;00960637&quot;/&gt;&lt;wsp:rsid wsp:val=&quot;009626E3&quot;/&gt;&lt;wsp:rsid wsp:val=&quot;009639D1&quot;/&gt;&lt;wsp:rsid wsp:val=&quot;0096725A&quot;/&gt;&lt;wsp:rsid wsp:val=&quot;00967992&quot;/&gt;&lt;wsp:rsid wsp:val=&quot;009702DD&quot;/&gt;&lt;wsp:rsid wsp:val=&quot;0097031F&quot;/&gt;&lt;wsp:rsid wsp:val=&quot;009716BA&quot;/&gt;&lt;wsp:rsid wsp:val=&quot;00973440&quot;/&gt;&lt;wsp:rsid wsp:val=&quot;00974397&quot;/&gt;&lt;wsp:rsid wsp:val=&quot;009744EB&quot;/&gt;&lt;wsp:rsid wsp:val=&quot;0097501C&quot;/&gt;&lt;wsp:rsid wsp:val=&quot;00975848&quot;/&gt;&lt;wsp:rsid wsp:val=&quot;00975AEB&quot;/&gt;&lt;wsp:rsid wsp:val=&quot;00975E2D&quot;/&gt;&lt;wsp:rsid wsp:val=&quot;00976328&quot;/&gt;&lt;wsp:rsid wsp:val=&quot;0097680D&quot;/&gt;&lt;wsp:rsid wsp:val=&quot;00980AAB&quot;/&gt;&lt;wsp:rsid wsp:val=&quot;00981367&quot;/&gt;&lt;wsp:rsid wsp:val=&quot;00982438&quot;/&gt;&lt;wsp:rsid wsp:val=&quot;0098322A&quot;/&gt;&lt;wsp:rsid wsp:val=&quot;0098404C&quot;/&gt;&lt;wsp:rsid wsp:val=&quot;00984AD9&quot;/&gt;&lt;wsp:rsid wsp:val=&quot;00985283&quot;/&gt;&lt;wsp:rsid wsp:val=&quot;00987862&quot;/&gt;&lt;wsp:rsid wsp:val=&quot;009879B5&quot;/&gt;&lt;wsp:rsid wsp:val=&quot;0099114D&quot;/&gt;&lt;wsp:rsid wsp:val=&quot;0099129C&quot;/&gt;&lt;wsp:rsid wsp:val=&quot;00991416&quot;/&gt;&lt;wsp:rsid wsp:val=&quot;00993DAA&quot;/&gt;&lt;wsp:rsid wsp:val=&quot;00995992&quot;/&gt;&lt;wsp:rsid wsp:val=&quot;009961E9&quot;/&gt;&lt;wsp:rsid wsp:val=&quot;009A03E5&quot;/&gt;&lt;wsp:rsid wsp:val=&quot;009A09DC&quot;/&gt;&lt;wsp:rsid wsp:val=&quot;009A0F3B&quot;/&gt;&lt;wsp:rsid wsp:val=&quot;009A1BB4&quot;/&gt;&lt;wsp:rsid wsp:val=&quot;009A233F&quot;/&gt;&lt;wsp:rsid wsp:val=&quot;009A2628&quot;/&gt;&lt;wsp:rsid wsp:val=&quot;009A28D0&quot;/&gt;&lt;wsp:rsid wsp:val=&quot;009A2A88&quot;/&gt;&lt;wsp:rsid wsp:val=&quot;009A2E2B&quot;/&gt;&lt;wsp:rsid wsp:val=&quot;009A3031&quot;/&gt;&lt;wsp:rsid wsp:val=&quot;009A3200&quot;/&gt;&lt;wsp:rsid wsp:val=&quot;009A4836&quot;/&gt;&lt;wsp:rsid wsp:val=&quot;009B0163&quot;/&gt;&lt;wsp:rsid wsp:val=&quot;009B0897&quot;/&gt;&lt;wsp:rsid wsp:val=&quot;009B0F97&quot;/&gt;&lt;wsp:rsid wsp:val=&quot;009B1ECA&quot;/&gt;&lt;wsp:rsid wsp:val=&quot;009B2B4A&quot;/&gt;&lt;wsp:rsid wsp:val=&quot;009B2BAA&quot;/&gt;&lt;wsp:rsid wsp:val=&quot;009B3576&quot;/&gt;&lt;wsp:rsid wsp:val=&quot;009B43A0&quot;/&gt;&lt;wsp:rsid wsp:val=&quot;009B5CBF&quot;/&gt;&lt;wsp:rsid wsp:val=&quot;009B7BD9&quot;/&gt;&lt;wsp:rsid wsp:val=&quot;009C1A7A&quot;/&gt;&lt;wsp:rsid wsp:val=&quot;009C3B09&quot;/&gt;&lt;wsp:rsid wsp:val=&quot;009C3F92&quot;/&gt;&lt;wsp:rsid wsp:val=&quot;009C6CCD&quot;/&gt;&lt;wsp:rsid wsp:val=&quot;009C71F8&quot;/&gt;&lt;wsp:rsid wsp:val=&quot;009C7A0F&quot;/&gt;&lt;wsp:rsid wsp:val=&quot;009C7CFF&quot;/&gt;&lt;wsp:rsid wsp:val=&quot;009C7DD5&quot;/&gt;&lt;wsp:rsid wsp:val=&quot;009D09A2&quot;/&gt;&lt;wsp:rsid wsp:val=&quot;009D2CDD&quot;/&gt;&lt;wsp:rsid wsp:val=&quot;009D3441&quot;/&gt;&lt;wsp:rsid wsp:val=&quot;009D4A20&quot;/&gt;&lt;wsp:rsid wsp:val=&quot;009D537C&quot;/&gt;&lt;wsp:rsid wsp:val=&quot;009D6782&quot;/&gt;&lt;wsp:rsid wsp:val=&quot;009D6E22&quot;/&gt;&lt;wsp:rsid wsp:val=&quot;009E19B6&quot;/&gt;&lt;wsp:rsid wsp:val=&quot;009E205B&quot;/&gt;&lt;wsp:rsid wsp:val=&quot;009E227D&quot;/&gt;&lt;wsp:rsid wsp:val=&quot;009E388A&quot;/&gt;&lt;wsp:rsid wsp:val=&quot;009E4DC1&quot;/&gt;&lt;wsp:rsid wsp:val=&quot;009E5019&quot;/&gt;&lt;wsp:rsid wsp:val=&quot;009E5F37&quot;/&gt;&lt;wsp:rsid wsp:val=&quot;009E6F30&quot;/&gt;&lt;wsp:rsid wsp:val=&quot;009F012F&quot;/&gt;&lt;wsp:rsid wsp:val=&quot;009F027C&quot;/&gt;&lt;wsp:rsid wsp:val=&quot;009F09F0&quot;/&gt;&lt;wsp:rsid wsp:val=&quot;009F10F3&quot;/&gt;&lt;wsp:rsid wsp:val=&quot;009F13A2&quot;/&gt;&lt;wsp:rsid wsp:val=&quot;009F2479&quot;/&gt;&lt;wsp:rsid wsp:val=&quot;009F24A9&quot;/&gt;&lt;wsp:rsid wsp:val=&quot;009F2FBD&quot;/&gt;&lt;wsp:rsid wsp:val=&quot;009F3086&quot;/&gt;&lt;wsp:rsid wsp:val=&quot;009F46C7&quot;/&gt;&lt;wsp:rsid wsp:val=&quot;009F4A2B&quot;/&gt;&lt;wsp:rsid wsp:val=&quot;00A00669&quot;/&gt;&lt;wsp:rsid wsp:val=&quot;00A027F3&quot;/&gt;&lt;wsp:rsid wsp:val=&quot;00A03172&quot;/&gt;&lt;wsp:rsid wsp:val=&quot;00A04F1B&quot;/&gt;&lt;wsp:rsid wsp:val=&quot;00A0501B&quot;/&gt;&lt;wsp:rsid wsp:val=&quot;00A05A06&quot;/&gt;&lt;wsp:rsid wsp:val=&quot;00A05A21&quot;/&gt;&lt;wsp:rsid wsp:val=&quot;00A111F8&quot;/&gt;&lt;wsp:rsid wsp:val=&quot;00A13009&quot;/&gt;&lt;wsp:rsid wsp:val=&quot;00A13315&quot;/&gt;&lt;wsp:rsid wsp:val=&quot;00A1342C&quot;/&gt;&lt;wsp:rsid wsp:val=&quot;00A14947&quot;/&gt;&lt;wsp:rsid wsp:val=&quot;00A14DB1&quot;/&gt;&lt;wsp:rsid wsp:val=&quot;00A16395&quot;/&gt;&lt;wsp:rsid wsp:val=&quot;00A1653A&quot;/&gt;&lt;wsp:rsid wsp:val=&quot;00A1667B&quot;/&gt;&lt;wsp:rsid wsp:val=&quot;00A16A5A&quot;/&gt;&lt;wsp:rsid wsp:val=&quot;00A17944&quot;/&gt;&lt;wsp:rsid wsp:val=&quot;00A17F79&quot;/&gt;&lt;wsp:rsid wsp:val=&quot;00A2187C&quot;/&gt;&lt;wsp:rsid wsp:val=&quot;00A21D20&quot;/&gt;&lt;wsp:rsid wsp:val=&quot;00A25F49&quot;/&gt;&lt;wsp:rsid wsp:val=&quot;00A30585&quot;/&gt;&lt;wsp:rsid wsp:val=&quot;00A30B6A&quot;/&gt;&lt;wsp:rsid wsp:val=&quot;00A316C4&quot;/&gt;&lt;wsp:rsid wsp:val=&quot;00A32A83&quot;/&gt;&lt;wsp:rsid wsp:val=&quot;00A3393F&quot;/&gt;&lt;wsp:rsid wsp:val=&quot;00A368DB&quot;/&gt;&lt;wsp:rsid wsp:val=&quot;00A369C6&quot;/&gt;&lt;wsp:rsid wsp:val=&quot;00A373B9&quot;/&gt;&lt;wsp:rsid wsp:val=&quot;00A379B0&quot;/&gt;&lt;wsp:rsid wsp:val=&quot;00A37F8C&quot;/&gt;&lt;wsp:rsid wsp:val=&quot;00A40149&quot;/&gt;&lt;wsp:rsid wsp:val=&quot;00A407AD&quot;/&gt;&lt;wsp:rsid wsp:val=&quot;00A411D7&quot;/&gt;&lt;wsp:rsid wsp:val=&quot;00A423AA&quot;/&gt;&lt;wsp:rsid wsp:val=&quot;00A4401C&quot;/&gt;&lt;wsp:rsid wsp:val=&quot;00A50210&quot;/&gt;&lt;wsp:rsid wsp:val=&quot;00A505D3&quot;/&gt;&lt;wsp:rsid wsp:val=&quot;00A50B58&quot;/&gt;&lt;wsp:rsid wsp:val=&quot;00A511B2&quot;/&gt;&lt;wsp:rsid wsp:val=&quot;00A51815&quot;/&gt;&lt;wsp:rsid wsp:val=&quot;00A526FB&quot;/&gt;&lt;wsp:rsid wsp:val=&quot;00A53141&quot;/&gt;&lt;wsp:rsid wsp:val=&quot;00A537D7&quot;/&gt;&lt;wsp:rsid wsp:val=&quot;00A53EC6&quot;/&gt;&lt;wsp:rsid wsp:val=&quot;00A54369&quot;/&gt;&lt;wsp:rsid wsp:val=&quot;00A55C0F&quot;/&gt;&lt;wsp:rsid wsp:val=&quot;00A55F47&quot;/&gt;&lt;wsp:rsid wsp:val=&quot;00A5722A&quot;/&gt;&lt;wsp:rsid wsp:val=&quot;00A61053&quot;/&gt;&lt;wsp:rsid wsp:val=&quot;00A6283D&quot;/&gt;&lt;wsp:rsid wsp:val=&quot;00A66BDB&quot;/&gt;&lt;wsp:rsid wsp:val=&quot;00A66D26&quot;/&gt;&lt;wsp:rsid wsp:val=&quot;00A671F9&quot;/&gt;&lt;wsp:rsid wsp:val=&quot;00A674DC&quot;/&gt;&lt;wsp:rsid wsp:val=&quot;00A72B20&quot;/&gt;&lt;wsp:rsid wsp:val=&quot;00A73271&quot;/&gt;&lt;wsp:rsid wsp:val=&quot;00A73772&quot;/&gt;&lt;wsp:rsid wsp:val=&quot;00A73957&quot;/&gt;&lt;wsp:rsid wsp:val=&quot;00A73E23&quot;/&gt;&lt;wsp:rsid wsp:val=&quot;00A75E13&quot;/&gt;&lt;wsp:rsid wsp:val=&quot;00A77DC0&quot;/&gt;&lt;wsp:rsid wsp:val=&quot;00A81C97&quot;/&gt;&lt;wsp:rsid wsp:val=&quot;00A8303C&quot;/&gt;&lt;wsp:rsid wsp:val=&quot;00A839CD&quot;/&gt;&lt;wsp:rsid wsp:val=&quot;00A8713F&quot;/&gt;&lt;wsp:rsid wsp:val=&quot;00A9050B&quot;/&gt;&lt;wsp:rsid wsp:val=&quot;00A90BA1&quot;/&gt;&lt;wsp:rsid wsp:val=&quot;00A95080&quot;/&gt;&lt;wsp:rsid wsp:val=&quot;00A95485&quot;/&gt;&lt;wsp:rsid wsp:val=&quot;00A97405&quot;/&gt;&lt;wsp:rsid wsp:val=&quot;00A9772E&quot;/&gt;&lt;wsp:rsid wsp:val=&quot;00A9796A&quot;/&gt;&lt;wsp:rsid wsp:val=&quot;00A97A9A&quot;/&gt;&lt;wsp:rsid wsp:val=&quot;00A97E5A&quot;/&gt;&lt;wsp:rsid wsp:val=&quot;00AA0671&quot;/&gt;&lt;wsp:rsid wsp:val=&quot;00AA0EDB&quot;/&gt;&lt;wsp:rsid wsp:val=&quot;00AA1017&quot;/&gt;&lt;wsp:rsid wsp:val=&quot;00AA2531&quot;/&gt;&lt;wsp:rsid wsp:val=&quot;00AA27E6&quot;/&gt;&lt;wsp:rsid wsp:val=&quot;00AA3A2C&quot;/&gt;&lt;wsp:rsid wsp:val=&quot;00AA5985&quot;/&gt;&lt;wsp:rsid wsp:val=&quot;00AA64FE&quot;/&gt;&lt;wsp:rsid wsp:val=&quot;00AA670E&quot;/&gt;&lt;wsp:rsid wsp:val=&quot;00AB0339&quot;/&gt;&lt;wsp:rsid wsp:val=&quot;00AB0BB1&quot;/&gt;&lt;wsp:rsid wsp:val=&quot;00AB1E09&quot;/&gt;&lt;wsp:rsid wsp:val=&quot;00AB1FCB&quot;/&gt;&lt;wsp:rsid wsp:val=&quot;00AB2E2E&quot;/&gt;&lt;wsp:rsid wsp:val=&quot;00AB3320&quot;/&gt;&lt;wsp:rsid wsp:val=&quot;00AB42F4&quot;/&gt;&lt;wsp:rsid wsp:val=&quot;00AB4F82&quot;/&gt;&lt;wsp:rsid wsp:val=&quot;00AB5330&quot;/&gt;&lt;wsp:rsid wsp:val=&quot;00AB7747&quot;/&gt;&lt;wsp:rsid wsp:val=&quot;00AC104C&quot;/&gt;&lt;wsp:rsid wsp:val=&quot;00AC1302&quot;/&gt;&lt;wsp:rsid wsp:val=&quot;00AC14CE&quot;/&gt;&lt;wsp:rsid wsp:val=&quot;00AC1521&quot;/&gt;&lt;wsp:rsid wsp:val=&quot;00AC2A56&quot;/&gt;&lt;wsp:rsid wsp:val=&quot;00AC4ABF&quot;/&gt;&lt;wsp:rsid wsp:val=&quot;00AC56E7&quot;/&gt;&lt;wsp:rsid wsp:val=&quot;00AC7332&quot;/&gt;&lt;wsp:rsid wsp:val=&quot;00AC737C&quot;/&gt;&lt;wsp:rsid wsp:val=&quot;00AD055E&quot;/&gt;&lt;wsp:rsid wsp:val=&quot;00AD3E16&quot;/&gt;&lt;wsp:rsid wsp:val=&quot;00AD47A7&quot;/&gt;&lt;wsp:rsid wsp:val=&quot;00AD5C63&quot;/&gt;&lt;wsp:rsid wsp:val=&quot;00AD6EFB&quot;/&gt;&lt;wsp:rsid wsp:val=&quot;00AD748B&quot;/&gt;&lt;wsp:rsid wsp:val=&quot;00AD7783&quot;/&gt;&lt;wsp:rsid wsp:val=&quot;00AD7D34&quot;/&gt;&lt;wsp:rsid wsp:val=&quot;00AE0302&quot;/&gt;&lt;wsp:rsid wsp:val=&quot;00AE04E7&quot;/&gt;&lt;wsp:rsid wsp:val=&quot;00AE16EE&quot;/&gt;&lt;wsp:rsid wsp:val=&quot;00AE16FC&quot;/&gt;&lt;wsp:rsid wsp:val=&quot;00AE2007&quot;/&gt;&lt;wsp:rsid wsp:val=&quot;00AE2134&quot;/&gt;&lt;wsp:rsid wsp:val=&quot;00AE2F3B&quot;/&gt;&lt;wsp:rsid wsp:val=&quot;00AE3401&quot;/&gt;&lt;wsp:rsid wsp:val=&quot;00AE41E7&quot;/&gt;&lt;wsp:rsid wsp:val=&quot;00AF0CBF&quot;/&gt;&lt;wsp:rsid wsp:val=&quot;00AF0EAF&quot;/&gt;&lt;wsp:rsid wsp:val=&quot;00AF257F&quot;/&gt;&lt;wsp:rsid wsp:val=&quot;00AF33CF&quot;/&gt;&lt;wsp:rsid wsp:val=&quot;00AF4D50&quot;/&gt;&lt;wsp:rsid wsp:val=&quot;00AF5045&quot;/&gt;&lt;wsp:rsid wsp:val=&quot;00AF6179&quot;/&gt;&lt;wsp:rsid wsp:val=&quot;00B00EE1&quot;/&gt;&lt;wsp:rsid wsp:val=&quot;00B01273&quot;/&gt;&lt;wsp:rsid wsp:val=&quot;00B01B29&quot;/&gt;&lt;wsp:rsid wsp:val=&quot;00B035E7&quot;/&gt;&lt;wsp:rsid wsp:val=&quot;00B03823&quot;/&gt;&lt;wsp:rsid wsp:val=&quot;00B04A19&quot;/&gt;&lt;wsp:rsid wsp:val=&quot;00B10C32&quot;/&gt;&lt;wsp:rsid wsp:val=&quot;00B125B6&quot;/&gt;&lt;wsp:rsid wsp:val=&quot;00B1295A&quot;/&gt;&lt;wsp:rsid wsp:val=&quot;00B13865&quot;/&gt;&lt;wsp:rsid wsp:val=&quot;00B16D87&quot;/&gt;&lt;wsp:rsid wsp:val=&quot;00B1780C&quot;/&gt;&lt;wsp:rsid wsp:val=&quot;00B178D5&quot;/&gt;&lt;wsp:rsid wsp:val=&quot;00B20A45&quot;/&gt;&lt;wsp:rsid wsp:val=&quot;00B2162A&quot;/&gt;&lt;wsp:rsid wsp:val=&quot;00B22B83&quot;/&gt;&lt;wsp:rsid wsp:val=&quot;00B22C5C&quot;/&gt;&lt;wsp:rsid wsp:val=&quot;00B2491B&quot;/&gt;&lt;wsp:rsid wsp:val=&quot;00B24D19&quot;/&gt;&lt;wsp:rsid wsp:val=&quot;00B24F30&quot;/&gt;&lt;wsp:rsid wsp:val=&quot;00B2503B&quot;/&gt;&lt;wsp:rsid wsp:val=&quot;00B251DE&quot;/&gt;&lt;wsp:rsid wsp:val=&quot;00B25370&quot;/&gt;&lt;wsp:rsid wsp:val=&quot;00B26411&quot;/&gt;&lt;wsp:rsid wsp:val=&quot;00B2703D&quot;/&gt;&lt;wsp:rsid wsp:val=&quot;00B27F7A&quot;/&gt;&lt;wsp:rsid wsp:val=&quot;00B3162D&quot;/&gt;&lt;wsp:rsid wsp:val=&quot;00B31ABF&quot;/&gt;&lt;wsp:rsid wsp:val=&quot;00B31F36&quot;/&gt;&lt;wsp:rsid wsp:val=&quot;00B33BE3&quot;/&gt;&lt;wsp:rsid wsp:val=&quot;00B33E51&quot;/&gt;&lt;wsp:rsid wsp:val=&quot;00B343B6&quot;/&gt;&lt;wsp:rsid wsp:val=&quot;00B34BDE&quot;/&gt;&lt;wsp:rsid wsp:val=&quot;00B37368&quot;/&gt;&lt;wsp:rsid wsp:val=&quot;00B4040C&quot;/&gt;&lt;wsp:rsid wsp:val=&quot;00B42F26&quot;/&gt;&lt;wsp:rsid wsp:val=&quot;00B4397C&quot;/&gt;&lt;wsp:rsid wsp:val=&quot;00B43B2F&quot;/&gt;&lt;wsp:rsid wsp:val=&quot;00B44276&quot;/&gt;&lt;wsp:rsid wsp:val=&quot;00B44F02&quot;/&gt;&lt;wsp:rsid wsp:val=&quot;00B4798C&quot;/&gt;&lt;wsp:rsid wsp:val=&quot;00B50186&quot;/&gt;&lt;wsp:rsid wsp:val=&quot;00B52CFD&quot;/&gt;&lt;wsp:rsid wsp:val=&quot;00B5392B&quot;/&gt;&lt;wsp:rsid wsp:val=&quot;00B53B5D&quot;/&gt;&lt;wsp:rsid wsp:val=&quot;00B556C1&quot;/&gt;&lt;wsp:rsid wsp:val=&quot;00B5706C&quot;/&gt;&lt;wsp:rsid wsp:val=&quot;00B571C3&quot;/&gt;&lt;wsp:rsid wsp:val=&quot;00B57A03&quot;/&gt;&lt;wsp:rsid wsp:val=&quot;00B57B38&quot;/&gt;&lt;wsp:rsid wsp:val=&quot;00B6055E&quot;/&gt;&lt;wsp:rsid wsp:val=&quot;00B60F35&quot;/&gt;&lt;wsp:rsid wsp:val=&quot;00B61F7C&quot;/&gt;&lt;wsp:rsid wsp:val=&quot;00B6282F&quot;/&gt;&lt;wsp:rsid wsp:val=&quot;00B62EAA&quot;/&gt;&lt;wsp:rsid wsp:val=&quot;00B6317D&quot;/&gt;&lt;wsp:rsid wsp:val=&quot;00B636F0&quot;/&gt;&lt;wsp:rsid wsp:val=&quot;00B65DCD&quot;/&gt;&lt;wsp:rsid wsp:val=&quot;00B6717C&quot;/&gt;&lt;wsp:rsid wsp:val=&quot;00B67746&quot;/&gt;&lt;wsp:rsid wsp:val=&quot;00B70317&quot;/&gt;&lt;wsp:rsid wsp:val=&quot;00B715D4&quot;/&gt;&lt;wsp:rsid wsp:val=&quot;00B72A5E&quot;/&gt;&lt;wsp:rsid wsp:val=&quot;00B72F40&quot;/&gt;&lt;wsp:rsid wsp:val=&quot;00B73BEB&quot;/&gt;&lt;wsp:rsid wsp:val=&quot;00B760C9&quot;/&gt;&lt;wsp:rsid wsp:val=&quot;00B7723F&quot;/&gt;&lt;wsp:rsid wsp:val=&quot;00B77F58&quot;/&gt;&lt;wsp:rsid wsp:val=&quot;00B80534&quot;/&gt;&lt;wsp:rsid wsp:val=&quot;00B8067B&quot;/&gt;&lt;wsp:rsid wsp:val=&quot;00B839A6&quot;/&gt;&lt;wsp:rsid wsp:val=&quot;00B8433C&quot;/&gt;&lt;wsp:rsid wsp:val=&quot;00B8492B&quot;/&gt;&lt;wsp:rsid wsp:val=&quot;00B85E7C&quot;/&gt;&lt;wsp:rsid wsp:val=&quot;00B87491&quot;/&gt;&lt;wsp:rsid wsp:val=&quot;00B94AEC&quot;/&gt;&lt;wsp:rsid wsp:val=&quot;00B95B57&quot;/&gt;&lt;wsp:rsid wsp:val=&quot;00B96F39&quot;/&gt;&lt;wsp:rsid wsp:val=&quot;00B97757&quot;/&gt;&lt;wsp:rsid wsp:val=&quot;00BA1B96&quot;/&gt;&lt;wsp:rsid wsp:val=&quot;00BA2062&quot;/&gt;&lt;wsp:rsid wsp:val=&quot;00BA29E9&quot;/&gt;&lt;wsp:rsid wsp:val=&quot;00BA3E65&quot;/&gt;&lt;wsp:rsid wsp:val=&quot;00BA5773&quot;/&gt;&lt;wsp:rsid wsp:val=&quot;00BA5E6B&quot;/&gt;&lt;wsp:rsid wsp:val=&quot;00BA63A5&quot;/&gt;&lt;wsp:rsid wsp:val=&quot;00BA7142&quot;/&gt;&lt;wsp:rsid wsp:val=&quot;00BA765C&quot;/&gt;&lt;wsp:rsid wsp:val=&quot;00BB1926&quot;/&gt;&lt;wsp:rsid wsp:val=&quot;00BB237C&quot;/&gt;&lt;wsp:rsid wsp:val=&quot;00BB40DC&quot;/&gt;&lt;wsp:rsid wsp:val=&quot;00BB41A3&quot;/&gt;&lt;wsp:rsid wsp:val=&quot;00BB7F79&quot;/&gt;&lt;wsp:rsid wsp:val=&quot;00BC08DF&quot;/&gt;&lt;wsp:rsid wsp:val=&quot;00BC32DC&quot;/&gt;&lt;wsp:rsid wsp:val=&quot;00BC35B6&quot;/&gt;&lt;wsp:rsid wsp:val=&quot;00BC3D29&quot;/&gt;&lt;wsp:rsid wsp:val=&quot;00BC4C1C&quot;/&gt;&lt;wsp:rsid wsp:val=&quot;00BC5CCE&quot;/&gt;&lt;wsp:rsid wsp:val=&quot;00BC6BC3&quot;/&gt;&lt;wsp:rsid wsp:val=&quot;00BD0132&quot;/&gt;&lt;wsp:rsid wsp:val=&quot;00BD148B&quot;/&gt;&lt;wsp:rsid wsp:val=&quot;00BD1B51&quot;/&gt;&lt;wsp:rsid wsp:val=&quot;00BD37AD&quot;/&gt;&lt;wsp:rsid wsp:val=&quot;00BD4596&quot;/&gt;&lt;wsp:rsid wsp:val=&quot;00BD4B73&quot;/&gt;&lt;wsp:rsid wsp:val=&quot;00BD4F27&quot;/&gt;&lt;wsp:rsid wsp:val=&quot;00BD5BCB&quot;/&gt;&lt;wsp:rsid wsp:val=&quot;00BD5D84&quot;/&gt;&lt;wsp:rsid wsp:val=&quot;00BD5E06&quot;/&gt;&lt;wsp:rsid wsp:val=&quot;00BD609B&quot;/&gt;&lt;wsp:rsid wsp:val=&quot;00BD720D&quot;/&gt;&lt;wsp:rsid wsp:val=&quot;00BE0113&quot;/&gt;&lt;wsp:rsid wsp:val=&quot;00BE1405&quot;/&gt;&lt;wsp:rsid wsp:val=&quot;00BE19BE&quot;/&gt;&lt;wsp:rsid wsp:val=&quot;00BE1C20&quot;/&gt;&lt;wsp:rsid wsp:val=&quot;00BE203D&quot;/&gt;&lt;wsp:rsid wsp:val=&quot;00BE312D&quot;/&gt;&lt;wsp:rsid wsp:val=&quot;00BE3DF0&quot;/&gt;&lt;wsp:rsid wsp:val=&quot;00BE3E27&quot;/&gt;&lt;wsp:rsid wsp:val=&quot;00BE5821&quot;/&gt;&lt;wsp:rsid wsp:val=&quot;00BE5E43&quot;/&gt;&lt;wsp:rsid wsp:val=&quot;00BE6FE9&quot;/&gt;&lt;wsp:rsid wsp:val=&quot;00BE7B10&quot;/&gt;&lt;wsp:rsid wsp:val=&quot;00BF001B&quot;/&gt;&lt;wsp:rsid wsp:val=&quot;00BF009F&quot;/&gt;&lt;wsp:rsid wsp:val=&quot;00BF13EE&quot;/&gt;&lt;wsp:rsid wsp:val=&quot;00BF1C20&quot;/&gt;&lt;wsp:rsid wsp:val=&quot;00BF3E25&quot;/&gt;&lt;wsp:rsid wsp:val=&quot;00BF5C6F&quot;/&gt;&lt;wsp:rsid wsp:val=&quot;00C00597&quot;/&gt;&lt;wsp:rsid wsp:val=&quot;00C0683D&quot;/&gt;&lt;wsp:rsid wsp:val=&quot;00C10306&quot;/&gt;&lt;wsp:rsid wsp:val=&quot;00C10578&quot;/&gt;&lt;wsp:rsid wsp:val=&quot;00C135BC&quot;/&gt;&lt;wsp:rsid wsp:val=&quot;00C1385C&quot;/&gt;&lt;wsp:rsid wsp:val=&quot;00C14237&quot;/&gt;&lt;wsp:rsid wsp:val=&quot;00C1425B&quot;/&gt;&lt;wsp:rsid wsp:val=&quot;00C15C95&quot;/&gt;&lt;wsp:rsid wsp:val=&quot;00C1645F&quot;/&gt;&lt;wsp:rsid wsp:val=&quot;00C174B4&quot;/&gt;&lt;wsp:rsid wsp:val=&quot;00C2234B&quot;/&gt;&lt;wsp:rsid wsp:val=&quot;00C22D24&quot;/&gt;&lt;wsp:rsid wsp:val=&quot;00C23EFB&quot;/&gt;&lt;wsp:rsid wsp:val=&quot;00C2596A&quot;/&gt;&lt;wsp:rsid wsp:val=&quot;00C25A11&quot;/&gt;&lt;wsp:rsid wsp:val=&quot;00C25AC9&quot;/&gt;&lt;wsp:rsid wsp:val=&quot;00C25F93&quot;/&gt;&lt;wsp:rsid wsp:val=&quot;00C26D48&quot;/&gt;&lt;wsp:rsid wsp:val=&quot;00C27537&quot;/&gt;&lt;wsp:rsid wsp:val=&quot;00C27C56&quot;/&gt;&lt;wsp:rsid wsp:val=&quot;00C27E6A&quot;/&gt;&lt;wsp:rsid wsp:val=&quot;00C31211&quot;/&gt;&lt;wsp:rsid wsp:val=&quot;00C31B72&quot;/&gt;&lt;wsp:rsid wsp:val=&quot;00C328FE&quot;/&gt;&lt;wsp:rsid wsp:val=&quot;00C32B57&quot;/&gt;&lt;wsp:rsid wsp:val=&quot;00C32C11&quot;/&gt;&lt;wsp:rsid wsp:val=&quot;00C33507&quot;/&gt;&lt;wsp:rsid wsp:val=&quot;00C33A13&quot;/&gt;&lt;wsp:rsid wsp:val=&quot;00C346AC&quot;/&gt;&lt;wsp:rsid wsp:val=&quot;00C36C3A&quot;/&gt;&lt;wsp:rsid wsp:val=&quot;00C378D0&quot;/&gt;&lt;wsp:rsid wsp:val=&quot;00C40F6C&quot;/&gt;&lt;wsp:rsid wsp:val=&quot;00C40F82&quot;/&gt;&lt;wsp:rsid wsp:val=&quot;00C427A9&quot;/&gt;&lt;wsp:rsid wsp:val=&quot;00C42BE9&quot;/&gt;&lt;wsp:rsid wsp:val=&quot;00C4409D&quot;/&gt;&lt;wsp:rsid wsp:val=&quot;00C441E3&quot;/&gt;&lt;wsp:rsid wsp:val=&quot;00C446D6&quot;/&gt;&lt;wsp:rsid wsp:val=&quot;00C44C8C&quot;/&gt;&lt;wsp:rsid wsp:val=&quot;00C44E72&quot;/&gt;&lt;wsp:rsid wsp:val=&quot;00C45A06&quot;/&gt;&lt;wsp:rsid wsp:val=&quot;00C46D72&quot;/&gt;&lt;wsp:rsid wsp:val=&quot;00C474A9&quot;/&gt;&lt;wsp:rsid wsp:val=&quot;00C47E5B&quot;/&gt;&lt;wsp:rsid wsp:val=&quot;00C501A8&quot;/&gt;&lt;wsp:rsid wsp:val=&quot;00C52DE3&quot;/&gt;&lt;wsp:rsid wsp:val=&quot;00C52EED&quot;/&gt;&lt;wsp:rsid wsp:val=&quot;00C533A2&quot;/&gt;&lt;wsp:rsid wsp:val=&quot;00C55181&quot;/&gt;&lt;wsp:rsid wsp:val=&quot;00C5586E&quot;/&gt;&lt;wsp:rsid wsp:val=&quot;00C55C08&quot;/&gt;&lt;wsp:rsid wsp:val=&quot;00C562B3&quot;/&gt;&lt;wsp:rsid wsp:val=&quot;00C5776B&quot;/&gt;&lt;wsp:rsid wsp:val=&quot;00C57C99&quot;/&gt;&lt;wsp:rsid wsp:val=&quot;00C61E4B&quot;/&gt;&lt;wsp:rsid wsp:val=&quot;00C63D44&quot;/&gt;&lt;wsp:rsid wsp:val=&quot;00C64BFF&quot;/&gt;&lt;wsp:rsid wsp:val=&quot;00C64FD9&quot;/&gt;&lt;wsp:rsid wsp:val=&quot;00C65667&quot;/&gt;&lt;wsp:rsid wsp:val=&quot;00C65DB7&quot;/&gt;&lt;wsp:rsid wsp:val=&quot;00C704E9&quot;/&gt;&lt;wsp:rsid wsp:val=&quot;00C70690&quot;/&gt;&lt;wsp:rsid wsp:val=&quot;00C71EEC&quot;/&gt;&lt;wsp:rsid wsp:val=&quot;00C73A43&quot;/&gt;&lt;wsp:rsid wsp:val=&quot;00C74172&quot;/&gt;&lt;wsp:rsid wsp:val=&quot;00C74EBC&quot;/&gt;&lt;wsp:rsid wsp:val=&quot;00C763C9&quot;/&gt;&lt;wsp:rsid wsp:val=&quot;00C76487&quot;/&gt;&lt;wsp:rsid wsp:val=&quot;00C7653A&quot;/&gt;&lt;wsp:rsid wsp:val=&quot;00C80057&quot;/&gt;&lt;wsp:rsid wsp:val=&quot;00C81AFC&quot;/&gt;&lt;wsp:rsid wsp:val=&quot;00C82232&quot;/&gt;&lt;wsp:rsid wsp:val=&quot;00C82913&quot;/&gt;&lt;wsp:rsid wsp:val=&quot;00C832E0&quot;/&gt;&lt;wsp:rsid wsp:val=&quot;00C86127&quot;/&gt;&lt;wsp:rsid wsp:val=&quot;00C8736A&quot;/&gt;&lt;wsp:rsid wsp:val=&quot;00C90621&quot;/&gt;&lt;wsp:rsid wsp:val=&quot;00C93E00&quot;/&gt;&lt;wsp:rsid wsp:val=&quot;00C9689F&quot;/&gt;&lt;wsp:rsid wsp:val=&quot;00C96D91&quot;/&gt;&lt;wsp:rsid wsp:val=&quot;00C97031&quot;/&gt;&lt;wsp:rsid wsp:val=&quot;00C972B1&quot;/&gt;&lt;wsp:rsid wsp:val=&quot;00CA2CCE&quot;/&gt;&lt;wsp:rsid wsp:val=&quot;00CA40FF&quot;/&gt;&lt;wsp:rsid wsp:val=&quot;00CA43FD&quot;/&gt;&lt;wsp:rsid wsp:val=&quot;00CA6DB0&quot;/&gt;&lt;wsp:rsid wsp:val=&quot;00CA7EF8&quot;/&gt;&lt;wsp:rsid wsp:val=&quot;00CB0AB2&quot;/&gt;&lt;wsp:rsid wsp:val=&quot;00CB2744&quot;/&gt;&lt;wsp:rsid wsp:val=&quot;00CB2BD3&quot;/&gt;&lt;wsp:rsid wsp:val=&quot;00CB48BD&quot;/&gt;&lt;wsp:rsid wsp:val=&quot;00CB646C&quot;/&gt;&lt;wsp:rsid wsp:val=&quot;00CB724D&quot;/&gt;&lt;wsp:rsid wsp:val=&quot;00CC1936&quot;/&gt;&lt;wsp:rsid wsp:val=&quot;00CC1FCF&quot;/&gt;&lt;wsp:rsid wsp:val=&quot;00CC3B1D&quot;/&gt;&lt;wsp:rsid wsp:val=&quot;00CC489B&quot;/&gt;&lt;wsp:rsid wsp:val=&quot;00CC4978&quot;/&gt;&lt;wsp:rsid wsp:val=&quot;00CC4B1E&quot;/&gt;&lt;wsp:rsid wsp:val=&quot;00CD1B1C&quot;/&gt;&lt;wsp:rsid wsp:val=&quot;00CD212C&quot;/&gt;&lt;wsp:rsid wsp:val=&quot;00CD2297&quot;/&gt;&lt;wsp:rsid wsp:val=&quot;00CD2BCD&quot;/&gt;&lt;wsp:rsid wsp:val=&quot;00CD3A4C&quot;/&gt;&lt;wsp:rsid wsp:val=&quot;00CD52B3&quot;/&gt;&lt;wsp:rsid wsp:val=&quot;00CD6831&quot;/&gt;&lt;wsp:rsid wsp:val=&quot;00CD7F97&quot;/&gt;&lt;wsp:rsid wsp:val=&quot;00CE10E9&quot;/&gt;&lt;wsp:rsid wsp:val=&quot;00CE154A&quot;/&gt;&lt;wsp:rsid wsp:val=&quot;00CE1E91&quot;/&gt;&lt;wsp:rsid wsp:val=&quot;00CE2910&quot;/&gt;&lt;wsp:rsid wsp:val=&quot;00CE36E5&quot;/&gt;&lt;wsp:rsid wsp:val=&quot;00CE3B63&quot;/&gt;&lt;wsp:rsid wsp:val=&quot;00CE4E00&quot;/&gt;&lt;wsp:rsid wsp:val=&quot;00CE5393&quot;/&gt;&lt;wsp:rsid wsp:val=&quot;00CE7E1F&quot;/&gt;&lt;wsp:rsid wsp:val=&quot;00CF028A&quot;/&gt;&lt;wsp:rsid wsp:val=&quot;00CF1FF9&quot;/&gt;&lt;wsp:rsid wsp:val=&quot;00CF24FD&quot;/&gt;&lt;wsp:rsid wsp:val=&quot;00CF29B5&quot;/&gt;&lt;wsp:rsid wsp:val=&quot;00CF35FD&quot;/&gt;&lt;wsp:rsid wsp:val=&quot;00CF36BE&quot;/&gt;&lt;wsp:rsid wsp:val=&quot;00CF6000&quot;/&gt;&lt;wsp:rsid wsp:val=&quot;00CF690A&quot;/&gt;&lt;wsp:rsid wsp:val=&quot;00D003F3&quot;/&gt;&lt;wsp:rsid wsp:val=&quot;00D00B7A&quot;/&gt;&lt;wsp:rsid wsp:val=&quot;00D013C9&quot;/&gt;&lt;wsp:rsid wsp:val=&quot;00D0275F&quot;/&gt;&lt;wsp:rsid wsp:val=&quot;00D031EE&quot;/&gt;&lt;wsp:rsid wsp:val=&quot;00D032FF&quot;/&gt;&lt;wsp:rsid wsp:val=&quot;00D0364F&quot;/&gt;&lt;wsp:rsid wsp:val=&quot;00D066F8&quot;/&gt;&lt;wsp:rsid wsp:val=&quot;00D06834&quot;/&gt;&lt;wsp:rsid wsp:val=&quot;00D068C7&quot;/&gt;&lt;wsp:rsid wsp:val=&quot;00D12A95&quot;/&gt;&lt;wsp:rsid wsp:val=&quot;00D139A0&quot;/&gt;&lt;wsp:rsid wsp:val=&quot;00D13BCF&quot;/&gt;&lt;wsp:rsid wsp:val=&quot;00D141C5&quot;/&gt;&lt;wsp:rsid wsp:val=&quot;00D15DBC&quot;/&gt;&lt;wsp:rsid wsp:val=&quot;00D16509&quot;/&gt;&lt;wsp:rsid wsp:val=&quot;00D16B52&quot;/&gt;&lt;wsp:rsid wsp:val=&quot;00D20036&quot;/&gt;&lt;wsp:rsid wsp:val=&quot;00D20ACF&quot;/&gt;&lt;wsp:rsid wsp:val=&quot;00D2134C&quot;/&gt;&lt;wsp:rsid wsp:val=&quot;00D22E49&quot;/&gt;&lt;wsp:rsid wsp:val=&quot;00D23AE5&quot;/&gt;&lt;wsp:rsid wsp:val=&quot;00D2494D&quot;/&gt;&lt;wsp:rsid wsp:val=&quot;00D24995&quot;/&gt;&lt;wsp:rsid wsp:val=&quot;00D24ED7&quot;/&gt;&lt;wsp:rsid wsp:val=&quot;00D253ED&quot;/&gt;&lt;wsp:rsid wsp:val=&quot;00D2634D&quot;/&gt;&lt;wsp:rsid wsp:val=&quot;00D26FE2&quot;/&gt;&lt;wsp:rsid wsp:val=&quot;00D30845&quot;/&gt;&lt;wsp:rsid wsp:val=&quot;00D308ED&quot;/&gt;&lt;wsp:rsid wsp:val=&quot;00D3107E&quot;/&gt;&lt;wsp:rsid wsp:val=&quot;00D31B55&quot;/&gt;&lt;wsp:rsid wsp:val=&quot;00D31C16&quot;/&gt;&lt;wsp:rsid wsp:val=&quot;00D321C1&quot;/&gt;&lt;wsp:rsid wsp:val=&quot;00D322FA&quot;/&gt;&lt;wsp:rsid wsp:val=&quot;00D33C9E&quot;/&gt;&lt;wsp:rsid wsp:val=&quot;00D35957&quot;/&gt;&lt;wsp:rsid wsp:val=&quot;00D36444&quot;/&gt;&lt;wsp:rsid wsp:val=&quot;00D36D86&quot;/&gt;&lt;wsp:rsid wsp:val=&quot;00D41494&quot;/&gt;&lt;wsp:rsid wsp:val=&quot;00D428AA&quot;/&gt;&lt;wsp:rsid wsp:val=&quot;00D43744&quot;/&gt;&lt;wsp:rsid wsp:val=&quot;00D43EC2&quot;/&gt;&lt;wsp:rsid wsp:val=&quot;00D4471A&quot;/&gt;&lt;wsp:rsid wsp:val=&quot;00D4519E&quot;/&gt;&lt;wsp:rsid wsp:val=&quot;00D47378&quot;/&gt;&lt;wsp:rsid wsp:val=&quot;00D50A34&quot;/&gt;&lt;wsp:rsid wsp:val=&quot;00D51B27&quot;/&gt;&lt;wsp:rsid wsp:val=&quot;00D53EFA&quot;/&gt;&lt;wsp:rsid wsp:val=&quot;00D54A9E&quot;/&gt;&lt;wsp:rsid wsp:val=&quot;00D554DB&quot;/&gt;&lt;wsp:rsid wsp:val=&quot;00D5722D&quot;/&gt;&lt;wsp:rsid wsp:val=&quot;00D5731B&quot;/&gt;&lt;wsp:rsid wsp:val=&quot;00D57F73&quot;/&gt;&lt;wsp:rsid wsp:val=&quot;00D6306B&quot;/&gt;&lt;wsp:rsid wsp:val=&quot;00D648CD&quot;/&gt;&lt;wsp:rsid wsp:val=&quot;00D6491E&quot;/&gt;&lt;wsp:rsid wsp:val=&quot;00D65698&quot;/&gt;&lt;wsp:rsid wsp:val=&quot;00D718FC&quot;/&gt;&lt;wsp:rsid wsp:val=&quot;00D71F62&quot;/&gt;&lt;wsp:rsid wsp:val=&quot;00D71F7D&quot;/&gt;&lt;wsp:rsid wsp:val=&quot;00D7311B&quot;/&gt;&lt;wsp:rsid wsp:val=&quot;00D739BD&quot;/&gt;&lt;wsp:rsid wsp:val=&quot;00D74F42&quot;/&gt;&lt;wsp:rsid wsp:val=&quot;00D76F67&quot;/&gt;&lt;wsp:rsid wsp:val=&quot;00D80140&quot;/&gt;&lt;wsp:rsid wsp:val=&quot;00D83F53&quot;/&gt;&lt;wsp:rsid wsp:val=&quot;00D84742&quot;/&gt;&lt;wsp:rsid wsp:val=&quot;00D84FD4&quot;/&gt;&lt;wsp:rsid wsp:val=&quot;00D86676&quot;/&gt;&lt;wsp:rsid wsp:val=&quot;00D8739D&quot;/&gt;&lt;wsp:rsid wsp:val=&quot;00D90F01&quot;/&gt;&lt;wsp:rsid wsp:val=&quot;00D916E8&quot;/&gt;&lt;wsp:rsid wsp:val=&quot;00D924BE&quot;/&gt;&lt;wsp:rsid wsp:val=&quot;00D94A7C&quot;/&gt;&lt;wsp:rsid wsp:val=&quot;00D95896&quot;/&gt;&lt;wsp:rsid wsp:val=&quot;00D9657F&quot;/&gt;&lt;wsp:rsid wsp:val=&quot;00D97301&quot;/&gt;&lt;wsp:rsid wsp:val=&quot;00DA19B8&quot;/&gt;&lt;wsp:rsid wsp:val=&quot;00DA2869&quot;/&gt;&lt;wsp:rsid wsp:val=&quot;00DA40E9&quot;/&gt;&lt;wsp:rsid wsp:val=&quot;00DA46DB&quot;/&gt;&lt;wsp:rsid wsp:val=&quot;00DA515C&quot;/&gt;&lt;wsp:rsid wsp:val=&quot;00DA5536&quot;/&gt;&lt;wsp:rsid wsp:val=&quot;00DB041C&quot;/&gt;&lt;wsp:rsid wsp:val=&quot;00DB1E70&quot;/&gt;&lt;wsp:rsid wsp:val=&quot;00DB2031&quot;/&gt;&lt;wsp:rsid wsp:val=&quot;00DB2983&quot;/&gt;&lt;wsp:rsid wsp:val=&quot;00DB402B&quot;/&gt;&lt;wsp:rsid wsp:val=&quot;00DB466E&quot;/&gt;&lt;wsp:rsid wsp:val=&quot;00DB516B&quot;/&gt;&lt;wsp:rsid wsp:val=&quot;00DB6A94&quot;/&gt;&lt;wsp:rsid wsp:val=&quot;00DB7882&quot;/&gt;&lt;wsp:rsid wsp:val=&quot;00DB79C0&quot;/&gt;&lt;wsp:rsid wsp:val=&quot;00DC035E&quot;/&gt;&lt;wsp:rsid wsp:val=&quot;00DC1257&quot;/&gt;&lt;wsp:rsid wsp:val=&quot;00DC2581&quot;/&gt;&lt;wsp:rsid wsp:val=&quot;00DC3392&quot;/&gt;&lt;wsp:rsid wsp:val=&quot;00DC3DC0&quot;/&gt;&lt;wsp:rsid wsp:val=&quot;00DC5B2B&quot;/&gt;&lt;wsp:rsid wsp:val=&quot;00DD072F&quot;/&gt;&lt;wsp:rsid wsp:val=&quot;00DD2F0F&quot;/&gt;&lt;wsp:rsid wsp:val=&quot;00DD318D&quot;/&gt;&lt;wsp:rsid wsp:val=&quot;00DD4A29&quot;/&gt;&lt;wsp:rsid wsp:val=&quot;00DD5AD9&quot;/&gt;&lt;wsp:rsid wsp:val=&quot;00DD7214&quot;/&gt;&lt;wsp:rsid wsp:val=&quot;00DE0C30&quot;/&gt;&lt;wsp:rsid wsp:val=&quot;00DE2D5C&quot;/&gt;&lt;wsp:rsid wsp:val=&quot;00DE404F&quot;/&gt;&lt;wsp:rsid wsp:val=&quot;00DE5FDE&quot;/&gt;&lt;wsp:rsid wsp:val=&quot;00DF2E12&quot;/&gt;&lt;wsp:rsid wsp:val=&quot;00DF3B02&quot;/&gt;&lt;wsp:rsid wsp:val=&quot;00DF40FA&quot;/&gt;&lt;wsp:rsid wsp:val=&quot;00DF514A&quot;/&gt;&lt;wsp:rsid wsp:val=&quot;00DF6690&quot;/&gt;&lt;wsp:rsid wsp:val=&quot;00DF6804&quot;/&gt;&lt;wsp:rsid wsp:val=&quot;00DF7CFF&quot;/&gt;&lt;wsp:rsid wsp:val=&quot;00E005C1&quot;/&gt;&lt;wsp:rsid wsp:val=&quot;00E019BB&quot;/&gt;&lt;wsp:rsid wsp:val=&quot;00E0358D&quot;/&gt;&lt;wsp:rsid wsp:val=&quot;00E04323&quot;/&gt;&lt;wsp:rsid wsp:val=&quot;00E0450F&quot;/&gt;&lt;wsp:rsid wsp:val=&quot;00E049E7&quot;/&gt;&lt;wsp:rsid wsp:val=&quot;00E070A2&quot;/&gt;&lt;wsp:rsid wsp:val=&quot;00E07C96&quot;/&gt;&lt;wsp:rsid wsp:val=&quot;00E10000&quot;/&gt;&lt;wsp:rsid wsp:val=&quot;00E10BBE&quot;/&gt;&lt;wsp:rsid wsp:val=&quot;00E128C6&quot;/&gt;&lt;wsp:rsid wsp:val=&quot;00E131A6&quot;/&gt;&lt;wsp:rsid wsp:val=&quot;00E166D9&quot;/&gt;&lt;wsp:rsid wsp:val=&quot;00E1691F&quot;/&gt;&lt;wsp:rsid wsp:val=&quot;00E174DE&quot;/&gt;&lt;wsp:rsid wsp:val=&quot;00E20120&quot;/&gt;&lt;wsp:rsid wsp:val=&quot;00E2118D&quot;/&gt;&lt;wsp:rsid wsp:val=&quot;00E22406&quot;/&gt;&lt;wsp:rsid wsp:val=&quot;00E25199&quot;/&gt;&lt;wsp:rsid wsp:val=&quot;00E2656A&quot;/&gt;&lt;wsp:rsid wsp:val=&quot;00E26E73&quot;/&gt;&lt;wsp:rsid wsp:val=&quot;00E27AB9&quot;/&gt;&lt;wsp:rsid wsp:val=&quot;00E3099D&quot;/&gt;&lt;wsp:rsid wsp:val=&quot;00E310BC&quot;/&gt;&lt;wsp:rsid wsp:val=&quot;00E31940&quot;/&gt;&lt;wsp:rsid wsp:val=&quot;00E32670&quot;/&gt;&lt;wsp:rsid wsp:val=&quot;00E3377E&quot;/&gt;&lt;wsp:rsid wsp:val=&quot;00E3460E&quot;/&gt;&lt;wsp:rsid wsp:val=&quot;00E35501&quot;/&gt;&lt;wsp:rsid wsp:val=&quot;00E357EB&quot;/&gt;&lt;wsp:rsid wsp:val=&quot;00E37D19&quot;/&gt;&lt;wsp:rsid wsp:val=&quot;00E412D0&quot;/&gt;&lt;wsp:rsid wsp:val=&quot;00E41B5D&quot;/&gt;&lt;wsp:rsid wsp:val=&quot;00E44ED0&quot;/&gt;&lt;wsp:rsid wsp:val=&quot;00E46CD8&quot;/&gt;&lt;wsp:rsid wsp:val=&quot;00E47516&quot;/&gt;&lt;wsp:rsid wsp:val=&quot;00E47D49&quot;/&gt;&lt;wsp:rsid wsp:val=&quot;00E50140&quot;/&gt;&lt;wsp:rsid wsp:val=&quot;00E50947&quot;/&gt;&lt;wsp:rsid wsp:val=&quot;00E51C34&quot;/&gt;&lt;wsp:rsid wsp:val=&quot;00E5233A&quot;/&gt;&lt;wsp:rsid wsp:val=&quot;00E541FC&quot;/&gt;&lt;wsp:rsid wsp:val=&quot;00E54E57&quot;/&gt;&lt;wsp:rsid wsp:val=&quot;00E5604C&quot;/&gt;&lt;wsp:rsid wsp:val=&quot;00E56322&quot;/&gt;&lt;wsp:rsid wsp:val=&quot;00E60982&quot;/&gt;&lt;wsp:rsid wsp:val=&quot;00E612B3&quot;/&gt;&lt;wsp:rsid wsp:val=&quot;00E62C62&quot;/&gt;&lt;wsp:rsid wsp:val=&quot;00E6357E&quot;/&gt;&lt;wsp:rsid wsp:val=&quot;00E654C1&quot;/&gt;&lt;wsp:rsid wsp:val=&quot;00E65675&quot;/&gt;&lt;wsp:rsid wsp:val=&quot;00E65D97&quot;/&gt;&lt;wsp:rsid wsp:val=&quot;00E6611E&quot;/&gt;&lt;wsp:rsid wsp:val=&quot;00E661DC&quot;/&gt;&lt;wsp:rsid wsp:val=&quot;00E66F31&quot;/&gt;&lt;wsp:rsid wsp:val=&quot;00E70014&quot;/&gt;&lt;wsp:rsid wsp:val=&quot;00E70243&quot;/&gt;&lt;wsp:rsid wsp:val=&quot;00E71705&quot;/&gt;&lt;wsp:rsid wsp:val=&quot;00E71898&quot;/&gt;&lt;wsp:rsid wsp:val=&quot;00E72A5A&quot;/&gt;&lt;wsp:rsid wsp:val=&quot;00E73354&quot;/&gt;&lt;wsp:rsid wsp:val=&quot;00E7379E&quot;/&gt;&lt;wsp:rsid wsp:val=&quot;00E7430A&quot;/&gt;&lt;wsp:rsid wsp:val=&quot;00E750C8&quot;/&gt;&lt;wsp:rsid wsp:val=&quot;00E761D4&quot;/&gt;&lt;wsp:rsid wsp:val=&quot;00E8571E&quot;/&gt;&lt;wsp:rsid wsp:val=&quot;00E857E8&quot;/&gt;&lt;wsp:rsid wsp:val=&quot;00E8799C&quot;/&gt;&lt;wsp:rsid wsp:val=&quot;00E900A5&quot;/&gt;&lt;wsp:rsid wsp:val=&quot;00E90F55&quot;/&gt;&lt;wsp:rsid wsp:val=&quot;00E9242D&quot;/&gt;&lt;wsp:rsid wsp:val=&quot;00E92812&quot;/&gt;&lt;wsp:rsid wsp:val=&quot;00E928CC&quot;/&gt;&lt;wsp:rsid wsp:val=&quot;00E92D80&quot;/&gt;&lt;wsp:rsid wsp:val=&quot;00E930E2&quot;/&gt;&lt;wsp:rsid wsp:val=&quot;00E93553&quot;/&gt;&lt;wsp:rsid wsp:val=&quot;00E9489A&quot;/&gt;&lt;wsp:rsid wsp:val=&quot;00E94F2D&quot;/&gt;&lt;wsp:rsid wsp:val=&quot;00E95B42&quot;/&gt;&lt;wsp:rsid wsp:val=&quot;00E95CDA&quot;/&gt;&lt;wsp:rsid wsp:val=&quot;00E97455&quot;/&gt;&lt;wsp:rsid wsp:val=&quot;00EA08DA&quot;/&gt;&lt;wsp:rsid wsp:val=&quot;00EA1833&quot;/&gt;&lt;wsp:rsid wsp:val=&quot;00EA230C&quot;/&gt;&lt;wsp:rsid wsp:val=&quot;00EA3128&quot;/&gt;&lt;wsp:rsid wsp:val=&quot;00EA55DA&quot;/&gt;&lt;wsp:rsid wsp:val=&quot;00EA69F8&quot;/&gt;&lt;wsp:rsid wsp:val=&quot;00EA71DF&quot;/&gt;&lt;wsp:rsid wsp:val=&quot;00EA77AB&quot;/&gt;&lt;wsp:rsid wsp:val=&quot;00EB0A62&quot;/&gt;&lt;wsp:rsid wsp:val=&quot;00EB0C0B&quot;/&gt;&lt;wsp:rsid wsp:val=&quot;00EB3B57&quot;/&gt;&lt;wsp:rsid wsp:val=&quot;00EB5255&quot;/&gt;&lt;wsp:rsid wsp:val=&quot;00EB540A&quot;/&gt;&lt;wsp:rsid wsp:val=&quot;00EB5C47&quot;/&gt;&lt;wsp:rsid wsp:val=&quot;00EB7213&quot;/&gt;&lt;wsp:rsid wsp:val=&quot;00EB73B5&quot;/&gt;&lt;wsp:rsid wsp:val=&quot;00EB757F&quot;/&gt;&lt;wsp:rsid wsp:val=&quot;00EB7779&quot;/&gt;&lt;wsp:rsid wsp:val=&quot;00EB784D&quot;/&gt;&lt;wsp:rsid wsp:val=&quot;00EC118E&quot;/&gt;&lt;wsp:rsid wsp:val=&quot;00EC137E&quot;/&gt;&lt;wsp:rsid wsp:val=&quot;00EC2E54&quot;/&gt;&lt;wsp:rsid wsp:val=&quot;00EC5A3B&quot;/&gt;&lt;wsp:rsid wsp:val=&quot;00EC607F&quot;/&gt;&lt;wsp:rsid wsp:val=&quot;00ED0639&quot;/&gt;&lt;wsp:rsid wsp:val=&quot;00ED37FC&quot;/&gt;&lt;wsp:rsid wsp:val=&quot;00ED4CDB&quot;/&gt;&lt;wsp:rsid wsp:val=&quot;00ED4F81&quot;/&gt;&lt;wsp:rsid wsp:val=&quot;00ED54E5&quot;/&gt;&lt;wsp:rsid wsp:val=&quot;00ED646D&quot;/&gt;&lt;wsp:rsid wsp:val=&quot;00EE0DAC&quot;/&gt;&lt;wsp:rsid wsp:val=&quot;00EE2840&quot;/&gt;&lt;wsp:rsid wsp:val=&quot;00EE2AC5&quot;/&gt;&lt;wsp:rsid wsp:val=&quot;00EE37FD&quot;/&gt;&lt;wsp:rsid wsp:val=&quot;00EE3893&quot;/&gt;&lt;wsp:rsid wsp:val=&quot;00EE44F0&quot;/&gt;&lt;wsp:rsid wsp:val=&quot;00EE4D0C&quot;/&gt;&lt;wsp:rsid wsp:val=&quot;00EE5E60&quot;/&gt;&lt;wsp:rsid wsp:val=&quot;00EF158C&quot;/&gt;&lt;wsp:rsid wsp:val=&quot;00EF4507&quot;/&gt;&lt;wsp:rsid wsp:val=&quot;00EF4755&quot;/&gt;&lt;wsp:rsid wsp:val=&quot;00EF4CD6&quot;/&gt;&lt;wsp:rsid wsp:val=&quot;00EF7135&quot;/&gt;&lt;wsp:rsid wsp:val=&quot;00EF7ABC&quot;/&gt;&lt;wsp:rsid wsp:val=&quot;00F027DB&quot;/&gt;&lt;wsp:rsid wsp:val=&quot;00F02E00&quot;/&gt;&lt;wsp:rsid wsp:val=&quot;00F0360D&quot;/&gt;&lt;wsp:rsid wsp:val=&quot;00F0460C&quot;/&gt;&lt;wsp:rsid wsp:val=&quot;00F0590C&quot;/&gt;&lt;wsp:rsid wsp:val=&quot;00F05D87&quot;/&gt;&lt;wsp:rsid wsp:val=&quot;00F07833&quot;/&gt;&lt;wsp:rsid wsp:val=&quot;00F07C28&quot;/&gt;&lt;wsp:rsid wsp:val=&quot;00F1082C&quot;/&gt;&lt;wsp:rsid wsp:val=&quot;00F137B5&quot;/&gt;&lt;wsp:rsid wsp:val=&quot;00F14A7A&quot;/&gt;&lt;wsp:rsid wsp:val=&quot;00F14E2F&quot;/&gt;&lt;wsp:rsid wsp:val=&quot;00F159A4&quot;/&gt;&lt;wsp:rsid wsp:val=&quot;00F17E3C&quot;/&gt;&lt;wsp:rsid wsp:val=&quot;00F20C23&quot;/&gt;&lt;wsp:rsid wsp:val=&quot;00F20E12&quot;/&gt;&lt;wsp:rsid wsp:val=&quot;00F21DB1&quot;/&gt;&lt;wsp:rsid wsp:val=&quot;00F22985&quot;/&gt;&lt;wsp:rsid wsp:val=&quot;00F23498&quot;/&gt;&lt;wsp:rsid wsp:val=&quot;00F23664&quot;/&gt;&lt;wsp:rsid wsp:val=&quot;00F2401A&quot;/&gt;&lt;wsp:rsid wsp:val=&quot;00F25D13&quot;/&gt;&lt;wsp:rsid wsp:val=&quot;00F25D52&quot;/&gt;&lt;wsp:rsid wsp:val=&quot;00F26214&quot;/&gt;&lt;wsp:rsid wsp:val=&quot;00F301A5&quot;/&gt;&lt;wsp:rsid wsp:val=&quot;00F301AB&quot;/&gt;&lt;wsp:rsid wsp:val=&quot;00F305C6&quot;/&gt;&lt;wsp:rsid wsp:val=&quot;00F31354&quot;/&gt;&lt;wsp:rsid wsp:val=&quot;00F336CF&quot;/&gt;&lt;wsp:rsid wsp:val=&quot;00F3383E&quot;/&gt;&lt;wsp:rsid wsp:val=&quot;00F339A2&quot;/&gt;&lt;wsp:rsid wsp:val=&quot;00F36B59&quot;/&gt;&lt;wsp:rsid wsp:val=&quot;00F400A4&quot;/&gt;&lt;wsp:rsid wsp:val=&quot;00F40D83&quot;/&gt;&lt;wsp:rsid wsp:val=&quot;00F431AC&quot;/&gt;&lt;wsp:rsid wsp:val=&quot;00F43E79&quot;/&gt;&lt;wsp:rsid wsp:val=&quot;00F447E1&quot;/&gt;&lt;wsp:rsid wsp:val=&quot;00F44F89&quot;/&gt;&lt;wsp:rsid wsp:val=&quot;00F465A7&quot;/&gt;&lt;wsp:rsid wsp:val=&quot;00F46D77&quot;/&gt;&lt;wsp:rsid wsp:val=&quot;00F50B7C&quot;/&gt;&lt;wsp:rsid wsp:val=&quot;00F51A12&quot;/&gt;&lt;wsp:rsid wsp:val=&quot;00F51A18&quot;/&gt;&lt;wsp:rsid wsp:val=&quot;00F528AA&quot;/&gt;&lt;wsp:rsid wsp:val=&quot;00F53883&quot;/&gt;&lt;wsp:rsid wsp:val=&quot;00F5392F&quot;/&gt;&lt;wsp:rsid wsp:val=&quot;00F53EAA&quot;/&gt;&lt;wsp:rsid wsp:val=&quot;00F550E6&quot;/&gt;&lt;wsp:rsid wsp:val=&quot;00F564C0&quot;/&gt;&lt;wsp:rsid wsp:val=&quot;00F577A3&quot;/&gt;&lt;wsp:rsid wsp:val=&quot;00F61443&quot;/&gt;&lt;wsp:rsid wsp:val=&quot;00F6273F&quot;/&gt;&lt;wsp:rsid wsp:val=&quot;00F66E7F&quot;/&gt;&lt;wsp:rsid wsp:val=&quot;00F67986&quot;/&gt;&lt;wsp:rsid wsp:val=&quot;00F71BFD&quot;/&gt;&lt;wsp:rsid wsp:val=&quot;00F71E7F&quot;/&gt;&lt;wsp:rsid wsp:val=&quot;00F72F94&quot;/&gt;&lt;wsp:rsid wsp:val=&quot;00F74345&quot;/&gt;&lt;wsp:rsid wsp:val=&quot;00F74491&quot;/&gt;&lt;wsp:rsid wsp:val=&quot;00F80A0A&quot;/&gt;&lt;wsp:rsid wsp:val=&quot;00F815A5&quot;/&gt;&lt;wsp:rsid wsp:val=&quot;00F8212E&quot;/&gt;&lt;wsp:rsid wsp:val=&quot;00F82B19&quot;/&gt;&lt;wsp:rsid wsp:val=&quot;00F84266&quot;/&gt;&lt;wsp:rsid wsp:val=&quot;00F8451A&quot;/&gt;&lt;wsp:rsid wsp:val=&quot;00F84901&quot;/&gt;&lt;wsp:rsid wsp:val=&quot;00F85263&quot;/&gt;&lt;wsp:rsid wsp:val=&quot;00F85F7C&quot;/&gt;&lt;wsp:rsid wsp:val=&quot;00F8708F&quot;/&gt;&lt;wsp:rsid wsp:val=&quot;00F875BC&quot;/&gt;&lt;wsp:rsid wsp:val=&quot;00F87B09&quot;/&gt;&lt;wsp:rsid wsp:val=&quot;00F909B7&quot;/&gt;&lt;wsp:rsid wsp:val=&quot;00F91594&quot;/&gt;&lt;wsp:rsid wsp:val=&quot;00F9212D&quot;/&gt;&lt;wsp:rsid wsp:val=&quot;00F93C2A&quot;/&gt;&lt;wsp:rsid wsp:val=&quot;00F954BA&quot;/&gt;&lt;wsp:rsid wsp:val=&quot;00F965DA&quot;/&gt;&lt;wsp:rsid wsp:val=&quot;00F9722C&quot;/&gt;&lt;wsp:rsid wsp:val=&quot;00F9781C&quot;/&gt;&lt;wsp:rsid wsp:val=&quot;00F97E67&quot;/&gt;&lt;wsp:rsid wsp:val=&quot;00FA0A4B&quot;/&gt;&lt;wsp:rsid wsp:val=&quot;00FA24A7&quot;/&gt;&lt;wsp:rsid wsp:val=&quot;00FA2592&quot;/&gt;&lt;wsp:rsid wsp:val=&quot;00FA2B5F&quot;/&gt;&lt;wsp:rsid wsp:val=&quot;00FA32EE&quot;/&gt;&lt;wsp:rsid wsp:val=&quot;00FA406A&quot;/&gt;&lt;wsp:rsid wsp:val=&quot;00FA5AF5&quot;/&gt;&lt;wsp:rsid wsp:val=&quot;00FA5E00&quot;/&gt;&lt;wsp:rsid wsp:val=&quot;00FA60D3&quot;/&gt;&lt;wsp:rsid wsp:val=&quot;00FA754E&quot;/&gt;&lt;wsp:rsid wsp:val=&quot;00FB2445&quot;/&gt;&lt;wsp:rsid wsp:val=&quot;00FB3809&quot;/&gt;&lt;wsp:rsid wsp:val=&quot;00FB3E53&quot;/&gt;&lt;wsp:rsid wsp:val=&quot;00FB503A&quot;/&gt;&lt;wsp:rsid wsp:val=&quot;00FB516C&quot;/&gt;&lt;wsp:rsid wsp:val=&quot;00FB767B&quot;/&gt;&lt;wsp:rsid wsp:val=&quot;00FC07F0&quot;/&gt;&lt;wsp:rsid wsp:val=&quot;00FC120F&quot;/&gt;&lt;wsp:rsid wsp:val=&quot;00FC14D0&quot;/&gt;&lt;wsp:rsid wsp:val=&quot;00FC1833&quot;/&gt;&lt;wsp:rsid wsp:val=&quot;00FC29C6&quot;/&gt;&lt;wsp:rsid wsp:val=&quot;00FC304D&quot;/&gt;&lt;wsp:rsid wsp:val=&quot;00FC3DEA&quot;/&gt;&lt;wsp:rsid wsp:val=&quot;00FC4519&quot;/&gt;&lt;wsp:rsid wsp:val=&quot;00FC5281&quot;/&gt;&lt;wsp:rsid wsp:val=&quot;00FC6489&quot;/&gt;&lt;wsp:rsid wsp:val=&quot;00FD0236&quot;/&gt;&lt;wsp:rsid wsp:val=&quot;00FD13A5&quot;/&gt;&lt;wsp:rsid wsp:val=&quot;00FD16DE&quot;/&gt;&lt;wsp:rsid wsp:val=&quot;00FD18F4&quot;/&gt;&lt;wsp:rsid wsp:val=&quot;00FD2BB7&quot;/&gt;&lt;wsp:rsid wsp:val=&quot;00FD331A&quot;/&gt;&lt;wsp:rsid wsp:val=&quot;00FD54DB&quot;/&gt;&lt;wsp:rsid wsp:val=&quot;00FD619F&quot;/&gt;&lt;wsp:rsid wsp:val=&quot;00FE26DB&quot;/&gt;&lt;wsp:rsid wsp:val=&quot;00FE2A04&quot;/&gt;&lt;wsp:rsid wsp:val=&quot;00FE32A9&quot;/&gt;&lt;wsp:rsid wsp:val=&quot;00FE34F7&quot;/&gt;&lt;wsp:rsid wsp:val=&quot;00FE5A3F&quot;/&gt;&lt;wsp:rsid wsp:val=&quot;00FE65B5&quot;/&gt;&lt;wsp:rsid wsp:val=&quot;00FF09D6&quot;/&gt;&lt;wsp:rsid wsp:val=&quot;00FF2701&quot;/&gt;&lt;wsp:rsid wsp:val=&quot;00FF371E&quot;/&gt;&lt;wsp:rsid wsp:val=&quot;00FF38EF&quot;/&gt;&lt;wsp:rsid wsp:val=&quot;00FF3A1B&quot;/&gt;&lt;wsp:rsid wsp:val=&quot;00FF3DFF&quot;/&gt;&lt;wsp:rsid wsp:val=&quot;00FF408B&quot;/&gt;&lt;wsp:rsid wsp:val=&quot;00FF62A5&quot;/&gt;&lt;wsp:rsid wsp:val=&quot;01290F7E&quot;/&gt;&lt;wsp:rsid wsp:val=&quot;015D1E09&quot;/&gt;&lt;wsp:rsid wsp:val=&quot;02697903&quot;/&gt;&lt;wsp:rsid wsp:val=&quot;02F96569&quot;/&gt;&lt;wsp:rsid wsp:val=&quot;03EA7B21&quot;/&gt;&lt;wsp:rsid wsp:val=&quot;05F83EAE&quot;/&gt;&lt;wsp:rsid wsp:val=&quot;063E7D85&quot;/&gt;&lt;wsp:rsid wsp:val=&quot;07293586&quot;/&gt;&lt;wsp:rsid wsp:val=&quot;07295285&quot;/&gt;&lt;wsp:rsid wsp:val=&quot;07636392&quot;/&gt;&lt;wsp:rsid wsp:val=&quot;07770C56&quot;/&gt;&lt;wsp:rsid wsp:val=&quot;092217DD&quot;/&gt;&lt;wsp:rsid wsp:val=&quot;093A7294&quot;/&gt;&lt;wsp:rsid wsp:val=&quot;0A263993&quot;/&gt;&lt;wsp:rsid wsp:val=&quot;0A2D3AC2&quot;/&gt;&lt;wsp:rsid wsp:val=&quot;0A801D18&quot;/&gt;&lt;wsp:rsid wsp:val=&quot;0AA755DF&quot;/&gt;&lt;wsp:rsid wsp:val=&quot;0B120D44&quot;/&gt;&lt;wsp:rsid wsp:val=&quot;0BD27BF6&quot;/&gt;&lt;wsp:rsid wsp:val=&quot;0C3B3C7D&quot;/&gt;&lt;wsp:rsid wsp:val=&quot;0CAB2EAE&quot;/&gt;&lt;wsp:rsid wsp:val=&quot;0D621C7D&quot;/&gt;&lt;wsp:rsid wsp:val=&quot;0E73034D&quot;/&gt;&lt;wsp:rsid wsp:val=&quot;0E977CAD&quot;/&gt;&lt;wsp:rsid wsp:val=&quot;0F13775A&quot;/&gt;&lt;wsp:rsid wsp:val=&quot;0F5F45FE&quot;/&gt;&lt;wsp:rsid wsp:val=&quot;0F9A112B&quot;/&gt;&lt;wsp:rsid wsp:val=&quot;106D2F64&quot;/&gt;&lt;wsp:rsid wsp:val=&quot;10B63710&quot;/&gt;&lt;wsp:rsid wsp:val=&quot;10F10820&quot;/&gt;&lt;wsp:rsid wsp:val=&quot;111C2F7A&quot;/&gt;&lt;wsp:rsid wsp:val=&quot;11665CA1&quot;/&gt;&lt;wsp:rsid wsp:val=&quot;13951726&quot;/&gt;&lt;wsp:rsid wsp:val=&quot;14396509&quot;/&gt;&lt;wsp:rsid wsp:val=&quot;14DD2C3C&quot;/&gt;&lt;wsp:rsid wsp:val=&quot;16087E1D&quot;/&gt;&lt;wsp:rsid wsp:val=&quot;17701D14&quot;/&gt;&lt;wsp:rsid wsp:val=&quot;17735226&quot;/&gt;&lt;wsp:rsid wsp:val=&quot;189F624C&quot;/&gt;&lt;wsp:rsid wsp:val=&quot;1A1C66C0&quot;/&gt;&lt;wsp:rsid wsp:val=&quot;1A201E34&quot;/&gt;&lt;wsp:rsid wsp:val=&quot;1A42393B&quot;/&gt;&lt;wsp:rsid wsp:val=&quot;1A731697&quot;/&gt;&lt;wsp:rsid wsp:val=&quot;1AAD45DE&quot;/&gt;&lt;wsp:rsid wsp:val=&quot;1B046F80&quot;/&gt;&lt;wsp:rsid wsp:val=&quot;1B3267B5&quot;/&gt;&lt;wsp:rsid wsp:val=&quot;1B40161D&quot;/&gt;&lt;wsp:rsid wsp:val=&quot;1B441859&quot;/&gt;&lt;wsp:rsid wsp:val=&quot;1B6606B1&quot;/&gt;&lt;wsp:rsid wsp:val=&quot;1C5E7925&quot;/&gt;&lt;wsp:rsid wsp:val=&quot;1CFD070F&quot;/&gt;&lt;wsp:rsid wsp:val=&quot;1D5F6196&quot;/&gt;&lt;wsp:rsid wsp:val=&quot;1D6132A5&quot;/&gt;&lt;wsp:rsid wsp:val=&quot;1D8E56D5&quot;/&gt;&lt;wsp:rsid wsp:val=&quot;1E195CB3&quot;/&gt;&lt;wsp:rsid wsp:val=&quot;1E691F3F&quot;/&gt;&lt;wsp:rsid wsp:val=&quot;1E7A43DA&quot;/&gt;&lt;wsp:rsid wsp:val=&quot;1FE7539E&quot;/&gt;&lt;wsp:rsid wsp:val=&quot;20671BE0&quot;/&gt;&lt;wsp:rsid wsp:val=&quot;208F7B35&quot;/&gt;&lt;wsp:rsid wsp:val=&quot;20963CB8&quot;/&gt;&lt;wsp:rsid wsp:val=&quot;20A81A1B&quot;/&gt;&lt;wsp:rsid wsp:val=&quot;20B07FB6&quot;/&gt;&lt;wsp:rsid wsp:val=&quot;20B646FB&quot;/&gt;&lt;wsp:rsid wsp:val=&quot;213B74B1&quot;/&gt;&lt;wsp:rsid wsp:val=&quot;215A2310&quot;/&gt;&lt;wsp:rsid wsp:val=&quot;21DE318A&quot;/&gt;&lt;wsp:rsid wsp:val=&quot;21EF5B80&quot;/&gt;&lt;wsp:rsid wsp:val=&quot;22576990&quot;/&gt;&lt;wsp:rsid wsp:val=&quot;22F47480&quot;/&gt;&lt;wsp:rsid wsp:val=&quot;23DE1C48&quot;/&gt;&lt;wsp:rsid wsp:val=&quot;240210CD&quot;/&gt;&lt;wsp:rsid wsp:val=&quot;24BF09F7&quot;/&gt;&lt;wsp:rsid wsp:val=&quot;252D53FE&quot;/&gt;&lt;wsp:rsid wsp:val=&quot;25EC2D81&quot;/&gt;&lt;wsp:rsid wsp:val=&quot;277057A2&quot;/&gt;&lt;wsp:rsid wsp:val=&quot;29206EB8&quot;/&gt;&lt;wsp:rsid wsp:val=&quot;29595666&quot;/&gt;&lt;wsp:rsid wsp:val=&quot;29874881&quot;/&gt;&lt;wsp:rsid wsp:val=&quot;29E325E0&quot;/&gt;&lt;wsp:rsid wsp:val=&quot;2A452503&quot;/&gt;&lt;wsp:rsid wsp:val=&quot;2BA936A8&quot;/&gt;&lt;wsp:rsid wsp:val=&quot;2C315A5A&quot;/&gt;&lt;wsp:rsid wsp:val=&quot;2C4B1C25&quot;/&gt;&lt;wsp:rsid wsp:val=&quot;2D9E56F5&quot;/&gt;&lt;wsp:rsid wsp:val=&quot;2E1B6F78&quot;/&gt;&lt;wsp:rsid wsp:val=&quot;2E667F96&quot;/&gt;&lt;wsp:rsid wsp:val=&quot;2E8226AB&quot;/&gt;&lt;wsp:rsid wsp:val=&quot;2FD065E6&quot;/&gt;&lt;wsp:rsid wsp:val=&quot;2FD96870&quot;/&gt;&lt;wsp:rsid wsp:val=&quot;30580BC9&quot;/&gt;&lt;wsp:rsid wsp:val=&quot;311E2ED7&quot;/&gt;&lt;wsp:rsid wsp:val=&quot;315619EE&quot;/&gt;&lt;wsp:rsid wsp:val=&quot;315C449C&quot;/&gt;&lt;wsp:rsid wsp:val=&quot;31B82709&quot;/&gt;&lt;wsp:rsid wsp:val=&quot;31D05482&quot;/&gt;&lt;wsp:rsid wsp:val=&quot;32400B34&quot;/&gt;&lt;wsp:rsid wsp:val=&quot;329E6876&quot;/&gt;&lt;wsp:rsid wsp:val=&quot;333015F2&quot;/&gt;&lt;wsp:rsid wsp:val=&quot;334B6320&quot;/&gt;&lt;wsp:rsid wsp:val=&quot;33D934D4&quot;/&gt;&lt;wsp:rsid wsp:val=&quot;33FE2F6A&quot;/&gt;&lt;wsp:rsid wsp:val=&quot;340E07E5&quot;/&gt;&lt;wsp:rsid wsp:val=&quot;34235BF7&quot;/&gt;&lt;wsp:rsid wsp:val=&quot;358C5FA8&quot;/&gt;&lt;wsp:rsid wsp:val=&quot;35BF6371&quot;/&gt;&lt;wsp:rsid wsp:val=&quot;35C15DF1&quot;/&gt;&lt;wsp:rsid wsp:val=&quot;36074A7F&quot;/&gt;&lt;wsp:rsid wsp:val=&quot;36923549&quot;/&gt;&lt;wsp:rsid wsp:val=&quot;36B75FBF&quot;/&gt;&lt;wsp:rsid wsp:val=&quot;36BD0C45&quot;/&gt;&lt;wsp:rsid wsp:val=&quot;37E00298&quot;/&gt;&lt;wsp:rsid wsp:val=&quot;38B302F9&quot;/&gt;&lt;wsp:rsid wsp:val=&quot;38F12CD3&quot;/&gt;&lt;wsp:rsid wsp:val=&quot;38F94775&quot;/&gt;&lt;wsp:rsid wsp:val=&quot;392971ED&quot;/&gt;&lt;wsp:rsid wsp:val=&quot;39325651&quot;/&gt;&lt;wsp:rsid wsp:val=&quot;3A872856&quot;/&gt;&lt;wsp:rsid wsp:val=&quot;3B3763D1&quot;/&gt;&lt;wsp:rsid wsp:val=&quot;3C2F6E1E&quot;/&gt;&lt;wsp:rsid wsp:val=&quot;3C4F64BA&quot;/&gt;&lt;wsp:rsid wsp:val=&quot;3CDA245A&quot;/&gt;&lt;wsp:rsid wsp:val=&quot;3D1E06B7&quot;/&gt;&lt;wsp:rsid wsp:val=&quot;3E6475B3&quot;/&gt;&lt;wsp:rsid wsp:val=&quot;3EDA0523&quot;/&gt;&lt;wsp:rsid wsp:val=&quot;407A6407&quot;/&gt;&lt;wsp:rsid wsp:val=&quot;409D67DF&quot;/&gt;&lt;wsp:rsid wsp:val=&quot;4200449D&quot;/&gt;&lt;wsp:rsid wsp:val=&quot;423A3BCC&quot;/&gt;&lt;wsp:rsid wsp:val=&quot;424E57D2&quot;/&gt;&lt;wsp:rsid wsp:val=&quot;42B26C49&quot;/&gt;&lt;wsp:rsid wsp:val=&quot;433A6FE6&quot;/&gt;&lt;wsp:rsid wsp:val=&quot;43480868&quot;/&gt;&lt;wsp:rsid wsp:val=&quot;4350713C&quot;/&gt;&lt;wsp:rsid wsp:val=&quot;436653E0&quot;/&gt;&lt;wsp:rsid wsp:val=&quot;43C4431A&quot;/&gt;&lt;wsp:rsid wsp:val=&quot;44B951CC&quot;/&gt;&lt;wsp:rsid wsp:val=&quot;44CD14E0&quot;/&gt;&lt;wsp:rsid wsp:val=&quot;44F20B0B&quot;/&gt;&lt;wsp:rsid wsp:val=&quot;452E5F4C&quot;/&gt;&lt;wsp:rsid wsp:val=&quot;45612018&quot;/&gt;&lt;wsp:rsid wsp:val=&quot;458946E9&quot;/&gt;&lt;wsp:rsid wsp:val=&quot;45A47C0E&quot;/&gt;&lt;wsp:rsid wsp:val=&quot;46577FD6&quot;/&gt;&lt;wsp:rsid wsp:val=&quot;46B05F59&quot;/&gt;&lt;wsp:rsid wsp:val=&quot;46D955A7&quot;/&gt;&lt;wsp:rsid wsp:val=&quot;47133957&quot;/&gt;&lt;wsp:rsid wsp:val=&quot;47A07E0C&quot;/&gt;&lt;wsp:rsid wsp:val=&quot;4870272E&quot;/&gt;&lt;wsp:rsid wsp:val=&quot;49210111&quot;/&gt;&lt;wsp:rsid wsp:val=&quot;49DC7715&quot;/&gt;&lt;wsp:rsid wsp:val=&quot;4A023139&quot;/&gt;&lt;wsp:rsid wsp:val=&quot;4A7B576F&quot;/&gt;&lt;wsp:rsid wsp:val=&quot;4AF561A9&quot;/&gt;&lt;wsp:rsid wsp:val=&quot;4C4A0649&quot;/&gt;&lt;wsp:rsid wsp:val=&quot;4C7E5ECA&quot;/&gt;&lt;wsp:rsid wsp:val=&quot;4C876AA5&quot;/&gt;&lt;wsp:rsid wsp:val=&quot;4D0E00FB&quot;/&gt;&lt;wsp:rsid wsp:val=&quot;4D176606&quot;/&gt;&lt;wsp:rsid wsp:val=&quot;4DEC4FB0&quot;/&gt;&lt;wsp:rsid wsp:val=&quot;4E075D8A&quot;/&gt;&lt;wsp:rsid wsp:val=&quot;4EC00FAD&quot;/&gt;&lt;wsp:rsid wsp:val=&quot;4F9843DC&quot;/&gt;&lt;wsp:rsid wsp:val=&quot;4FA54A2C&quot;/&gt;&lt;wsp:rsid wsp:val=&quot;4FC62A8C&quot;/&gt;&lt;wsp:rsid wsp:val=&quot;4FE20F0D&quot;/&gt;&lt;wsp:rsid wsp:val=&quot;4FE51552&quot;/&gt;&lt;wsp:rsid wsp:val=&quot;50504C4B&quot;/&gt;&lt;wsp:rsid wsp:val=&quot;509C6E7C&quot;/&gt;&lt;wsp:rsid wsp:val=&quot;5162104E&quot;/&gt;&lt;wsp:rsid wsp:val=&quot;532641F4&quot;/&gt;&lt;wsp:rsid wsp:val=&quot;53A039CC&quot;/&gt;&lt;wsp:rsid wsp:val=&quot;53A1505A&quot;/&gt;&lt;wsp:rsid wsp:val=&quot;54063E08&quot;/&gt;&lt;wsp:rsid wsp:val=&quot;543437E8&quot;/&gt;&lt;wsp:rsid wsp:val=&quot;54F73313&quot;/&gt;&lt;wsp:rsid wsp:val=&quot;54F80955&quot;/&gt;&lt;wsp:rsid wsp:val=&quot;555170A7&quot;/&gt;&lt;wsp:rsid wsp:val=&quot;5587536D&quot;/&gt;&lt;wsp:rsid wsp:val=&quot;559B174B&quot;/&gt;&lt;wsp:rsid wsp:val=&quot;55CE0CF4&quot;/&gt;&lt;wsp:rsid wsp:val=&quot;56B22A9C&quot;/&gt;&lt;wsp:rsid wsp:val=&quot;57B72A76&quot;/&gt;&lt;wsp:rsid wsp:val=&quot;57C3426C&quot;/&gt;&lt;wsp:rsid wsp:val=&quot;57CE1F93&quot;/&gt;&lt;wsp:rsid wsp:val=&quot;588743D1&quot;/&gt;&lt;wsp:rsid wsp:val=&quot;5887701A&quot;/&gt;&lt;wsp:rsid wsp:val=&quot;58F81C34&quot;/&gt;&lt;wsp:rsid wsp:val=&quot;59C0439F&quot;/&gt;&lt;wsp:rsid wsp:val=&quot;5ABE2233&quot;/&gt;&lt;wsp:rsid wsp:val=&quot;5BDF5D95&quot;/&gt;&lt;wsp:rsid wsp:val=&quot;5BFE7528&quot;/&gt;&lt;wsp:rsid wsp:val=&quot;5E2467F1&quot;/&gt;&lt;wsp:rsid wsp:val=&quot;5F1A2B43&quot;/&gt;&lt;wsp:rsid wsp:val=&quot;5FB837BB&quot;/&gt;&lt;wsp:rsid wsp:val=&quot;60CC405A&quot;/&gt;&lt;wsp:rsid wsp:val=&quot;61E215D8&quot;/&gt;&lt;wsp:rsid wsp:val=&quot;621B3775&quot;/&gt;&lt;wsp:rsid wsp:val=&quot;62364782&quot;/&gt;&lt;wsp:rsid wsp:val=&quot;6394356A&quot;/&gt;&lt;wsp:rsid wsp:val=&quot;63C61B2C&quot;/&gt;&lt;wsp:rsid wsp:val=&quot;63D40BE9&quot;/&gt;&lt;wsp:rsid wsp:val=&quot;64102431&quot;/&gt;&lt;wsp:rsid wsp:val=&quot;64A5243A&quot;/&gt;&lt;wsp:rsid wsp:val=&quot;64F531DE&quot;/&gt;&lt;wsp:rsid wsp:val=&quot;64F84305&quot;/&gt;&lt;wsp:rsid wsp:val=&quot;65373578&quot;/&gt;&lt;wsp:rsid wsp:val=&quot;66630DA5&quot;/&gt;&lt;wsp:rsid wsp:val=&quot;66C514C6&quot;/&gt;&lt;wsp:rsid wsp:val=&quot;671F124A&quot;/&gt;&lt;wsp:rsid wsp:val=&quot;677A33C6&quot;/&gt;&lt;wsp:rsid wsp:val=&quot;681F6961&quot;/&gt;&lt;wsp:rsid wsp:val=&quot;68610A2F&quot;/&gt;&lt;wsp:rsid wsp:val=&quot;68805514&quot;/&gt;&lt;wsp:rsid wsp:val=&quot;69316E2F&quot;/&gt;&lt;wsp:rsid wsp:val=&quot;694E2071&quot;/&gt;&lt;wsp:rsid wsp:val=&quot;69766163&quot;/&gt;&lt;wsp:rsid wsp:val=&quot;697A3B33&quot;/&gt;&lt;wsp:rsid wsp:val=&quot;69D44760&quot;/&gt;&lt;wsp:rsid wsp:val=&quot;6A520EC7&quot;/&gt;&lt;wsp:rsid wsp:val=&quot;6AF87E20&quot;/&gt;&lt;wsp:rsid wsp:val=&quot;6B322639&quot;/&gt;&lt;wsp:rsid wsp:val=&quot;6B7F25AD&quot;/&gt;&lt;wsp:rsid wsp:val=&quot;6B9676AC&quot;/&gt;&lt;wsp:rsid wsp:val=&quot;6C636C38&quot;/&gt;&lt;wsp:rsid wsp:val=&quot;6DB34098&quot;/&gt;&lt;wsp:rsid wsp:val=&quot;6DB545B6&quot;/&gt;&lt;wsp:rsid wsp:val=&quot;6DE02FB4&quot;/&gt;&lt;wsp:rsid wsp:val=&quot;6E514CED&quot;/&gt;&lt;wsp:rsid wsp:val=&quot;6EB563D5&quot;/&gt;&lt;wsp:rsid wsp:val=&quot;6ED92677&quot;/&gt;&lt;wsp:rsid wsp:val=&quot;6F225983&quot;/&gt;&lt;wsp:rsid wsp:val=&quot;6FFC5590&quot;/&gt;&lt;wsp:rsid wsp:val=&quot;706D1DD0&quot;/&gt;&lt;wsp:rsid wsp:val=&quot;70856B87&quot;/&gt;&lt;wsp:rsid wsp:val=&quot;70A20D4F&quot;/&gt;&lt;wsp:rsid wsp:val=&quot;70D527EE&quot;/&gt;&lt;wsp:rsid wsp:val=&quot;715B5300&quot;/&gt;&lt;wsp:rsid wsp:val=&quot;71D27F8A&quot;/&gt;&lt;wsp:rsid wsp:val=&quot;721F5595&quot;/&gt;&lt;wsp:rsid wsp:val=&quot;72553024&quot;/&gt;&lt;wsp:rsid wsp:val=&quot;73122968&quot;/&gt;&lt;wsp:rsid wsp:val=&quot;731F5D5E&quot;/&gt;&lt;wsp:rsid wsp:val=&quot;73C51AD5&quot;/&gt;&lt;wsp:rsid wsp:val=&quot;741E793C&quot;/&gt;&lt;wsp:rsid wsp:val=&quot;745E3944&quot;/&gt;&lt;wsp:rsid wsp:val=&quot;7635099D&quot;/&gt;&lt;wsp:rsid wsp:val=&quot;77762421&quot;/&gt;&lt;wsp:rsid wsp:val=&quot;77B56B1F&quot;/&gt;&lt;wsp:rsid wsp:val=&quot;780F09F4&quot;/&gt;&lt;wsp:rsid wsp:val=&quot;78A90480&quot;/&gt;&lt;wsp:rsid wsp:val=&quot;7A364017&quot;/&gt;&lt;wsp:rsid wsp:val=&quot;7A8265E1&quot;/&gt;&lt;wsp:rsid wsp:val=&quot;7B686D42&quot;/&gt;&lt;wsp:rsid wsp:val=&quot;7B841746&quot;/&gt;&lt;wsp:rsid wsp:val=&quot;7C6C5AC7&quot;/&gt;&lt;wsp:rsid wsp:val=&quot;7CC6544B&quot;/&gt;&lt;wsp:rsid wsp:val=&quot;7D0239FF&quot;/&gt;&lt;wsp:rsid wsp:val=&quot;7D5E40CD&quot;/&gt;&lt;wsp:rsid wsp:val=&quot;7DCD56F2&quot;/&gt;&lt;wsp:rsid wsp:val=&quot;7F001CE7&quot;/&gt;&lt;wsp:rsid wsp:val=&quot;7FE47E50&quot;/&gt;&lt;/wsp:rsids&gt;&lt;/w:docPr&gt;&lt;w:body&gt;&lt;wx:sect&gt;&lt;w:p wsp:rsidR=&quot;00000000&quot; wsp:rsidRDefault=&quot;001F7F43&quot; wsp:rsidP=&quot;001F7F43&quot;&gt;&lt;m:oMathPara&gt;&lt;m:oMath&gt;&lt;m:r&gt;&lt;w:rPr&gt;&lt;w:rFonts w:ascii=&quot;Cambria Math&quot; w:h-ansi=&quot;Cambria Math&quot; w:cs=&quot;宋体&quot;/&gt;&lt;wx:font wx:val=&quot;Cambria Math&quot;/&gt;&lt;w:i/&gt;&lt;w:color w:val=&quot;00B050&quot;/&gt;&lt;w:sz w:val=&quot;24&quot;/&gt;&lt;/w:rPr&gt;&lt;m:t&gt;R&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7" chromakey="#FFFFFF" o:title=""/>
                  <o:lock v:ext="edit" aspectratio="t"/>
                  <w10:wrap type="none"/>
                  <w10:anchorlock/>
                </v:shape>
              </w:pict>
            </w:r>
            <w:r>
              <w:rPr>
                <w:rFonts w:ascii="宋体" w:hAnsi="宋体" w:cs="宋体"/>
                <w:sz w:val="24"/>
              </w:rPr>
              <w:instrText xml:space="preserve"> </w:instrText>
            </w:r>
            <w:r>
              <w:rPr>
                <w:rFonts w:ascii="宋体" w:hAnsi="宋体" w:cs="宋体"/>
                <w:sz w:val="24"/>
              </w:rPr>
              <w:fldChar w:fldCharType="separate"/>
            </w:r>
            <w:r>
              <w:rPr>
                <w:position w:val="-8"/>
              </w:rPr>
              <w:pict>
                <v:shape id="_x0000_i1035" o:spt="75" type="#_x0000_t75" style="height:15.75pt;width:8.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ocumentProtection w:edit=&quot;tracked-changes&quot; w:enforcement=&quot;off&quot;/&gt;&lt;w:defaultTabStop w:val=&quot;420&quot;/&gt;&lt;w:doNotHyphenateCaps/&gt;&lt;w:drawingGridHorizontalSpacing w:val=&quot;210&quot;/&gt;&lt;w:drawingGridVerticalSpacing w:val=&quot;159&quot;/&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A14947&quot;/&gt;&lt;wsp:rsid wsp:val=&quot;00000060&quot;/&gt;&lt;wsp:rsid wsp:val=&quot;000006A0&quot;/&gt;&lt;wsp:rsid wsp:val=&quot;000017C5&quot;/&gt;&lt;wsp:rsid wsp:val=&quot;00001C44&quot;/&gt;&lt;wsp:rsid wsp:val=&quot;00004090&quot;/&gt;&lt;wsp:rsid wsp:val=&quot;00004D6B&quot;/&gt;&lt;wsp:rsid wsp:val=&quot;000060B3&quot;/&gt;&lt;wsp:rsid wsp:val=&quot;00010862&quot;/&gt;&lt;wsp:rsid wsp:val=&quot;00012F90&quot;/&gt;&lt;wsp:rsid wsp:val=&quot;00013392&quot;/&gt;&lt;wsp:rsid wsp:val=&quot;000144DD&quot;/&gt;&lt;wsp:rsid wsp:val=&quot;00015024&quot;/&gt;&lt;wsp:rsid wsp:val=&quot;00015725&quot;/&gt;&lt;wsp:rsid wsp:val=&quot;00015D0D&quot;/&gt;&lt;wsp:rsid wsp:val=&quot;000161FA&quot;/&gt;&lt;wsp:rsid wsp:val=&quot;00022B0E&quot;/&gt;&lt;wsp:rsid wsp:val=&quot;00022C9B&quot;/&gt;&lt;wsp:rsid wsp:val=&quot;00023CB6&quot;/&gt;&lt;wsp:rsid wsp:val=&quot;000249F1&quot;/&gt;&lt;wsp:rsid wsp:val=&quot;00024C72&quot;/&gt;&lt;wsp:rsid wsp:val=&quot;00024DA4&quot;/&gt;&lt;wsp:rsid wsp:val=&quot;00024F38&quot;/&gt;&lt;wsp:rsid wsp:val=&quot;00026F9C&quot;/&gt;&lt;wsp:rsid wsp:val=&quot;00027922&quot;/&gt;&lt;wsp:rsid wsp:val=&quot;00027DC5&quot;/&gt;&lt;wsp:rsid wsp:val=&quot;00030129&quot;/&gt;&lt;wsp:rsid wsp:val=&quot;00030485&quot;/&gt;&lt;wsp:rsid wsp:val=&quot;00030EAC&quot;/&gt;&lt;wsp:rsid wsp:val=&quot;00033FFD&quot;/&gt;&lt;wsp:rsid wsp:val=&quot;00034328&quot;/&gt;&lt;wsp:rsid wsp:val=&quot;00034AED&quot;/&gt;&lt;wsp:rsid wsp:val=&quot;00034BE5&quot;/&gt;&lt;wsp:rsid wsp:val=&quot;00035A52&quot;/&gt;&lt;wsp:rsid wsp:val=&quot;000360C8&quot;/&gt;&lt;wsp:rsid wsp:val=&quot;0003619A&quot;/&gt;&lt;wsp:rsid wsp:val=&quot;00037233&quot;/&gt;&lt;wsp:rsid wsp:val=&quot;000376DF&quot;/&gt;&lt;wsp:rsid wsp:val=&quot;00043210&quot;/&gt;&lt;wsp:rsid wsp:val=&quot;0004364B&quot;/&gt;&lt;wsp:rsid wsp:val=&quot;00045BC9&quot;/&gt;&lt;wsp:rsid wsp:val=&quot;00047C3A&quot;/&gt;&lt;wsp:rsid wsp:val=&quot;000516FC&quot;/&gt;&lt;wsp:rsid wsp:val=&quot;00051D0D&quot;/&gt;&lt;wsp:rsid wsp:val=&quot;00051F6F&quot;/&gt;&lt;wsp:rsid wsp:val=&quot;0005361B&quot;/&gt;&lt;wsp:rsid wsp:val=&quot;00053C6F&quot;/&gt;&lt;wsp:rsid wsp:val=&quot;00055B01&quot;/&gt;&lt;wsp:rsid wsp:val=&quot;0005615E&quot;/&gt;&lt;wsp:rsid wsp:val=&quot;000564D9&quot;/&gt;&lt;wsp:rsid wsp:val=&quot;00057355&quot;/&gt;&lt;wsp:rsid wsp:val=&quot;00061B1F&quot;/&gt;&lt;wsp:rsid wsp:val=&quot;0006314B&quot;/&gt;&lt;wsp:rsid wsp:val=&quot;000639C9&quot;/&gt;&lt;wsp:rsid wsp:val=&quot;00064942&quot;/&gt;&lt;wsp:rsid wsp:val=&quot;0006672C&quot;/&gt;&lt;wsp:rsid wsp:val=&quot;00066E59&quot;/&gt;&lt;wsp:rsid wsp:val=&quot;000672CA&quot;/&gt;&lt;wsp:rsid wsp:val=&quot;000733C4&quot;/&gt;&lt;wsp:rsid wsp:val=&quot;00074783&quot;/&gt;&lt;wsp:rsid wsp:val=&quot;0008070B&quot;/&gt;&lt;wsp:rsid wsp:val=&quot;000810AC&quot;/&gt;&lt;wsp:rsid wsp:val=&quot;00081A02&quot;/&gt;&lt;wsp:rsid wsp:val=&quot;00081EEB&quot;/&gt;&lt;wsp:rsid wsp:val=&quot;00082231&quot;/&gt;&lt;wsp:rsid wsp:val=&quot;00082CE7&quot;/&gt;&lt;wsp:rsid wsp:val=&quot;00083EF9&quot;/&gt;&lt;wsp:rsid wsp:val=&quot;000854B3&quot;/&gt;&lt;wsp:rsid wsp:val=&quot;00085616&quot;/&gt;&lt;wsp:rsid wsp:val=&quot;000916DC&quot;/&gt;&lt;wsp:rsid wsp:val=&quot;0009228B&quot;/&gt;&lt;wsp:rsid wsp:val=&quot;00092D38&quot;/&gt;&lt;wsp:rsid wsp:val=&quot;0009377B&quot;/&gt;&lt;wsp:rsid wsp:val=&quot;000A1146&quot;/&gt;&lt;wsp:rsid wsp:val=&quot;000A20C9&quot;/&gt;&lt;wsp:rsid wsp:val=&quot;000A2646&quot;/&gt;&lt;wsp:rsid wsp:val=&quot;000A3552&quot;/&gt;&lt;wsp:rsid wsp:val=&quot;000A55EE&quot;/&gt;&lt;wsp:rsid wsp:val=&quot;000A69C1&quot;/&gt;&lt;wsp:rsid wsp:val=&quot;000B0576&quot;/&gt;&lt;wsp:rsid wsp:val=&quot;000B058F&quot;/&gt;&lt;wsp:rsid wsp:val=&quot;000B0E6D&quot;/&gt;&lt;wsp:rsid wsp:val=&quot;000B2024&quot;/&gt;&lt;wsp:rsid wsp:val=&quot;000B2703&quot;/&gt;&lt;wsp:rsid wsp:val=&quot;000B4467&quot;/&gt;&lt;wsp:rsid wsp:val=&quot;000B487A&quot;/&gt;&lt;wsp:rsid wsp:val=&quot;000B4DB9&quot;/&gt;&lt;wsp:rsid wsp:val=&quot;000B7969&quot;/&gt;&lt;wsp:rsid wsp:val=&quot;000C09AC&quot;/&gt;&lt;wsp:rsid wsp:val=&quot;000C24D3&quot;/&gt;&lt;wsp:rsid wsp:val=&quot;000C413D&quot;/&gt;&lt;wsp:rsid wsp:val=&quot;000C754B&quot;/&gt;&lt;wsp:rsid wsp:val=&quot;000C767F&quot;/&gt;&lt;wsp:rsid wsp:val=&quot;000D0E98&quot;/&gt;&lt;wsp:rsid wsp:val=&quot;000D2AEC&quot;/&gt;&lt;wsp:rsid wsp:val=&quot;000D2DD4&quot;/&gt;&lt;wsp:rsid wsp:val=&quot;000D31EC&quot;/&gt;&lt;wsp:rsid wsp:val=&quot;000D3E09&quot;/&gt;&lt;wsp:rsid wsp:val=&quot;000D5A44&quot;/&gt;&lt;wsp:rsid wsp:val=&quot;000D7CD5&quot;/&gt;&lt;wsp:rsid wsp:val=&quot;000E0A11&quot;/&gt;&lt;wsp:rsid wsp:val=&quot;000E3ED2&quot;/&gt;&lt;wsp:rsid wsp:val=&quot;000E4310&quot;/&gt;&lt;wsp:rsid wsp:val=&quot;000E66B5&quot;/&gt;&lt;wsp:rsid wsp:val=&quot;000E6E3B&quot;/&gt;&lt;wsp:rsid wsp:val=&quot;000E7D18&quot;/&gt;&lt;wsp:rsid wsp:val=&quot;000F0970&quot;/&gt;&lt;wsp:rsid wsp:val=&quot;000F0B59&quot;/&gt;&lt;wsp:rsid wsp:val=&quot;000F3815&quot;/&gt;&lt;wsp:rsid wsp:val=&quot;000F4E67&quot;/&gt;&lt;wsp:rsid wsp:val=&quot;000F56EF&quot;/&gt;&lt;wsp:rsid wsp:val=&quot;000F5ECD&quot;/&gt;&lt;wsp:rsid wsp:val=&quot;000F6359&quot;/&gt;&lt;wsp:rsid wsp:val=&quot;000F77DE&quot;/&gt;&lt;wsp:rsid wsp:val=&quot;0010006E&quot;/&gt;&lt;wsp:rsid wsp:val=&quot;00101569&quot;/&gt;&lt;wsp:rsid wsp:val=&quot;0010171F&quot;/&gt;&lt;wsp:rsid wsp:val=&quot;00102F6F&quot;/&gt;&lt;wsp:rsid wsp:val=&quot;00103034&quot;/&gt;&lt;wsp:rsid wsp:val=&quot;00103E87&quot;/&gt;&lt;wsp:rsid wsp:val=&quot;0010441D&quot;/&gt;&lt;wsp:rsid wsp:val=&quot;00105D1C&quot;/&gt;&lt;wsp:rsid wsp:val=&quot;00106C62&quot;/&gt;&lt;wsp:rsid wsp:val=&quot;0011150B&quot;/&gt;&lt;wsp:rsid wsp:val=&quot;001117E7&quot;/&gt;&lt;wsp:rsid wsp:val=&quot;00113373&quot;/&gt;&lt;wsp:rsid wsp:val=&quot;001144AF&quot;/&gt;&lt;wsp:rsid wsp:val=&quot;00114539&quot;/&gt;&lt;wsp:rsid wsp:val=&quot;0011777C&quot;/&gt;&lt;wsp:rsid wsp:val=&quot;001177DA&quot;/&gt;&lt;wsp:rsid wsp:val=&quot;00121B79&quot;/&gt;&lt;wsp:rsid wsp:val=&quot;001230C8&quot;/&gt;&lt;wsp:rsid wsp:val=&quot;00125803&quot;/&gt;&lt;wsp:rsid wsp:val=&quot;00125896&quot;/&gt;&lt;wsp:rsid wsp:val=&quot;00125D11&quot;/&gt;&lt;wsp:rsid wsp:val=&quot;00131F42&quot;/&gt;&lt;wsp:rsid wsp:val=&quot;0013244E&quot;/&gt;&lt;wsp:rsid wsp:val=&quot;001328CC&quot;/&gt;&lt;wsp:rsid wsp:val=&quot;001337E0&quot;/&gt;&lt;wsp:rsid wsp:val=&quot;001357F1&quot;/&gt;&lt;wsp:rsid wsp:val=&quot;00136CB9&quot;/&gt;&lt;wsp:rsid wsp:val=&quot;00137F1B&quot;/&gt;&lt;wsp:rsid wsp:val=&quot;001401DE&quot;/&gt;&lt;wsp:rsid wsp:val=&quot;00140FA8&quot;/&gt;&lt;wsp:rsid wsp:val=&quot;0014264B&quot;/&gt;&lt;wsp:rsid wsp:val=&quot;00142FEB&quot;/&gt;&lt;wsp:rsid wsp:val=&quot;00143A2D&quot;/&gt;&lt;wsp:rsid wsp:val=&quot;0014432D&quot;/&gt;&lt;wsp:rsid wsp:val=&quot;0014454B&quot;/&gt;&lt;wsp:rsid wsp:val=&quot;00144980&quot;/&gt;&lt;wsp:rsid wsp:val=&quot;00144E8C&quot;/&gt;&lt;wsp:rsid wsp:val=&quot;00145A41&quot;/&gt;&lt;wsp:rsid wsp:val=&quot;00146362&quot;/&gt;&lt;wsp:rsid wsp:val=&quot;00147D82&quot;/&gt;&lt;wsp:rsid wsp:val=&quot;00150A84&quot;/&gt;&lt;wsp:rsid wsp:val=&quot;00150F17&quot;/&gt;&lt;wsp:rsid wsp:val=&quot;00151675&quot;/&gt;&lt;wsp:rsid wsp:val=&quot;00151972&quot;/&gt;&lt;wsp:rsid wsp:val=&quot;00151DE5&quot;/&gt;&lt;wsp:rsid wsp:val=&quot;00151FAD&quot;/&gt;&lt;wsp:rsid wsp:val=&quot;00154005&quot;/&gt;&lt;wsp:rsid wsp:val=&quot;0015434A&quot;/&gt;&lt;wsp:rsid wsp:val=&quot;00157435&quot;/&gt;&lt;wsp:rsid wsp:val=&quot;00160361&quot;/&gt;&lt;wsp:rsid wsp:val=&quot;00160F4F&quot;/&gt;&lt;wsp:rsid wsp:val=&quot;001612F6&quot;/&gt;&lt;wsp:rsid wsp:val=&quot;00163A01&quot;/&gt;&lt;wsp:rsid wsp:val=&quot;0016681E&quot;/&gt;&lt;wsp:rsid wsp:val=&quot;001703E7&quot;/&gt;&lt;wsp:rsid wsp:val=&quot;00170671&quot;/&gt;&lt;wsp:rsid wsp:val=&quot;00171257&quot;/&gt;&lt;wsp:rsid wsp:val=&quot;00172364&quot;/&gt;&lt;wsp:rsid wsp:val=&quot;00172529&quot;/&gt;&lt;wsp:rsid wsp:val=&quot;0017504D&quot;/&gt;&lt;wsp:rsid wsp:val=&quot;0017584C&quot;/&gt;&lt;wsp:rsid wsp:val=&quot;0017671A&quot;/&gt;&lt;wsp:rsid wsp:val=&quot;00176AB5&quot;/&gt;&lt;wsp:rsid wsp:val=&quot;00177422&quot;/&gt;&lt;wsp:rsid wsp:val=&quot;00180848&quot;/&gt;&lt;wsp:rsid wsp:val=&quot;00183CC7&quot;/&gt;&lt;wsp:rsid wsp:val=&quot;00183D0E&quot;/&gt;&lt;wsp:rsid wsp:val=&quot;00184590&quot;/&gt;&lt;wsp:rsid wsp:val=&quot;00184655&quot;/&gt;&lt;wsp:rsid wsp:val=&quot;001870D1&quot;/&gt;&lt;wsp:rsid wsp:val=&quot;0018781E&quot;/&gt;&lt;wsp:rsid wsp:val=&quot;00187B91&quot;/&gt;&lt;wsp:rsid wsp:val=&quot;001904E5&quot;/&gt;&lt;wsp:rsid wsp:val=&quot;001925C3&quot;/&gt;&lt;wsp:rsid wsp:val=&quot;0019262D&quot;/&gt;&lt;wsp:rsid wsp:val=&quot;0019411F&quot;/&gt;&lt;wsp:rsid wsp:val=&quot;001961ED&quot;/&gt;&lt;wsp:rsid wsp:val=&quot;001963CD&quot;/&gt;&lt;wsp:rsid wsp:val=&quot;00196A42&quot;/&gt;&lt;wsp:rsid wsp:val=&quot;00196CC8&quot;/&gt;&lt;wsp:rsid wsp:val=&quot;0019737D&quot;/&gt;&lt;wsp:rsid wsp:val=&quot;001A0FA4&quot;/&gt;&lt;wsp:rsid wsp:val=&quot;001A1B35&quot;/&gt;&lt;wsp:rsid wsp:val=&quot;001A1D72&quot;/&gt;&lt;wsp:rsid wsp:val=&quot;001A3D5D&quot;/&gt;&lt;wsp:rsid wsp:val=&quot;001A45A2&quot;/&gt;&lt;wsp:rsid wsp:val=&quot;001A48A2&quot;/&gt;&lt;wsp:rsid wsp:val=&quot;001A539B&quot;/&gt;&lt;wsp:rsid wsp:val=&quot;001A6F61&quot;/&gt;&lt;wsp:rsid wsp:val=&quot;001B2959&quot;/&gt;&lt;wsp:rsid wsp:val=&quot;001B49AE&quot;/&gt;&lt;wsp:rsid wsp:val=&quot;001B5626&quot;/&gt;&lt;wsp:rsid wsp:val=&quot;001B72B8&quot;/&gt;&lt;wsp:rsid wsp:val=&quot;001B75F2&quot;/&gt;&lt;wsp:rsid wsp:val=&quot;001B76E7&quot;/&gt;&lt;wsp:rsid wsp:val=&quot;001B7B67&quot;/&gt;&lt;wsp:rsid wsp:val=&quot;001C271B&quot;/&gt;&lt;wsp:rsid wsp:val=&quot;001C48AC&quot;/&gt;&lt;wsp:rsid wsp:val=&quot;001C4A03&quot;/&gt;&lt;wsp:rsid wsp:val=&quot;001C69B3&quot;/&gt;&lt;wsp:rsid wsp:val=&quot;001D0C5D&quot;/&gt;&lt;wsp:rsid wsp:val=&quot;001D1D65&quot;/&gt;&lt;wsp:rsid wsp:val=&quot;001D2394&quot;/&gt;&lt;wsp:rsid wsp:val=&quot;001D2A3E&quot;/&gt;&lt;wsp:rsid wsp:val=&quot;001D3140&quot;/&gt;&lt;wsp:rsid wsp:val=&quot;001D39A2&quot;/&gt;&lt;wsp:rsid wsp:val=&quot;001D4B80&quot;/&gt;&lt;wsp:rsid wsp:val=&quot;001D532F&quot;/&gt;&lt;wsp:rsid wsp:val=&quot;001D5595&quot;/&gt;&lt;wsp:rsid wsp:val=&quot;001D5A7E&quot;/&gt;&lt;wsp:rsid wsp:val=&quot;001D5BC1&quot;/&gt;&lt;wsp:rsid wsp:val=&quot;001D6731&quot;/&gt;&lt;wsp:rsid wsp:val=&quot;001D7874&quot;/&gt;&lt;wsp:rsid wsp:val=&quot;001D7ABD&quot;/&gt;&lt;wsp:rsid wsp:val=&quot;001D7F22&quot;/&gt;&lt;wsp:rsid wsp:val=&quot;001D7FC0&quot;/&gt;&lt;wsp:rsid wsp:val=&quot;001E080D&quot;/&gt;&lt;wsp:rsid wsp:val=&quot;001E0E56&quot;/&gt;&lt;wsp:rsid wsp:val=&quot;001E148C&quot;/&gt;&lt;wsp:rsid wsp:val=&quot;001E3615&quot;/&gt;&lt;wsp:rsid wsp:val=&quot;001E3C11&quot;/&gt;&lt;wsp:rsid wsp:val=&quot;001E45B4&quot;/&gt;&lt;wsp:rsid wsp:val=&quot;001E4E55&quot;/&gt;&lt;wsp:rsid wsp:val=&quot;001F0F17&quot;/&gt;&lt;wsp:rsid wsp:val=&quot;001F15CF&quot;/&gt;&lt;wsp:rsid wsp:val=&quot;001F1B3C&quot;/&gt;&lt;wsp:rsid wsp:val=&quot;001F3168&quot;/&gt;&lt;wsp:rsid wsp:val=&quot;001F3347&quot;/&gt;&lt;wsp:rsid wsp:val=&quot;001F4E6B&quot;/&gt;&lt;wsp:rsid wsp:val=&quot;001F69E4&quot;/&gt;&lt;wsp:rsid wsp:val=&quot;001F7F43&quot;/&gt;&lt;wsp:rsid wsp:val=&quot;00201273&quot;/&gt;&lt;wsp:rsid wsp:val=&quot;002017C8&quot;/&gt;&lt;wsp:rsid wsp:val=&quot;00204511&quot;/&gt;&lt;wsp:rsid wsp:val=&quot;00206575&quot;/&gt;&lt;wsp:rsid wsp:val=&quot;002125B4&quot;/&gt;&lt;wsp:rsid wsp:val=&quot;0021262E&quot;/&gt;&lt;wsp:rsid wsp:val=&quot;002138A2&quot;/&gt;&lt;wsp:rsid wsp:val=&quot;00214511&quot;/&gt;&lt;wsp:rsid wsp:val=&quot;002155B8&quot;/&gt;&lt;wsp:rsid wsp:val=&quot;00215EF1&quot;/&gt;&lt;wsp:rsid wsp:val=&quot;00216CA6&quot;/&gt;&lt;wsp:rsid wsp:val=&quot;002201E2&quot;/&gt;&lt;wsp:rsid wsp:val=&quot;002206BA&quot;/&gt;&lt;wsp:rsid wsp:val=&quot;0022152D&quot;/&gt;&lt;wsp:rsid wsp:val=&quot;002219F9&quot;/&gt;&lt;wsp:rsid wsp:val=&quot;002221D8&quot;/&gt;&lt;wsp:rsid wsp:val=&quot;002222C3&quot;/&gt;&lt;wsp:rsid wsp:val=&quot;00222936&quot;/&gt;&lt;wsp:rsid wsp:val=&quot;0022375E&quot;/&gt;&lt;wsp:rsid wsp:val=&quot;002237C8&quot;/&gt;&lt;wsp:rsid wsp:val=&quot;00223F53&quot;/&gt;&lt;wsp:rsid wsp:val=&quot;00224839&quot;/&gt;&lt;wsp:rsid wsp:val=&quot;002249B2&quot;/&gt;&lt;wsp:rsid wsp:val=&quot;00225468&quot;/&gt;&lt;wsp:rsid wsp:val=&quot;00225B82&quot;/&gt;&lt;wsp:rsid wsp:val=&quot;00226574&quot;/&gt;&lt;wsp:rsid wsp:val=&quot;002278EC&quot;/&gt;&lt;wsp:rsid wsp:val=&quot;00231DFE&quot;/&gt;&lt;wsp:rsid wsp:val=&quot;0023233D&quot;/&gt;&lt;wsp:rsid wsp:val=&quot;0023280E&quot;/&gt;&lt;wsp:rsid wsp:val=&quot;00232F6C&quot;/&gt;&lt;wsp:rsid wsp:val=&quot;00234F1A&quot;/&gt;&lt;wsp:rsid wsp:val=&quot;00235C69&quot;/&gt;&lt;wsp:rsid wsp:val=&quot;00236166&quot;/&gt;&lt;wsp:rsid wsp:val=&quot;002372C7&quot;/&gt;&lt;wsp:rsid wsp:val=&quot;002377D1&quot;/&gt;&lt;wsp:rsid wsp:val=&quot;00237B28&quot;/&gt;&lt;wsp:rsid wsp:val=&quot;00237E62&quot;/&gt;&lt;wsp:rsid wsp:val=&quot;002404A0&quot;/&gt;&lt;wsp:rsid wsp:val=&quot;00241CBE&quot;/&gt;&lt;wsp:rsid wsp:val=&quot;00243379&quot;/&gt;&lt;wsp:rsid wsp:val=&quot;00243606&quot;/&gt;&lt;wsp:rsid wsp:val=&quot;00243C0D&quot;/&gt;&lt;wsp:rsid wsp:val=&quot;00243F37&quot;/&gt;&lt;wsp:rsid wsp:val=&quot;00246120&quot;/&gt;&lt;wsp:rsid wsp:val=&quot;0024681A&quot;/&gt;&lt;wsp:rsid wsp:val=&quot;002470B7&quot;/&gt;&lt;wsp:rsid wsp:val=&quot;00247737&quot;/&gt;&lt;wsp:rsid wsp:val=&quot;002506BC&quot;/&gt;&lt;wsp:rsid wsp:val=&quot;00251F2C&quot;/&gt;&lt;wsp:rsid wsp:val=&quot;00252AD1&quot;/&gt;&lt;wsp:rsid wsp:val=&quot;00253B57&quot;/&gt;&lt;wsp:rsid wsp:val=&quot;0025420D&quot;/&gt;&lt;wsp:rsid wsp:val=&quot;002542F1&quot;/&gt;&lt;wsp:rsid wsp:val=&quot;00254345&quot;/&gt;&lt;wsp:rsid wsp:val=&quot;00255B3C&quot;/&gt;&lt;wsp:rsid wsp:val=&quot;002565DE&quot;/&gt;&lt;wsp:rsid wsp:val=&quot;002617F9&quot;/&gt;&lt;wsp:rsid wsp:val=&quot;00261BF7&quot;/&gt;&lt;wsp:rsid wsp:val=&quot;002636E6&quot;/&gt;&lt;wsp:rsid wsp:val=&quot;00264557&quot;/&gt;&lt;wsp:rsid wsp:val=&quot;002678EE&quot;/&gt;&lt;wsp:rsid wsp:val=&quot;002704AC&quot;/&gt;&lt;wsp:rsid wsp:val=&quot;0027169D&quot;/&gt;&lt;wsp:rsid wsp:val=&quot;0027255B&quot;/&gt;&lt;wsp:rsid wsp:val=&quot;00273D63&quot;/&gt;&lt;wsp:rsid wsp:val=&quot;002746FB&quot;/&gt;&lt;wsp:rsid wsp:val=&quot;00274898&quot;/&gt;&lt;wsp:rsid wsp:val=&quot;00275730&quot;/&gt;&lt;wsp:rsid wsp:val=&quot;00275BB3&quot;/&gt;&lt;wsp:rsid wsp:val=&quot;002761B3&quot;/&gt;&lt;wsp:rsid wsp:val=&quot;00277579&quot;/&gt;&lt;wsp:rsid wsp:val=&quot;002805AB&quot;/&gt;&lt;wsp:rsid wsp:val=&quot;002832CC&quot;/&gt;&lt;wsp:rsid wsp:val=&quot;0028374A&quot;/&gt;&lt;wsp:rsid wsp:val=&quot;00284204&quot;/&gt;&lt;wsp:rsid wsp:val=&quot;00284E7C&quot;/&gt;&lt;wsp:rsid wsp:val=&quot;00290B83&quot;/&gt;&lt;wsp:rsid wsp:val=&quot;00291773&quot;/&gt;&lt;wsp:rsid wsp:val=&quot;00291895&quot;/&gt;&lt;wsp:rsid wsp:val=&quot;00292619&quot;/&gt;&lt;wsp:rsid wsp:val=&quot;00292E39&quot;/&gt;&lt;wsp:rsid wsp:val=&quot;00294227&quot;/&gt;&lt;wsp:rsid wsp:val=&quot;002958AF&quot;/&gt;&lt;wsp:rsid wsp:val=&quot;002960B4&quot;/&gt;&lt;wsp:rsid wsp:val=&quot;002962AF&quot;/&gt;&lt;wsp:rsid wsp:val=&quot;0029630E&quot;/&gt;&lt;wsp:rsid wsp:val=&quot;00297B62&quot;/&gt;&lt;wsp:rsid wsp:val=&quot;00297E9F&quot;/&gt;&lt;wsp:rsid wsp:val=&quot;002A0478&quot;/&gt;&lt;wsp:rsid wsp:val=&quot;002A0524&quot;/&gt;&lt;wsp:rsid wsp:val=&quot;002A168C&quot;/&gt;&lt;wsp:rsid wsp:val=&quot;002A1BB6&quot;/&gt;&lt;wsp:rsid wsp:val=&quot;002A306E&quot;/&gt;&lt;wsp:rsid wsp:val=&quot;002A3DC7&quot;/&gt;&lt;wsp:rsid wsp:val=&quot;002A49F9&quot;/&gt;&lt;wsp:rsid wsp:val=&quot;002A5683&quot;/&gt;&lt;wsp:rsid wsp:val=&quot;002A5DFA&quot;/&gt;&lt;wsp:rsid wsp:val=&quot;002A66C6&quot;/&gt;&lt;wsp:rsid wsp:val=&quot;002A7FB4&quot;/&gt;&lt;wsp:rsid wsp:val=&quot;002B0B9E&quot;/&gt;&lt;wsp:rsid wsp:val=&quot;002B11C1&quot;/&gt;&lt;wsp:rsid wsp:val=&quot;002B3E81&quot;/&gt;&lt;wsp:rsid wsp:val=&quot;002B49E2&quot;/&gt;&lt;wsp:rsid wsp:val=&quot;002B65EE&quot;/&gt;&lt;wsp:rsid wsp:val=&quot;002B745E&quot;/&gt;&lt;wsp:rsid wsp:val=&quot;002B7B00&quot;/&gt;&lt;wsp:rsid wsp:val=&quot;002B7C44&quot;/&gt;&lt;wsp:rsid wsp:val=&quot;002C05B5&quot;/&gt;&lt;wsp:rsid wsp:val=&quot;002C2B17&quot;/&gt;&lt;wsp:rsid wsp:val=&quot;002C328E&quot;/&gt;&lt;wsp:rsid wsp:val=&quot;002C4ADA&quot;/&gt;&lt;wsp:rsid wsp:val=&quot;002C7A8D&quot;/&gt;&lt;wsp:rsid wsp:val=&quot;002D19A0&quot;/&gt;&lt;wsp:rsid wsp:val=&quot;002D2D31&quot;/&gt;&lt;wsp:rsid wsp:val=&quot;002D339F&quot;/&gt;&lt;wsp:rsid wsp:val=&quot;002D3DD0&quot;/&gt;&lt;wsp:rsid wsp:val=&quot;002D441A&quot;/&gt;&lt;wsp:rsid wsp:val=&quot;002D4BE7&quot;/&gt;&lt;wsp:rsid wsp:val=&quot;002D5746&quot;/&gt;&lt;wsp:rsid wsp:val=&quot;002E134A&quot;/&gt;&lt;wsp:rsid wsp:val=&quot;002E1520&quot;/&gt;&lt;wsp:rsid wsp:val=&quot;002E1B43&quot;/&gt;&lt;wsp:rsid wsp:val=&quot;002E1F3A&quot;/&gt;&lt;wsp:rsid wsp:val=&quot;002E298A&quot;/&gt;&lt;wsp:rsid wsp:val=&quot;002E3EE4&quot;/&gt;&lt;wsp:rsid wsp:val=&quot;002E6C8E&quot;/&gt;&lt;wsp:rsid wsp:val=&quot;002F024F&quot;/&gt;&lt;wsp:rsid wsp:val=&quot;002F0506&quot;/&gt;&lt;wsp:rsid wsp:val=&quot;002F0EC5&quot;/&gt;&lt;wsp:rsid wsp:val=&quot;002F1031&quot;/&gt;&lt;wsp:rsid wsp:val=&quot;002F24D3&quot;/&gt;&lt;wsp:rsid wsp:val=&quot;002F38ED&quot;/&gt;&lt;wsp:rsid wsp:val=&quot;002F3B14&quot;/&gt;&lt;wsp:rsid wsp:val=&quot;002F67D7&quot;/&gt;&lt;wsp:rsid wsp:val=&quot;00301978&quot;/&gt;&lt;wsp:rsid wsp:val=&quot;0030332C&quot;/&gt;&lt;wsp:rsid wsp:val=&quot;0030355C&quot;/&gt;&lt;wsp:rsid wsp:val=&quot;00304FB7&quot;/&gt;&lt;wsp:rsid wsp:val=&quot;003051C2&quot;/&gt;&lt;wsp:rsid wsp:val=&quot;003068FA&quot;/&gt;&lt;wsp:rsid wsp:val=&quot;003071D2&quot;/&gt;&lt;wsp:rsid wsp:val=&quot;0030721A&quot;/&gt;&lt;wsp:rsid wsp:val=&quot;00310869&quot;/&gt;&lt;wsp:rsid wsp:val=&quot;00310CCF&quot;/&gt;&lt;wsp:rsid wsp:val=&quot;00312296&quot;/&gt;&lt;wsp:rsid wsp:val=&quot;003128FA&quot;/&gt;&lt;wsp:rsid wsp:val=&quot;00313142&quot;/&gt;&lt;wsp:rsid wsp:val=&quot;00313611&quot;/&gt;&lt;wsp:rsid wsp:val=&quot;0031456A&quot;/&gt;&lt;wsp:rsid wsp:val=&quot;00314F0E&quot;/&gt;&lt;wsp:rsid wsp:val=&quot;00315307&quot;/&gt;&lt;wsp:rsid wsp:val=&quot;00316ABB&quot;/&gt;&lt;wsp:rsid wsp:val=&quot;00316CBB&quot;/&gt;&lt;wsp:rsid wsp:val=&quot;0032067E&quot;/&gt;&lt;wsp:rsid wsp:val=&quot;00320D48&quot;/&gt;&lt;wsp:rsid wsp:val=&quot;00321CC3&quot;/&gt;&lt;wsp:rsid wsp:val=&quot;00321D8E&quot;/&gt;&lt;wsp:rsid wsp:val=&quot;0032234B&quot;/&gt;&lt;wsp:rsid wsp:val=&quot;00323684&quot;/&gt;&lt;wsp:rsid wsp:val=&quot;0032420F&quot;/&gt;&lt;wsp:rsid wsp:val=&quot;00325928&quot;/&gt;&lt;wsp:rsid wsp:val=&quot;0032609E&quot;/&gt;&lt;wsp:rsid wsp:val=&quot;00327EFE&quot;/&gt;&lt;wsp:rsid wsp:val=&quot;0033083E&quot;/&gt;&lt;wsp:rsid wsp:val=&quot;003311DC&quot;/&gt;&lt;wsp:rsid wsp:val=&quot;00332863&quot;/&gt;&lt;wsp:rsid wsp:val=&quot;00332ECF&quot;/&gt;&lt;wsp:rsid wsp:val=&quot;00333210&quot;/&gt;&lt;wsp:rsid wsp:val=&quot;00333413&quot;/&gt;&lt;wsp:rsid wsp:val=&quot;0033369D&quot;/&gt;&lt;wsp:rsid wsp:val=&quot;00334941&quot;/&gt;&lt;wsp:rsid wsp:val=&quot;00334E09&quot;/&gt;&lt;wsp:rsid wsp:val=&quot;00335624&quot;/&gt;&lt;wsp:rsid wsp:val=&quot;0033684D&quot;/&gt;&lt;wsp:rsid wsp:val=&quot;00336A1E&quot;/&gt;&lt;wsp:rsid wsp:val=&quot;0033768B&quot;/&gt;&lt;wsp:rsid wsp:val=&quot;00337B42&quot;/&gt;&lt;wsp:rsid wsp:val=&quot;00340514&quot;/&gt;&lt;wsp:rsid wsp:val=&quot;00341B42&quot;/&gt;&lt;wsp:rsid wsp:val=&quot;0034348F&quot;/&gt;&lt;wsp:rsid wsp:val=&quot;003435D7&quot;/&gt;&lt;wsp:rsid wsp:val=&quot;003437CA&quot;/&gt;&lt;wsp:rsid wsp:val=&quot;003471B0&quot;/&gt;&lt;wsp:rsid wsp:val=&quot;00347768&quot;/&gt;&lt;wsp:rsid wsp:val=&quot;003478BC&quot;/&gt;&lt;wsp:rsid wsp:val=&quot;00347FC6&quot;/&gt;&lt;wsp:rsid wsp:val=&quot;00350371&quot;/&gt;&lt;wsp:rsid wsp:val=&quot;00350A03&quot;/&gt;&lt;wsp:rsid wsp:val=&quot;00350B2D&quot;/&gt;&lt;wsp:rsid wsp:val=&quot;00355D1A&quot;/&gt;&lt;wsp:rsid wsp:val=&quot;00355D20&quot;/&gt;&lt;wsp:rsid wsp:val=&quot;003562AA&quot;/&gt;&lt;wsp:rsid wsp:val=&quot;00356653&quot;/&gt;&lt;wsp:rsid wsp:val=&quot;0035743F&quot;/&gt;&lt;wsp:rsid wsp:val=&quot;00357BE2&quot;/&gt;&lt;wsp:rsid wsp:val=&quot;003600A6&quot;/&gt;&lt;wsp:rsid wsp:val=&quot;0036170C&quot;/&gt;&lt;wsp:rsid wsp:val=&quot;00361B5D&quot;/&gt;&lt;wsp:rsid wsp:val=&quot;00361BC4&quot;/&gt;&lt;wsp:rsid wsp:val=&quot;00361FA2&quot;/&gt;&lt;wsp:rsid wsp:val=&quot;00362AD0&quot;/&gt;&lt;wsp:rsid wsp:val=&quot;00366E0F&quot;/&gt;&lt;wsp:rsid wsp:val=&quot;00367834&quot;/&gt;&lt;wsp:rsid wsp:val=&quot;00367B26&quot;/&gt;&lt;wsp:rsid wsp:val=&quot;00371575&quot;/&gt;&lt;wsp:rsid wsp:val=&quot;00371CE5&quot;/&gt;&lt;wsp:rsid wsp:val=&quot;00380D44&quot;/&gt;&lt;wsp:rsid wsp:val=&quot;003818F6&quot;/&gt;&lt;wsp:rsid wsp:val=&quot;00381A72&quot;/&gt;&lt;wsp:rsid wsp:val=&quot;00382128&quot;/&gt;&lt;wsp:rsid wsp:val=&quot;00383FAA&quot;/&gt;&lt;wsp:rsid wsp:val=&quot;00384676&quot;/&gt;&lt;wsp:rsid wsp:val=&quot;00384ABD&quot;/&gt;&lt;wsp:rsid wsp:val=&quot;00385A75&quot;/&gt;&lt;wsp:rsid wsp:val=&quot;00390857&quot;/&gt;&lt;wsp:rsid wsp:val=&quot;0039139E&quot;/&gt;&lt;wsp:rsid wsp:val=&quot;00391419&quot;/&gt;&lt;wsp:rsid wsp:val=&quot;0039176D&quot;/&gt;&lt;wsp:rsid wsp:val=&quot;003940FA&quot;/&gt;&lt;wsp:rsid wsp:val=&quot;00396CED&quot;/&gt;&lt;wsp:rsid wsp:val=&quot;00397189&quot;/&gt;&lt;wsp:rsid wsp:val=&quot;003972E8&quot;/&gt;&lt;wsp:rsid wsp:val=&quot;00397E83&quot;/&gt;&lt;wsp:rsid wsp:val=&quot;003A303B&quot;/&gt;&lt;wsp:rsid wsp:val=&quot;003A33DC&quot;/&gt;&lt;wsp:rsid wsp:val=&quot;003A3B1B&quot;/&gt;&lt;wsp:rsid wsp:val=&quot;003A3B2F&quot;/&gt;&lt;wsp:rsid wsp:val=&quot;003A4BF3&quot;/&gt;&lt;wsp:rsid wsp:val=&quot;003A583B&quot;/&gt;&lt;wsp:rsid wsp:val=&quot;003A5DAA&quot;/&gt;&lt;wsp:rsid wsp:val=&quot;003A62DA&quot;/&gt;&lt;wsp:rsid wsp:val=&quot;003A7F9D&quot;/&gt;&lt;wsp:rsid wsp:val=&quot;003B262D&quot;/&gt;&lt;wsp:rsid wsp:val=&quot;003B420D&quot;/&gt;&lt;wsp:rsid wsp:val=&quot;003B4595&quot;/&gt;&lt;wsp:rsid wsp:val=&quot;003B4CEC&quot;/&gt;&lt;wsp:rsid wsp:val=&quot;003B69D3&quot;/&gt;&lt;wsp:rsid wsp:val=&quot;003B6D7E&quot;/&gt;&lt;wsp:rsid wsp:val=&quot;003B7AB1&quot;/&gt;&lt;wsp:rsid wsp:val=&quot;003C008F&quot;/&gt;&lt;wsp:rsid wsp:val=&quot;003C10DB&quot;/&gt;&lt;wsp:rsid wsp:val=&quot;003C46D0&quot;/&gt;&lt;wsp:rsid wsp:val=&quot;003C612B&quot;/&gt;&lt;wsp:rsid wsp:val=&quot;003C69F1&quot;/&gt;&lt;wsp:rsid wsp:val=&quot;003C6C16&quot;/&gt;&lt;wsp:rsid wsp:val=&quot;003D09DF&quot;/&gt;&lt;wsp:rsid wsp:val=&quot;003D11D7&quot;/&gt;&lt;wsp:rsid wsp:val=&quot;003D2135&quot;/&gt;&lt;wsp:rsid wsp:val=&quot;003D254B&quot;/&gt;&lt;wsp:rsid wsp:val=&quot;003D3263&quot;/&gt;&lt;wsp:rsid wsp:val=&quot;003D4836&quot;/&gt;&lt;wsp:rsid wsp:val=&quot;003D4894&quot;/&gt;&lt;wsp:rsid wsp:val=&quot;003D64E2&quot;/&gt;&lt;wsp:rsid wsp:val=&quot;003D794D&quot;/&gt;&lt;wsp:rsid wsp:val=&quot;003E2A19&quot;/&gt;&lt;wsp:rsid wsp:val=&quot;003E3058&quot;/&gt;&lt;wsp:rsid wsp:val=&quot;003E403C&quot;/&gt;&lt;wsp:rsid wsp:val=&quot;003E4C05&quot;/&gt;&lt;wsp:rsid wsp:val=&quot;003E5CD8&quot;/&gt;&lt;wsp:rsid wsp:val=&quot;003E7362&quot;/&gt;&lt;wsp:rsid wsp:val=&quot;003E76A9&quot;/&gt;&lt;wsp:rsid wsp:val=&quot;003F0809&quot;/&gt;&lt;wsp:rsid wsp:val=&quot;003F1CBB&quot;/&gt;&lt;wsp:rsid wsp:val=&quot;003F2086&quot;/&gt;&lt;wsp:rsid wsp:val=&quot;003F274B&quot;/&gt;&lt;wsp:rsid wsp:val=&quot;003F2A47&quot;/&gt;&lt;wsp:rsid wsp:val=&quot;003F4C7F&quot;/&gt;&lt;wsp:rsid wsp:val=&quot;003F4E3E&quot;/&gt;&lt;wsp:rsid wsp:val=&quot;003F6A8C&quot;/&gt;&lt;wsp:rsid wsp:val=&quot;003F755C&quot;/&gt;&lt;wsp:rsid wsp:val=&quot;004001EF&quot;/&gt;&lt;wsp:rsid wsp:val=&quot;00401096&quot;/&gt;&lt;wsp:rsid wsp:val=&quot;00402118&quot;/&gt;&lt;wsp:rsid wsp:val=&quot;00403AA5&quot;/&gt;&lt;wsp:rsid wsp:val=&quot;00404C7F&quot;/&gt;&lt;wsp:rsid wsp:val=&quot;004055C4&quot;/&gt;&lt;wsp:rsid wsp:val=&quot;0040589D&quot;/&gt;&lt;wsp:rsid wsp:val=&quot;004058F1&quot;/&gt;&lt;wsp:rsid wsp:val=&quot;00405B0C&quot;/&gt;&lt;wsp:rsid wsp:val=&quot;00406F01&quot;/&gt;&lt;wsp:rsid wsp:val=&quot;00407AB7&quot;/&gt;&lt;wsp:rsid wsp:val=&quot;00407F6E&quot;/&gt;&lt;wsp:rsid wsp:val=&quot;00410BC2&quot;/&gt;&lt;wsp:rsid wsp:val=&quot;00411FF9&quot;/&gt;&lt;wsp:rsid wsp:val=&quot;004140A0&quot;/&gt;&lt;wsp:rsid wsp:val=&quot;0041442B&quot;/&gt;&lt;wsp:rsid wsp:val=&quot;004149D5&quot;/&gt;&lt;wsp:rsid wsp:val=&quot;00416D50&quot;/&gt;&lt;wsp:rsid wsp:val=&quot;00416FD5&quot;/&gt;&lt;wsp:rsid wsp:val=&quot;00417772&quot;/&gt;&lt;wsp:rsid wsp:val=&quot;00417844&quot;/&gt;&lt;wsp:rsid wsp:val=&quot;0042007C&quot;/&gt;&lt;wsp:rsid wsp:val=&quot;00420E6A&quot;/&gt;&lt;wsp:rsid wsp:val=&quot;004212B0&quot;/&gt;&lt;wsp:rsid wsp:val=&quot;00423428&quot;/&gt;&lt;wsp:rsid wsp:val=&quot;00424524&quot;/&gt;&lt;wsp:rsid wsp:val=&quot;00425A9E&quot;/&gt;&lt;wsp:rsid wsp:val=&quot;0042621A&quot;/&gt;&lt;wsp:rsid wsp:val=&quot;00426D6B&quot;/&gt;&lt;wsp:rsid wsp:val=&quot;00427268&quot;/&gt;&lt;wsp:rsid wsp:val=&quot;00430572&quot;/&gt;&lt;wsp:rsid wsp:val=&quot;00431866&quot;/&gt;&lt;wsp:rsid wsp:val=&quot;00431E6C&quot;/&gt;&lt;wsp:rsid wsp:val=&quot;0043246C&quot;/&gt;&lt;wsp:rsid wsp:val=&quot;00433CE7&quot;/&gt;&lt;wsp:rsid wsp:val=&quot;00435336&quot;/&gt;&lt;wsp:rsid wsp:val=&quot;004359FE&quot;/&gt;&lt;wsp:rsid wsp:val=&quot;00435C15&quot;/&gt;&lt;wsp:rsid wsp:val=&quot;004369AB&quot;/&gt;&lt;wsp:rsid wsp:val=&quot;0043723E&quot;/&gt;&lt;wsp:rsid wsp:val=&quot;00437683&quot;/&gt;&lt;wsp:rsid wsp:val=&quot;00437DED&quot;/&gt;&lt;wsp:rsid wsp:val=&quot;00441580&quot;/&gt;&lt;wsp:rsid wsp:val=&quot;00441E45&quot;/&gt;&lt;wsp:rsid wsp:val=&quot;00443ECD&quot;/&gt;&lt;wsp:rsid wsp:val=&quot;00445A3D&quot;/&gt;&lt;wsp:rsid wsp:val=&quot;00447494&quot;/&gt;&lt;wsp:rsid wsp:val=&quot;004474CD&quot;/&gt;&lt;wsp:rsid wsp:val=&quot;00447B20&quot;/&gt;&lt;wsp:rsid wsp:val=&quot;004513CE&quot;/&gt;&lt;wsp:rsid wsp:val=&quot;0045245B&quot;/&gt;&lt;wsp:rsid wsp:val=&quot;00452738&quot;/&gt;&lt;wsp:rsid wsp:val=&quot;00455F2D&quot;/&gt;&lt;wsp:rsid wsp:val=&quot;00456091&quot;/&gt;&lt;wsp:rsid wsp:val=&quot;00456510&quot;/&gt;&lt;wsp:rsid wsp:val=&quot;00460994&quot;/&gt;&lt;wsp:rsid wsp:val=&quot;00461FBE&quot;/&gt;&lt;wsp:rsid wsp:val=&quot;0046555B&quot;/&gt;&lt;wsp:rsid wsp:val=&quot;0046599F&quot;/&gt;&lt;wsp:rsid wsp:val=&quot;00466321&quot;/&gt;&lt;wsp:rsid wsp:val=&quot;004679D8&quot;/&gt;&lt;wsp:rsid wsp:val=&quot;00467CCD&quot;/&gt;&lt;wsp:rsid wsp:val=&quot;004713A7&quot;/&gt;&lt;wsp:rsid wsp:val=&quot;00471CA8&quot;/&gt;&lt;wsp:rsid wsp:val=&quot;0047250A&quot;/&gt;&lt;wsp:rsid wsp:val=&quot;00477007&quot;/&gt;&lt;wsp:rsid wsp:val=&quot;004801BA&quot;/&gt;&lt;wsp:rsid wsp:val=&quot;00480F04&quot;/&gt;&lt;wsp:rsid wsp:val=&quot;00483CCC&quot;/&gt;&lt;wsp:rsid wsp:val=&quot;00483F39&quot;/&gt;&lt;wsp:rsid wsp:val=&quot;00484B9B&quot;/&gt;&lt;wsp:rsid wsp:val=&quot;004855F6&quot;/&gt;&lt;wsp:rsid wsp:val=&quot;004860BC&quot;/&gt;&lt;wsp:rsid wsp:val=&quot;004862AE&quot;/&gt;&lt;wsp:rsid wsp:val=&quot;0048661E&quot;/&gt;&lt;wsp:rsid wsp:val=&quot;00487E17&quot;/&gt;&lt;wsp:rsid wsp:val=&quot;004909E9&quot;/&gt;&lt;wsp:rsid wsp:val=&quot;00490F70&quot;/&gt;&lt;wsp:rsid wsp:val=&quot;004921EE&quot;/&gt;&lt;wsp:rsid wsp:val=&quot;004924CD&quot;/&gt;&lt;wsp:rsid wsp:val=&quot;00492927&quot;/&gt;&lt;wsp:rsid wsp:val=&quot;00494670&quot;/&gt;&lt;wsp:rsid wsp:val=&quot;00495A8B&quot;/&gt;&lt;wsp:rsid wsp:val=&quot;00496474&quot;/&gt;&lt;wsp:rsid wsp:val=&quot;004A12F0&quot;/&gt;&lt;wsp:rsid wsp:val=&quot;004A3823&quot;/&gt;&lt;wsp:rsid wsp:val=&quot;004A4360&quot;/&gt;&lt;wsp:rsid wsp:val=&quot;004B459D&quot;/&gt;&lt;wsp:rsid wsp:val=&quot;004B5A27&quot;/&gt;&lt;wsp:rsid wsp:val=&quot;004B6D9E&quot;/&gt;&lt;wsp:rsid wsp:val=&quot;004B6F0A&quot;/&gt;&lt;wsp:rsid wsp:val=&quot;004B71E3&quot;/&gt;&lt;wsp:rsid wsp:val=&quot;004C301D&quot;/&gt;&lt;wsp:rsid wsp:val=&quot;004C375D&quot;/&gt;&lt;wsp:rsid wsp:val=&quot;004C4F7E&quot;/&gt;&lt;wsp:rsid wsp:val=&quot;004C6273&quot;/&gt;&lt;wsp:rsid wsp:val=&quot;004C63AC&quot;/&gt;&lt;wsp:rsid wsp:val=&quot;004C6679&quot;/&gt;&lt;wsp:rsid wsp:val=&quot;004C66F8&quot;/&gt;&lt;wsp:rsid wsp:val=&quot;004C745B&quot;/&gt;&lt;wsp:rsid wsp:val=&quot;004C7BE5&quot;/&gt;&lt;wsp:rsid wsp:val=&quot;004D113F&quot;/&gt;&lt;wsp:rsid wsp:val=&quot;004D22E2&quot;/&gt;&lt;wsp:rsid wsp:val=&quot;004D328E&quot;/&gt;&lt;wsp:rsid wsp:val=&quot;004D3F18&quot;/&gt;&lt;wsp:rsid wsp:val=&quot;004D40E6&quot;/&gt;&lt;wsp:rsid wsp:val=&quot;004D487F&quot;/&gt;&lt;wsp:rsid wsp:val=&quot;004D733C&quot;/&gt;&lt;wsp:rsid wsp:val=&quot;004E1C5B&quot;/&gt;&lt;wsp:rsid wsp:val=&quot;004E42A0&quot;/&gt;&lt;wsp:rsid wsp:val=&quot;004E4AAE&quot;/&gt;&lt;wsp:rsid wsp:val=&quot;004E4C4C&quot;/&gt;&lt;wsp:rsid wsp:val=&quot;004E5033&quot;/&gt;&lt;wsp:rsid wsp:val=&quot;004E650D&quot;/&gt;&lt;wsp:rsid wsp:val=&quot;004E6946&quot;/&gt;&lt;wsp:rsid wsp:val=&quot;004F1AD8&quot;/&gt;&lt;wsp:rsid wsp:val=&quot;004F1C07&quot;/&gt;&lt;wsp:rsid wsp:val=&quot;004F38D6&quot;/&gt;&lt;wsp:rsid wsp:val=&quot;004F3EF6&quot;/&gt;&lt;wsp:rsid wsp:val=&quot;004F587A&quot;/&gt;&lt;wsp:rsid wsp:val=&quot;004F5AC8&quot;/&gt;&lt;wsp:rsid wsp:val=&quot;00501595&quot;/&gt;&lt;wsp:rsid wsp:val=&quot;005029FA&quot;/&gt;&lt;wsp:rsid wsp:val=&quot;005039CB&quot;/&gt;&lt;wsp:rsid wsp:val=&quot;0050558F&quot;/&gt;&lt;wsp:rsid wsp:val=&quot;00506286&quot;/&gt;&lt;wsp:rsid wsp:val=&quot;00510813&quot;/&gt;&lt;wsp:rsid wsp:val=&quot;00510A0E&quot;/&gt;&lt;wsp:rsid wsp:val=&quot;00510E9D&quot;/&gt;&lt;wsp:rsid wsp:val=&quot;00511990&quot;/&gt;&lt;wsp:rsid wsp:val=&quot;00511DE0&quot;/&gt;&lt;wsp:rsid wsp:val=&quot;00512B62&quot;/&gt;&lt;wsp:rsid wsp:val=&quot;00514753&quot;/&gt;&lt;wsp:rsid wsp:val=&quot;00514870&quot;/&gt;&lt;wsp:rsid wsp:val=&quot;00514B9B&quot;/&gt;&lt;wsp:rsid wsp:val=&quot;00517F02&quot;/&gt;&lt;wsp:rsid wsp:val=&quot;00522A85&quot;/&gt;&lt;wsp:rsid wsp:val=&quot;00522D1E&quot;/&gt;&lt;wsp:rsid wsp:val=&quot;00523184&quot;/&gt;&lt;wsp:rsid wsp:val=&quot;00524303&quot;/&gt;&lt;wsp:rsid wsp:val=&quot;005258A2&quot;/&gt;&lt;wsp:rsid wsp:val=&quot;00526046&quot;/&gt;&lt;wsp:rsid wsp:val=&quot;00526433&quot;/&gt;&lt;wsp:rsid wsp:val=&quot;005267A1&quot;/&gt;&lt;wsp:rsid wsp:val=&quot;00527A70&quot;/&gt;&lt;wsp:rsid wsp:val=&quot;00530FC7&quot;/&gt;&lt;wsp:rsid wsp:val=&quot;0053282D&quot;/&gt;&lt;wsp:rsid wsp:val=&quot;005361E0&quot;/&gt;&lt;wsp:rsid wsp:val=&quot;00536402&quot;/&gt;&lt;wsp:rsid wsp:val=&quot;00536A3A&quot;/&gt;&lt;wsp:rsid wsp:val=&quot;00536DD7&quot;/&gt;&lt;wsp:rsid wsp:val=&quot;00537763&quot;/&gt;&lt;wsp:rsid wsp:val=&quot;005401AE&quot;/&gt;&lt;wsp:rsid wsp:val=&quot;00540ABE&quot;/&gt;&lt;wsp:rsid wsp:val=&quot;00541636&quot;/&gt;&lt;wsp:rsid wsp:val=&quot;005418C1&quot;/&gt;&lt;wsp:rsid wsp:val=&quot;005422DC&quot;/&gt;&lt;wsp:rsid wsp:val=&quot;00542936&quot;/&gt;&lt;wsp:rsid wsp:val=&quot;00542C16&quot;/&gt;&lt;wsp:rsid wsp:val=&quot;00542E07&quot;/&gt;&lt;wsp:rsid wsp:val=&quot;00542FFD&quot;/&gt;&lt;wsp:rsid wsp:val=&quot;00544184&quot;/&gt;&lt;wsp:rsid wsp:val=&quot;00544FE2&quot;/&gt;&lt;wsp:rsid wsp:val=&quot;00545424&quot;/&gt;&lt;wsp:rsid wsp:val=&quot;00545DBC&quot;/&gt;&lt;wsp:rsid wsp:val=&quot;00550F62&quot;/&gt;&lt;wsp:rsid wsp:val=&quot;00551307&quot;/&gt;&lt;wsp:rsid wsp:val=&quot;00552A17&quot;/&gt;&lt;wsp:rsid wsp:val=&quot;005530B5&quot;/&gt;&lt;wsp:rsid wsp:val=&quot;005532D3&quot;/&gt;&lt;wsp:rsid wsp:val=&quot;00554A7B&quot;/&gt;&lt;wsp:rsid wsp:val=&quot;00554F70&quot;/&gt;&lt;wsp:rsid wsp:val=&quot;00555634&quot;/&gt;&lt;wsp:rsid wsp:val=&quot;0055572C&quot;/&gt;&lt;wsp:rsid wsp:val=&quot;00557A2A&quot;/&gt;&lt;wsp:rsid wsp:val=&quot;00560302&quot;/&gt;&lt;wsp:rsid wsp:val=&quot;0056106A&quot;/&gt;&lt;wsp:rsid wsp:val=&quot;0056192D&quot;/&gt;&lt;wsp:rsid wsp:val=&quot;0056195E&quot;/&gt;&lt;wsp:rsid wsp:val=&quot;00563852&quot;/&gt;&lt;wsp:rsid wsp:val=&quot;0056465F&quot;/&gt;&lt;wsp:rsid wsp:val=&quot;00567782&quot;/&gt;&lt;wsp:rsid wsp:val=&quot;005720AE&quot;/&gt;&lt;wsp:rsid wsp:val=&quot;00572565&quot;/&gt;&lt;wsp:rsid wsp:val=&quot;00573CC0&quot;/&gt;&lt;wsp:rsid wsp:val=&quot;00573D9B&quot;/&gt;&lt;wsp:rsid wsp:val=&quot;005753B7&quot;/&gt;&lt;wsp:rsid wsp:val=&quot;00575940&quot;/&gt;&lt;wsp:rsid wsp:val=&quot;00575DC9&quot;/&gt;&lt;wsp:rsid wsp:val=&quot;00576103&quot;/&gt;&lt;wsp:rsid wsp:val=&quot;00576D03&quot;/&gt;&lt;wsp:rsid wsp:val=&quot;0057757D&quot;/&gt;&lt;wsp:rsid wsp:val=&quot;00577CAD&quot;/&gt;&lt;wsp:rsid wsp:val=&quot;005840D8&quot;/&gt;&lt;wsp:rsid wsp:val=&quot;00587E7A&quot;/&gt;&lt;wsp:rsid wsp:val=&quot;00590551&quot;/&gt;&lt;wsp:rsid wsp:val=&quot;005919E5&quot;/&gt;&lt;wsp:rsid wsp:val=&quot;005944EF&quot;/&gt;&lt;wsp:rsid wsp:val=&quot;00594512&quot;/&gt;&lt;wsp:rsid wsp:val=&quot;00594D77&quot;/&gt;&lt;wsp:rsid wsp:val=&quot;005969E4&quot;/&gt;&lt;wsp:rsid wsp:val=&quot;005A034D&quot;/&gt;&lt;wsp:rsid wsp:val=&quot;005A06B7&quot;/&gt;&lt;wsp:rsid wsp:val=&quot;005A1759&quot;/&gt;&lt;wsp:rsid wsp:val=&quot;005A4F14&quot;/&gt;&lt;wsp:rsid wsp:val=&quot;005A674D&quot;/&gt;&lt;wsp:rsid wsp:val=&quot;005A68A7&quot;/&gt;&lt;wsp:rsid wsp:val=&quot;005B06FB&quot;/&gt;&lt;wsp:rsid wsp:val=&quot;005B0CA1&quot;/&gt;&lt;wsp:rsid wsp:val=&quot;005B44FE&quot;/&gt;&lt;wsp:rsid wsp:val=&quot;005B454E&quot;/&gt;&lt;wsp:rsid wsp:val=&quot;005B7B97&quot;/&gt;&lt;wsp:rsid wsp:val=&quot;005C0CE0&quot;/&gt;&lt;wsp:rsid wsp:val=&quot;005C3B9D&quot;/&gt;&lt;wsp:rsid wsp:val=&quot;005C4486&quot;/&gt;&lt;wsp:rsid wsp:val=&quot;005C472C&quot;/&gt;&lt;wsp:rsid wsp:val=&quot;005C48CF&quot;/&gt;&lt;wsp:rsid wsp:val=&quot;005C4AE5&quot;/&gt;&lt;wsp:rsid wsp:val=&quot;005C62EA&quot;/&gt;&lt;wsp:rsid wsp:val=&quot;005D230B&quot;/&gt;&lt;wsp:rsid wsp:val=&quot;005D36AB&quot;/&gt;&lt;wsp:rsid wsp:val=&quot;005D3BDC&quot;/&gt;&lt;wsp:rsid wsp:val=&quot;005D6BA9&quot;/&gt;&lt;wsp:rsid wsp:val=&quot;005D7314&quot;/&gt;&lt;wsp:rsid wsp:val=&quot;005D7449&quot;/&gt;&lt;wsp:rsid wsp:val=&quot;005E05C3&quot;/&gt;&lt;wsp:rsid wsp:val=&quot;005E0676&quot;/&gt;&lt;wsp:rsid wsp:val=&quot;005E0B8D&quot;/&gt;&lt;wsp:rsid wsp:val=&quot;005E294B&quot;/&gt;&lt;wsp:rsid wsp:val=&quot;005E29F6&quot;/&gt;&lt;wsp:rsid wsp:val=&quot;005E49E2&quot;/&gt;&lt;wsp:rsid wsp:val=&quot;005E4BDA&quot;/&gt;&lt;wsp:rsid wsp:val=&quot;005E4E53&quot;/&gt;&lt;wsp:rsid wsp:val=&quot;005E574E&quot;/&gt;&lt;wsp:rsid wsp:val=&quot;005E5F9C&quot;/&gt;&lt;wsp:rsid wsp:val=&quot;005F0ACF&quot;/&gt;&lt;wsp:rsid wsp:val=&quot;005F1D61&quot;/&gt;&lt;wsp:rsid wsp:val=&quot;005F1FB9&quot;/&gt;&lt;wsp:rsid wsp:val=&quot;005F2482&quot;/&gt;&lt;wsp:rsid wsp:val=&quot;005F2EF6&quot;/&gt;&lt;wsp:rsid wsp:val=&quot;005F6E1A&quot;/&gt;&lt;wsp:rsid wsp:val=&quot;005F72FD&quot;/&gt;&lt;wsp:rsid wsp:val=&quot;006030D0&quot;/&gt;&lt;wsp:rsid wsp:val=&quot;00605453&quot;/&gt;&lt;wsp:rsid wsp:val=&quot;00605A38&quot;/&gt;&lt;wsp:rsid wsp:val=&quot;00605DB1&quot;/&gt;&lt;wsp:rsid wsp:val=&quot;0060655E&quot;/&gt;&lt;wsp:rsid wsp:val=&quot;0061150F&quot;/&gt;&lt;wsp:rsid wsp:val=&quot;00613911&quot;/&gt;&lt;wsp:rsid wsp:val=&quot;00616124&quot;/&gt;&lt;wsp:rsid wsp:val=&quot;00617CC3&quot;/&gt;&lt;wsp:rsid wsp:val=&quot;0062111E&quot;/&gt;&lt;wsp:rsid wsp:val=&quot;00621C3A&quot;/&gt;&lt;wsp:rsid wsp:val=&quot;0062247A&quot;/&gt;&lt;wsp:rsid wsp:val=&quot;006225CF&quot;/&gt;&lt;wsp:rsid wsp:val=&quot;00622A8D&quot;/&gt;&lt;wsp:rsid wsp:val=&quot;00622DAE&quot;/&gt;&lt;wsp:rsid wsp:val=&quot;00623E33&quot;/&gt;&lt;wsp:rsid wsp:val=&quot;00625B05&quot;/&gt;&lt;wsp:rsid wsp:val=&quot;00625D7D&quot;/&gt;&lt;wsp:rsid wsp:val=&quot;00625E19&quot;/&gt;&lt;wsp:rsid wsp:val=&quot;006266B7&quot;/&gt;&lt;wsp:rsid wsp:val=&quot;00626FA3&quot;/&gt;&lt;wsp:rsid wsp:val=&quot;00627DB3&quot;/&gt;&lt;wsp:rsid wsp:val=&quot;006307F4&quot;/&gt;&lt;wsp:rsid wsp:val=&quot;00631D73&quot;/&gt;&lt;wsp:rsid wsp:val=&quot;00632E22&quot;/&gt;&lt;wsp:rsid wsp:val=&quot;00633623&quot;/&gt;&lt;wsp:rsid wsp:val=&quot;00633F7F&quot;/&gt;&lt;wsp:rsid wsp:val=&quot;00634217&quot;/&gt;&lt;wsp:rsid wsp:val=&quot;00634365&quot;/&gt;&lt;wsp:rsid wsp:val=&quot;0063577E&quot;/&gt;&lt;wsp:rsid wsp:val=&quot;00635892&quot;/&gt;&lt;wsp:rsid wsp:val=&quot;006377A6&quot;/&gt;&lt;wsp:rsid wsp:val=&quot;00637A3D&quot;/&gt;&lt;wsp:rsid wsp:val=&quot;006411EF&quot;/&gt;&lt;wsp:rsid wsp:val=&quot;00642F71&quot;/&gt;&lt;wsp:rsid wsp:val=&quot;00644285&quot;/&gt;&lt;wsp:rsid wsp:val=&quot;00646544&quot;/&gt;&lt;wsp:rsid wsp:val=&quot;0065125B&quot;/&gt;&lt;wsp:rsid wsp:val=&quot;00652C0E&quot;/&gt;&lt;wsp:rsid wsp:val=&quot;00653877&quot;/&gt;&lt;wsp:rsid wsp:val=&quot;0065406A&quot;/&gt;&lt;wsp:rsid wsp:val=&quot;00654339&quot;/&gt;&lt;wsp:rsid wsp:val=&quot;00655714&quot;/&gt;&lt;wsp:rsid wsp:val=&quot;0065691B&quot;/&gt;&lt;wsp:rsid wsp:val=&quot;00657F53&quot;/&gt;&lt;wsp:rsid wsp:val=&quot;0066044F&quot;/&gt;&lt;wsp:rsid wsp:val=&quot;00665373&quot;/&gt;&lt;wsp:rsid wsp:val=&quot;00670067&quot;/&gt;&lt;wsp:rsid wsp:val=&quot;00670698&quot;/&gt;&lt;wsp:rsid wsp:val=&quot;0067077E&quot;/&gt;&lt;wsp:rsid wsp:val=&quot;006712B5&quot;/&gt;&lt;wsp:rsid wsp:val=&quot;006724B6&quot;/&gt;&lt;wsp:rsid wsp:val=&quot;0067263B&quot;/&gt;&lt;wsp:rsid wsp:val=&quot;0067427A&quot;/&gt;&lt;wsp:rsid wsp:val=&quot;006748B8&quot;/&gt;&lt;wsp:rsid wsp:val=&quot;00674A85&quot;/&gt;&lt;wsp:rsid wsp:val=&quot;0067588E&quot;/&gt;&lt;wsp:rsid wsp:val=&quot;006775C3&quot;/&gt;&lt;wsp:rsid wsp:val=&quot;00677F8B&quot;/&gt;&lt;wsp:rsid wsp:val=&quot;00680983&quot;/&gt;&lt;wsp:rsid wsp:val=&quot;00681265&quot;/&gt;&lt;wsp:rsid wsp:val=&quot;006833AB&quot;/&gt;&lt;wsp:rsid wsp:val=&quot;0068442D&quot;/&gt;&lt;wsp:rsid wsp:val=&quot;00686846&quot;/&gt;&lt;wsp:rsid wsp:val=&quot;006872EF&quot;/&gt;&lt;wsp:rsid wsp:val=&quot;0068776A&quot;/&gt;&lt;wsp:rsid wsp:val=&quot;006905C9&quot;/&gt;&lt;wsp:rsid wsp:val=&quot;0069140C&quot;/&gt;&lt;wsp:rsid wsp:val=&quot;006914BB&quot;/&gt;&lt;wsp:rsid wsp:val=&quot;00691765&quot;/&gt;&lt;wsp:rsid wsp:val=&quot;0069290A&quot;/&gt;&lt;wsp:rsid wsp:val=&quot;00692F88&quot;/&gt;&lt;wsp:rsid wsp:val=&quot;006931D8&quot;/&gt;&lt;wsp:rsid wsp:val=&quot;006931FD&quot;/&gt;&lt;wsp:rsid wsp:val=&quot;00696315&quot;/&gt;&lt;wsp:rsid wsp:val=&quot;0069775A&quot;/&gt;&lt;wsp:rsid wsp:val=&quot;00697813&quot;/&gt;&lt;wsp:rsid wsp:val=&quot;006A0274&quot;/&gt;&lt;wsp:rsid wsp:val=&quot;006A1C67&quot;/&gt;&lt;wsp:rsid wsp:val=&quot;006A241A&quot;/&gt;&lt;wsp:rsid wsp:val=&quot;006A3EE8&quot;/&gt;&lt;wsp:rsid wsp:val=&quot;006A6B44&quot;/&gt;&lt;wsp:rsid wsp:val=&quot;006A72BF&quot;/&gt;&lt;wsp:rsid wsp:val=&quot;006B0120&quot;/&gt;&lt;wsp:rsid wsp:val=&quot;006B03F2&quot;/&gt;&lt;wsp:rsid wsp:val=&quot;006B2F25&quot;/&gt;&lt;wsp:rsid wsp:val=&quot;006B37DC&quot;/&gt;&lt;wsp:rsid wsp:val=&quot;006B4011&quot;/&gt;&lt;wsp:rsid wsp:val=&quot;006B4530&quot;/&gt;&lt;wsp:rsid wsp:val=&quot;006B4F68&quot;/&gt;&lt;wsp:rsid wsp:val=&quot;006B5737&quot;/&gt;&lt;wsp:rsid wsp:val=&quot;006B6B6B&quot;/&gt;&lt;wsp:rsid wsp:val=&quot;006C0389&quot;/&gt;&lt;wsp:rsid wsp:val=&quot;006C0592&quot;/&gt;&lt;wsp:rsid wsp:val=&quot;006C272E&quot;/&gt;&lt;wsp:rsid wsp:val=&quot;006C4293&quot;/&gt;&lt;wsp:rsid wsp:val=&quot;006C4F43&quot;/&gt;&lt;wsp:rsid wsp:val=&quot;006C5479&quot;/&gt;&lt;wsp:rsid wsp:val=&quot;006C603F&quot;/&gt;&lt;wsp:rsid wsp:val=&quot;006C627A&quot;/&gt;&lt;wsp:rsid wsp:val=&quot;006C6A43&quot;/&gt;&lt;wsp:rsid wsp:val=&quot;006C7B84&quot;/&gt;&lt;wsp:rsid wsp:val=&quot;006D06D6&quot;/&gt;&lt;wsp:rsid wsp:val=&quot;006D13B5&quot;/&gt;&lt;wsp:rsid wsp:val=&quot;006D2432&quot;/&gt;&lt;wsp:rsid wsp:val=&quot;006D610B&quot;/&gt;&lt;wsp:rsid wsp:val=&quot;006D74ED&quot;/&gt;&lt;wsp:rsid wsp:val=&quot;006D7B48&quot;/&gt;&lt;wsp:rsid wsp:val=&quot;006E12FF&quot;/&gt;&lt;wsp:rsid wsp:val=&quot;006E36FE&quot;/&gt;&lt;wsp:rsid wsp:val=&quot;006E4EDA&quot;/&gt;&lt;wsp:rsid wsp:val=&quot;006E5B2F&quot;/&gt;&lt;wsp:rsid wsp:val=&quot;006E5D53&quot;/&gt;&lt;wsp:rsid wsp:val=&quot;006E607E&quot;/&gt;&lt;wsp:rsid wsp:val=&quot;006E6966&quot;/&gt;&lt;wsp:rsid wsp:val=&quot;006E697E&quot;/&gt;&lt;wsp:rsid wsp:val=&quot;006E7282&quot;/&gt;&lt;wsp:rsid wsp:val=&quot;006F1335&quot;/&gt;&lt;wsp:rsid wsp:val=&quot;006F2747&quot;/&gt;&lt;wsp:rsid wsp:val=&quot;006F3897&quot;/&gt;&lt;wsp:rsid wsp:val=&quot;006F4A53&quot;/&gt;&lt;wsp:rsid wsp:val=&quot;006F4BBA&quot;/&gt;&lt;wsp:rsid wsp:val=&quot;006F7B08&quot;/&gt;&lt;wsp:rsid wsp:val=&quot;006F7B28&quot;/&gt;&lt;wsp:rsid wsp:val=&quot;006F7D52&quot;/&gt;&lt;wsp:rsid wsp:val=&quot;00701B0B&quot;/&gt;&lt;wsp:rsid wsp:val=&quot;00701BDA&quot;/&gt;&lt;wsp:rsid wsp:val=&quot;00702884&quot;/&gt;&lt;wsp:rsid wsp:val=&quot;0070465B&quot;/&gt;&lt;wsp:rsid wsp:val=&quot;00704FAA&quot;/&gt;&lt;wsp:rsid wsp:val=&quot;00706C5D&quot;/&gt;&lt;wsp:rsid wsp:val=&quot;00707824&quot;/&gt;&lt;wsp:rsid wsp:val=&quot;0071221D&quot;/&gt;&lt;wsp:rsid wsp:val=&quot;007175C1&quot;/&gt;&lt;wsp:rsid wsp:val=&quot;00720644&quot;/&gt;&lt;wsp:rsid wsp:val=&quot;00722EB9&quot;/&gt;&lt;wsp:rsid wsp:val=&quot;00723FE3&quot;/&gt;&lt;wsp:rsid wsp:val=&quot;007242C4&quot;/&gt;&lt;wsp:rsid wsp:val=&quot;00725800&quot;/&gt;&lt;wsp:rsid wsp:val=&quot;0072590D&quot;/&gt;&lt;wsp:rsid wsp:val=&quot;00726862&quot;/&gt;&lt;wsp:rsid wsp:val=&quot;007270BF&quot;/&gt;&lt;wsp:rsid wsp:val=&quot;00730379&quot;/&gt;&lt;wsp:rsid wsp:val=&quot;0073149A&quot;/&gt;&lt;wsp:rsid wsp:val=&quot;00731BFE&quot;/&gt;&lt;wsp:rsid wsp:val=&quot;00732922&quot;/&gt;&lt;wsp:rsid wsp:val=&quot;00734965&quot;/&gt;&lt;wsp:rsid wsp:val=&quot;00734E98&quot;/&gt;&lt;wsp:rsid wsp:val=&quot;00737A87&quot;/&gt;&lt;wsp:rsid wsp:val=&quot;00737DA7&quot;/&gt;&lt;wsp:rsid wsp:val=&quot;00737E14&quot;/&gt;&lt;wsp:rsid wsp:val=&quot;00740AE3&quot;/&gt;&lt;wsp:rsid wsp:val=&quot;0074485D&quot;/&gt;&lt;wsp:rsid wsp:val=&quot;00745C32&quot;/&gt;&lt;wsp:rsid wsp:val=&quot;00746512&quot;/&gt;&lt;wsp:rsid wsp:val=&quot;0074690C&quot;/&gt;&lt;wsp:rsid wsp:val=&quot;0074781C&quot;/&gt;&lt;wsp:rsid wsp:val=&quot;007502EA&quot;/&gt;&lt;wsp:rsid wsp:val=&quot;0075162E&quot;/&gt;&lt;wsp:rsid wsp:val=&quot;007517E7&quot;/&gt;&lt;wsp:rsid wsp:val=&quot;00752D07&quot;/&gt;&lt;wsp:rsid wsp:val=&quot;00754034&quot;/&gt;&lt;wsp:rsid wsp:val=&quot;00756556&quot;/&gt;&lt;wsp:rsid wsp:val=&quot;007603AD&quot;/&gt;&lt;wsp:rsid wsp:val=&quot;0076091A&quot;/&gt;&lt;wsp:rsid wsp:val=&quot;00760928&quot;/&gt;&lt;wsp:rsid wsp:val=&quot;00760B0C&quot;/&gt;&lt;wsp:rsid wsp:val=&quot;007618C4&quot;/&gt;&lt;wsp:rsid wsp:val=&quot;00761B15&quot;/&gt;&lt;wsp:rsid wsp:val=&quot;00764A00&quot;/&gt;&lt;wsp:rsid wsp:val=&quot;007660ED&quot;/&gt;&lt;wsp:rsid wsp:val=&quot;00766910&quot;/&gt;&lt;wsp:rsid wsp:val=&quot;00767980&quot;/&gt;&lt;wsp:rsid wsp:val=&quot;00770B19&quot;/&gt;&lt;wsp:rsid wsp:val=&quot;00771440&quot;/&gt;&lt;wsp:rsid wsp:val=&quot;007714A4&quot;/&gt;&lt;wsp:rsid wsp:val=&quot;00771729&quot;/&gt;&lt;wsp:rsid wsp:val=&quot;00771B22&quot;/&gt;&lt;wsp:rsid wsp:val=&quot;007726F3&quot;/&gt;&lt;wsp:rsid wsp:val=&quot;0077455F&quot;/&gt;&lt;wsp:rsid wsp:val=&quot;0077463F&quot;/&gt;&lt;wsp:rsid wsp:val=&quot;0077555D&quot;/&gt;&lt;wsp:rsid wsp:val=&quot;00775ED6&quot;/&gt;&lt;wsp:rsid wsp:val=&quot;00776DE4&quot;/&gt;&lt;wsp:rsid wsp:val=&quot;00777F44&quot;/&gt;&lt;wsp:rsid wsp:val=&quot;0078010B&quot;/&gt;&lt;wsp:rsid wsp:val=&quot;00780497&quot;/&gt;&lt;wsp:rsid wsp:val=&quot;00783208&quot;/&gt;&lt;wsp:rsid wsp:val=&quot;007836EA&quot;/&gt;&lt;wsp:rsid wsp:val=&quot;00784CDA&quot;/&gt;&lt;wsp:rsid wsp:val=&quot;00784E38&quot;/&gt;&lt;wsp:rsid wsp:val=&quot;00785F01&quot;/&gt;&lt;wsp:rsid wsp:val=&quot;007906C4&quot;/&gt;&lt;wsp:rsid wsp:val=&quot;00792F50&quot;/&gt;&lt;wsp:rsid wsp:val=&quot;007930FB&quot;/&gt;&lt;wsp:rsid wsp:val=&quot;007940EA&quot;/&gt;&lt;wsp:rsid wsp:val=&quot;00794446&quot;/&gt;&lt;wsp:rsid wsp:val=&quot;007967E8&quot;/&gt;&lt;wsp:rsid wsp:val=&quot;00796A44&quot;/&gt;&lt;wsp:rsid wsp:val=&quot;00796A59&quot;/&gt;&lt;wsp:rsid wsp:val=&quot;007A2170&quot;/&gt;&lt;wsp:rsid wsp:val=&quot;007A22BF&quot;/&gt;&lt;wsp:rsid wsp:val=&quot;007A2911&quot;/&gt;&lt;wsp:rsid wsp:val=&quot;007A3323&quot;/&gt;&lt;wsp:rsid wsp:val=&quot;007A3677&quot;/&gt;&lt;wsp:rsid wsp:val=&quot;007A392B&quot;/&gt;&lt;wsp:rsid wsp:val=&quot;007A7E0F&quot;/&gt;&lt;wsp:rsid wsp:val=&quot;007B0FC0&quot;/&gt;&lt;wsp:rsid wsp:val=&quot;007B72B8&quot;/&gt;&lt;wsp:rsid wsp:val=&quot;007B7849&quot;/&gt;&lt;wsp:rsid wsp:val=&quot;007B7A58&quot;/&gt;&lt;wsp:rsid wsp:val=&quot;007B7C9D&quot;/&gt;&lt;wsp:rsid wsp:val=&quot;007C21B5&quot;/&gt;&lt;wsp:rsid wsp:val=&quot;007C2805&quot;/&gt;&lt;wsp:rsid wsp:val=&quot;007C332E&quot;/&gt;&lt;wsp:rsid wsp:val=&quot;007C391B&quot;/&gt;&lt;wsp:rsid wsp:val=&quot;007C43D7&quot;/&gt;&lt;wsp:rsid wsp:val=&quot;007C4F59&quot;/&gt;&lt;wsp:rsid wsp:val=&quot;007C64E3&quot;/&gt;&lt;wsp:rsid wsp:val=&quot;007C7705&quot;/&gt;&lt;wsp:rsid wsp:val=&quot;007D0282&quot;/&gt;&lt;wsp:rsid wsp:val=&quot;007D0478&quot;/&gt;&lt;wsp:rsid wsp:val=&quot;007D0E6F&quot;/&gt;&lt;wsp:rsid wsp:val=&quot;007D1647&quot;/&gt;&lt;wsp:rsid wsp:val=&quot;007D246E&quot;/&gt;&lt;wsp:rsid wsp:val=&quot;007D2BA0&quot;/&gt;&lt;wsp:rsid wsp:val=&quot;007D3F9B&quot;/&gt;&lt;wsp:rsid wsp:val=&quot;007D77DD&quot;/&gt;&lt;wsp:rsid wsp:val=&quot;007D7921&quot;/&gt;&lt;wsp:rsid wsp:val=&quot;007D7BCC&quot;/&gt;&lt;wsp:rsid wsp:val=&quot;007D7C21&quot;/&gt;&lt;wsp:rsid wsp:val=&quot;007E0D8B&quot;/&gt;&lt;wsp:rsid wsp:val=&quot;007E421A&quot;/&gt;&lt;wsp:rsid wsp:val=&quot;007E4AE1&quot;/&gt;&lt;wsp:rsid wsp:val=&quot;007E4BD2&quot;/&gt;&lt;wsp:rsid wsp:val=&quot;007E5DBB&quot;/&gt;&lt;wsp:rsid wsp:val=&quot;007E6291&quot;/&gt;&lt;wsp:rsid wsp:val=&quot;007E698C&quot;/&gt;&lt;wsp:rsid wsp:val=&quot;007E7052&quot;/&gt;&lt;wsp:rsid wsp:val=&quot;007E7390&quot;/&gt;&lt;wsp:rsid wsp:val=&quot;007F207F&quot;/&gt;&lt;wsp:rsid wsp:val=&quot;007F5541&quot;/&gt;&lt;wsp:rsid wsp:val=&quot;00801393&quot;/&gt;&lt;wsp:rsid wsp:val=&quot;00802F88&quot;/&gt;&lt;wsp:rsid wsp:val=&quot;008047A7&quot;/&gt;&lt;wsp:rsid wsp:val=&quot;00810A30&quot;/&gt;&lt;wsp:rsid wsp:val=&quot;0081293E&quot;/&gt;&lt;wsp:rsid wsp:val=&quot;00813129&quot;/&gt;&lt;wsp:rsid wsp:val=&quot;00814D3F&quot;/&gt;&lt;wsp:rsid wsp:val=&quot;00815465&quot;/&gt;&lt;wsp:rsid wsp:val=&quot;00815D12&quot;/&gt;&lt;wsp:rsid wsp:val=&quot;0081684C&quot;/&gt;&lt;wsp:rsid wsp:val=&quot;00817E9A&quot;/&gt;&lt;wsp:rsid wsp:val=&quot;008206F5&quot;/&gt;&lt;wsp:rsid wsp:val=&quot;00820981&quot;/&gt;&lt;wsp:rsid wsp:val=&quot;00822281&quot;/&gt;&lt;wsp:rsid wsp:val=&quot;0082417B&quot;/&gt;&lt;wsp:rsid wsp:val=&quot;008256CA&quot;/&gt;&lt;wsp:rsid wsp:val=&quot;00827742&quot;/&gt;&lt;wsp:rsid wsp:val=&quot;008306BD&quot;/&gt;&lt;wsp:rsid wsp:val=&quot;00830E0C&quot;/&gt;&lt;wsp:rsid wsp:val=&quot;00830EDE&quot;/&gt;&lt;wsp:rsid wsp:val=&quot;00831A80&quot;/&gt;&lt;wsp:rsid wsp:val=&quot;00832277&quot;/&gt;&lt;wsp:rsid wsp:val=&quot;00832F9A&quot;/&gt;&lt;wsp:rsid wsp:val=&quot;008332DF&quot;/&gt;&lt;wsp:rsid wsp:val=&quot;00833743&quot;/&gt;&lt;wsp:rsid wsp:val=&quot;00833C7E&quot;/&gt;&lt;wsp:rsid wsp:val=&quot;008340A4&quot;/&gt;&lt;wsp:rsid wsp:val=&quot;00834971&quot;/&gt;&lt;wsp:rsid wsp:val=&quot;008405C8&quot;/&gt;&lt;wsp:rsid wsp:val=&quot;0084235D&quot;/&gt;&lt;wsp:rsid wsp:val=&quot;0084529B&quot;/&gt;&lt;wsp:rsid wsp:val=&quot;0084596B&quot;/&gt;&lt;wsp:rsid wsp:val=&quot;00845E63&quot;/&gt;&lt;wsp:rsid wsp:val=&quot;00846404&quot;/&gt;&lt;wsp:rsid wsp:val=&quot;00846C46&quot;/&gt;&lt;wsp:rsid wsp:val=&quot;00847006&quot;/&gt;&lt;wsp:rsid wsp:val=&quot;00847E33&quot;/&gt;&lt;wsp:rsid wsp:val=&quot;008525BE&quot;/&gt;&lt;wsp:rsid wsp:val=&quot;00853EF1&quot;/&gt;&lt;wsp:rsid wsp:val=&quot;00855204&quot;/&gt;&lt;wsp:rsid wsp:val=&quot;00855721&quot;/&gt;&lt;wsp:rsid wsp:val=&quot;00855E61&quot;/&gt;&lt;wsp:rsid wsp:val=&quot;00855F86&quot;/&gt;&lt;wsp:rsid wsp:val=&quot;008566DF&quot;/&gt;&lt;wsp:rsid wsp:val=&quot;008601A3&quot;/&gt;&lt;wsp:rsid wsp:val=&quot;00861600&quot;/&gt;&lt;wsp:rsid wsp:val=&quot;008635F1&quot;/&gt;&lt;wsp:rsid wsp:val=&quot;008643F1&quot;/&gt;&lt;wsp:rsid wsp:val=&quot;00865B06&quot;/&gt;&lt;wsp:rsid wsp:val=&quot;008703D6&quot;/&gt;&lt;wsp:rsid wsp:val=&quot;0087135F&quot;/&gt;&lt;wsp:rsid wsp:val=&quot;00872051&quot;/&gt;&lt;wsp:rsid wsp:val=&quot;008724FC&quot;/&gt;&lt;wsp:rsid wsp:val=&quot;00872D94&quot;/&gt;&lt;wsp:rsid wsp:val=&quot;00874719&quot;/&gt;&lt;wsp:rsid wsp:val=&quot;00876247&quot;/&gt;&lt;wsp:rsid wsp:val=&quot;00880364&quot;/&gt;&lt;wsp:rsid wsp:val=&quot;0088159E&quot;/&gt;&lt;wsp:rsid wsp:val=&quot;008817EF&quot;/&gt;&lt;wsp:rsid wsp:val=&quot;00881A77&quot;/&gt;&lt;wsp:rsid wsp:val=&quot;00883C22&quot;/&gt;&lt;wsp:rsid wsp:val=&quot;00886662&quot;/&gt;&lt;wsp:rsid wsp:val=&quot;00886CE2&quot;/&gt;&lt;wsp:rsid wsp:val=&quot;00886F5A&quot;/&gt;&lt;wsp:rsid wsp:val=&quot;008870CC&quot;/&gt;&lt;wsp:rsid wsp:val=&quot;0088761B&quot;/&gt;&lt;wsp:rsid wsp:val=&quot;008904F5&quot;/&gt;&lt;wsp:rsid wsp:val=&quot;00891592&quot;/&gt;&lt;wsp:rsid wsp:val=&quot;00891956&quot;/&gt;&lt;wsp:rsid wsp:val=&quot;008919E4&quot;/&gt;&lt;wsp:rsid wsp:val=&quot;00891E9E&quot;/&gt;&lt;wsp:rsid wsp:val=&quot;00891F06&quot;/&gt;&lt;wsp:rsid wsp:val=&quot;0089249C&quot;/&gt;&lt;wsp:rsid wsp:val=&quot;008927E0&quot;/&gt;&lt;wsp:rsid wsp:val=&quot;00892B5B&quot;/&gt;&lt;wsp:rsid wsp:val=&quot;008965C6&quot;/&gt;&lt;wsp:rsid wsp:val=&quot;008977A7&quot;/&gt;&lt;wsp:rsid wsp:val=&quot;008A0B31&quot;/&gt;&lt;wsp:rsid wsp:val=&quot;008A2F68&quot;/&gt;&lt;wsp:rsid wsp:val=&quot;008A30EB&quot;/&gt;&lt;wsp:rsid wsp:val=&quot;008A3141&quot;/&gt;&lt;wsp:rsid wsp:val=&quot;008A7087&quot;/&gt;&lt;wsp:rsid wsp:val=&quot;008A70AE&quot;/&gt;&lt;wsp:rsid wsp:val=&quot;008B1D13&quot;/&gt;&lt;wsp:rsid wsp:val=&quot;008B4FA6&quot;/&gt;&lt;wsp:rsid wsp:val=&quot;008B4FE2&quot;/&gt;&lt;wsp:rsid wsp:val=&quot;008B5282&quot;/&gt;&lt;wsp:rsid wsp:val=&quot;008B52DB&quot;/&gt;&lt;wsp:rsid wsp:val=&quot;008B5C4F&quot;/&gt;&lt;wsp:rsid wsp:val=&quot;008B6467&quot;/&gt;&lt;wsp:rsid wsp:val=&quot;008B6B5A&quot;/&gt;&lt;wsp:rsid wsp:val=&quot;008B6C91&quot;/&gt;&lt;wsp:rsid wsp:val=&quot;008B7C17&quot;/&gt;&lt;wsp:rsid wsp:val=&quot;008C2473&quot;/&gt;&lt;wsp:rsid wsp:val=&quot;008C2D01&quot;/&gt;&lt;wsp:rsid wsp:val=&quot;008C2F6B&quot;/&gt;&lt;wsp:rsid wsp:val=&quot;008C31F6&quot;/&gt;&lt;wsp:rsid wsp:val=&quot;008C3738&quot;/&gt;&lt;wsp:rsid wsp:val=&quot;008C40E6&quot;/&gt;&lt;wsp:rsid wsp:val=&quot;008C6C05&quot;/&gt;&lt;wsp:rsid wsp:val=&quot;008C7720&quot;/&gt;&lt;wsp:rsid wsp:val=&quot;008D0F7A&quot;/&gt;&lt;wsp:rsid wsp:val=&quot;008D26E3&quot;/&gt;&lt;wsp:rsid wsp:val=&quot;008D2C0C&quot;/&gt;&lt;wsp:rsid wsp:val=&quot;008D457A&quot;/&gt;&lt;wsp:rsid wsp:val=&quot;008D4D2D&quot;/&gt;&lt;wsp:rsid wsp:val=&quot;008D68E4&quot;/&gt;&lt;wsp:rsid wsp:val=&quot;008D7BDF&quot;/&gt;&lt;wsp:rsid wsp:val=&quot;008E0506&quot;/&gt;&lt;wsp:rsid wsp:val=&quot;008E0CFF&quot;/&gt;&lt;wsp:rsid wsp:val=&quot;008E166D&quot;/&gt;&lt;wsp:rsid wsp:val=&quot;008E1968&quot;/&gt;&lt;wsp:rsid wsp:val=&quot;008E2745&quot;/&gt;&lt;wsp:rsid wsp:val=&quot;008E5D6B&quot;/&gt;&lt;wsp:rsid wsp:val=&quot;008E6D42&quot;/&gt;&lt;wsp:rsid wsp:val=&quot;008E76F0&quot;/&gt;&lt;wsp:rsid wsp:val=&quot;008F0B65&quot;/&gt;&lt;wsp:rsid wsp:val=&quot;008F15FE&quot;/&gt;&lt;wsp:rsid wsp:val=&quot;008F231C&quot;/&gt;&lt;wsp:rsid wsp:val=&quot;008F2D29&quot;/&gt;&lt;wsp:rsid wsp:val=&quot;008F3F12&quot;/&gt;&lt;wsp:rsid wsp:val=&quot;008F4C50&quot;/&gt;&lt;wsp:rsid wsp:val=&quot;008F5187&quot;/&gt;&lt;wsp:rsid wsp:val=&quot;008F58C3&quot;/&gt;&lt;wsp:rsid wsp:val=&quot;008F60D8&quot;/&gt;&lt;wsp:rsid wsp:val=&quot;008F6E0E&quot;/&gt;&lt;wsp:rsid wsp:val=&quot;00900C48&quot;/&gt;&lt;wsp:rsid wsp:val=&quot;00902727&quot;/&gt;&lt;wsp:rsid wsp:val=&quot;0090312B&quot;/&gt;&lt;wsp:rsid wsp:val=&quot;00905DBD&quot;/&gt;&lt;wsp:rsid wsp:val=&quot;00905F52&quot;/&gt;&lt;wsp:rsid wsp:val=&quot;00907C7B&quot;/&gt;&lt;wsp:rsid wsp:val=&quot;00907DC2&quot;/&gt;&lt;wsp:rsid wsp:val=&quot;00911207&quot;/&gt;&lt;wsp:rsid wsp:val=&quot;009148FC&quot;/&gt;&lt;wsp:rsid wsp:val=&quot;00916A4E&quot;/&gt;&lt;wsp:rsid wsp:val=&quot;0091736D&quot;/&gt;&lt;wsp:rsid wsp:val=&quot;009201B9&quot;/&gt;&lt;wsp:rsid wsp:val=&quot;00921F2C&quot;/&gt;&lt;wsp:rsid wsp:val=&quot;00922A6D&quot;/&gt;&lt;wsp:rsid wsp:val=&quot;009252A2&quot;/&gt;&lt;wsp:rsid wsp:val=&quot;00925A31&quot;/&gt;&lt;wsp:rsid wsp:val=&quot;00925A7F&quot;/&gt;&lt;wsp:rsid wsp:val=&quot;00926DDE&quot;/&gt;&lt;wsp:rsid wsp:val=&quot;00927B3D&quot;/&gt;&lt;wsp:rsid wsp:val=&quot;0093037A&quot;/&gt;&lt;wsp:rsid wsp:val=&quot;009307A3&quot;/&gt;&lt;wsp:rsid wsp:val=&quot;00930B8C&quot;/&gt;&lt;wsp:rsid wsp:val=&quot;0093596A&quot;/&gt;&lt;wsp:rsid wsp:val=&quot;00936385&quot;/&gt;&lt;wsp:rsid wsp:val=&quot;00936FF7&quot;/&gt;&lt;wsp:rsid wsp:val=&quot;0094154D&quot;/&gt;&lt;wsp:rsid wsp:val=&quot;00942A1B&quot;/&gt;&lt;wsp:rsid wsp:val=&quot;009446DA&quot;/&gt;&lt;wsp:rsid wsp:val=&quot;00947943&quot;/&gt;&lt;wsp:rsid wsp:val=&quot;0095155F&quot;/&gt;&lt;wsp:rsid wsp:val=&quot;00954429&quot;/&gt;&lt;wsp:rsid wsp:val=&quot;009563CE&quot;/&gt;&lt;wsp:rsid wsp:val=&quot;00956C40&quot;/&gt;&lt;wsp:rsid wsp:val=&quot;00957370&quot;/&gt;&lt;wsp:rsid wsp:val=&quot;00957BE8&quot;/&gt;&lt;wsp:rsid wsp:val=&quot;00957DA0&quot;/&gt;&lt;wsp:rsid wsp:val=&quot;009603E1&quot;/&gt;&lt;wsp:rsid wsp:val=&quot;00960637&quot;/&gt;&lt;wsp:rsid wsp:val=&quot;009626E3&quot;/&gt;&lt;wsp:rsid wsp:val=&quot;009639D1&quot;/&gt;&lt;wsp:rsid wsp:val=&quot;0096725A&quot;/&gt;&lt;wsp:rsid wsp:val=&quot;00967992&quot;/&gt;&lt;wsp:rsid wsp:val=&quot;009702DD&quot;/&gt;&lt;wsp:rsid wsp:val=&quot;0097031F&quot;/&gt;&lt;wsp:rsid wsp:val=&quot;009716BA&quot;/&gt;&lt;wsp:rsid wsp:val=&quot;00973440&quot;/&gt;&lt;wsp:rsid wsp:val=&quot;00974397&quot;/&gt;&lt;wsp:rsid wsp:val=&quot;009744EB&quot;/&gt;&lt;wsp:rsid wsp:val=&quot;0097501C&quot;/&gt;&lt;wsp:rsid wsp:val=&quot;00975848&quot;/&gt;&lt;wsp:rsid wsp:val=&quot;00975AEB&quot;/&gt;&lt;wsp:rsid wsp:val=&quot;00975E2D&quot;/&gt;&lt;wsp:rsid wsp:val=&quot;00976328&quot;/&gt;&lt;wsp:rsid wsp:val=&quot;0097680D&quot;/&gt;&lt;wsp:rsid wsp:val=&quot;00980AAB&quot;/&gt;&lt;wsp:rsid wsp:val=&quot;00981367&quot;/&gt;&lt;wsp:rsid wsp:val=&quot;00982438&quot;/&gt;&lt;wsp:rsid wsp:val=&quot;0098322A&quot;/&gt;&lt;wsp:rsid wsp:val=&quot;0098404C&quot;/&gt;&lt;wsp:rsid wsp:val=&quot;00984AD9&quot;/&gt;&lt;wsp:rsid wsp:val=&quot;00985283&quot;/&gt;&lt;wsp:rsid wsp:val=&quot;00987862&quot;/&gt;&lt;wsp:rsid wsp:val=&quot;009879B5&quot;/&gt;&lt;wsp:rsid wsp:val=&quot;0099114D&quot;/&gt;&lt;wsp:rsid wsp:val=&quot;0099129C&quot;/&gt;&lt;wsp:rsid wsp:val=&quot;00991416&quot;/&gt;&lt;wsp:rsid wsp:val=&quot;00993DAA&quot;/&gt;&lt;wsp:rsid wsp:val=&quot;00995992&quot;/&gt;&lt;wsp:rsid wsp:val=&quot;009961E9&quot;/&gt;&lt;wsp:rsid wsp:val=&quot;009A03E5&quot;/&gt;&lt;wsp:rsid wsp:val=&quot;009A09DC&quot;/&gt;&lt;wsp:rsid wsp:val=&quot;009A0F3B&quot;/&gt;&lt;wsp:rsid wsp:val=&quot;009A1BB4&quot;/&gt;&lt;wsp:rsid wsp:val=&quot;009A233F&quot;/&gt;&lt;wsp:rsid wsp:val=&quot;009A2628&quot;/&gt;&lt;wsp:rsid wsp:val=&quot;009A28D0&quot;/&gt;&lt;wsp:rsid wsp:val=&quot;009A2A88&quot;/&gt;&lt;wsp:rsid wsp:val=&quot;009A2E2B&quot;/&gt;&lt;wsp:rsid wsp:val=&quot;009A3031&quot;/&gt;&lt;wsp:rsid wsp:val=&quot;009A3200&quot;/&gt;&lt;wsp:rsid wsp:val=&quot;009A4836&quot;/&gt;&lt;wsp:rsid wsp:val=&quot;009B0163&quot;/&gt;&lt;wsp:rsid wsp:val=&quot;009B0897&quot;/&gt;&lt;wsp:rsid wsp:val=&quot;009B0F97&quot;/&gt;&lt;wsp:rsid wsp:val=&quot;009B1ECA&quot;/&gt;&lt;wsp:rsid wsp:val=&quot;009B2B4A&quot;/&gt;&lt;wsp:rsid wsp:val=&quot;009B2BAA&quot;/&gt;&lt;wsp:rsid wsp:val=&quot;009B3576&quot;/&gt;&lt;wsp:rsid wsp:val=&quot;009B43A0&quot;/&gt;&lt;wsp:rsid wsp:val=&quot;009B5CBF&quot;/&gt;&lt;wsp:rsid wsp:val=&quot;009B7BD9&quot;/&gt;&lt;wsp:rsid wsp:val=&quot;009C1A7A&quot;/&gt;&lt;wsp:rsid wsp:val=&quot;009C3B09&quot;/&gt;&lt;wsp:rsid wsp:val=&quot;009C3F92&quot;/&gt;&lt;wsp:rsid wsp:val=&quot;009C6CCD&quot;/&gt;&lt;wsp:rsid wsp:val=&quot;009C71F8&quot;/&gt;&lt;wsp:rsid wsp:val=&quot;009C7A0F&quot;/&gt;&lt;wsp:rsid wsp:val=&quot;009C7CFF&quot;/&gt;&lt;wsp:rsid wsp:val=&quot;009C7DD5&quot;/&gt;&lt;wsp:rsid wsp:val=&quot;009D09A2&quot;/&gt;&lt;wsp:rsid wsp:val=&quot;009D2CDD&quot;/&gt;&lt;wsp:rsid wsp:val=&quot;009D3441&quot;/&gt;&lt;wsp:rsid wsp:val=&quot;009D4A20&quot;/&gt;&lt;wsp:rsid wsp:val=&quot;009D537C&quot;/&gt;&lt;wsp:rsid wsp:val=&quot;009D6782&quot;/&gt;&lt;wsp:rsid wsp:val=&quot;009D6E22&quot;/&gt;&lt;wsp:rsid wsp:val=&quot;009E19B6&quot;/&gt;&lt;wsp:rsid wsp:val=&quot;009E205B&quot;/&gt;&lt;wsp:rsid wsp:val=&quot;009E227D&quot;/&gt;&lt;wsp:rsid wsp:val=&quot;009E388A&quot;/&gt;&lt;wsp:rsid wsp:val=&quot;009E4DC1&quot;/&gt;&lt;wsp:rsid wsp:val=&quot;009E5019&quot;/&gt;&lt;wsp:rsid wsp:val=&quot;009E5F37&quot;/&gt;&lt;wsp:rsid wsp:val=&quot;009E6F30&quot;/&gt;&lt;wsp:rsid wsp:val=&quot;009F012F&quot;/&gt;&lt;wsp:rsid wsp:val=&quot;009F027C&quot;/&gt;&lt;wsp:rsid wsp:val=&quot;009F09F0&quot;/&gt;&lt;wsp:rsid wsp:val=&quot;009F10F3&quot;/&gt;&lt;wsp:rsid wsp:val=&quot;009F13A2&quot;/&gt;&lt;wsp:rsid wsp:val=&quot;009F2479&quot;/&gt;&lt;wsp:rsid wsp:val=&quot;009F24A9&quot;/&gt;&lt;wsp:rsid wsp:val=&quot;009F2FBD&quot;/&gt;&lt;wsp:rsid wsp:val=&quot;009F3086&quot;/&gt;&lt;wsp:rsid wsp:val=&quot;009F46C7&quot;/&gt;&lt;wsp:rsid wsp:val=&quot;009F4A2B&quot;/&gt;&lt;wsp:rsid wsp:val=&quot;00A00669&quot;/&gt;&lt;wsp:rsid wsp:val=&quot;00A027F3&quot;/&gt;&lt;wsp:rsid wsp:val=&quot;00A03172&quot;/&gt;&lt;wsp:rsid wsp:val=&quot;00A04F1B&quot;/&gt;&lt;wsp:rsid wsp:val=&quot;00A0501B&quot;/&gt;&lt;wsp:rsid wsp:val=&quot;00A05A06&quot;/&gt;&lt;wsp:rsid wsp:val=&quot;00A05A21&quot;/&gt;&lt;wsp:rsid wsp:val=&quot;00A111F8&quot;/&gt;&lt;wsp:rsid wsp:val=&quot;00A13009&quot;/&gt;&lt;wsp:rsid wsp:val=&quot;00A13315&quot;/&gt;&lt;wsp:rsid wsp:val=&quot;00A1342C&quot;/&gt;&lt;wsp:rsid wsp:val=&quot;00A14947&quot;/&gt;&lt;wsp:rsid wsp:val=&quot;00A14DB1&quot;/&gt;&lt;wsp:rsid wsp:val=&quot;00A16395&quot;/&gt;&lt;wsp:rsid wsp:val=&quot;00A1653A&quot;/&gt;&lt;wsp:rsid wsp:val=&quot;00A1667B&quot;/&gt;&lt;wsp:rsid wsp:val=&quot;00A16A5A&quot;/&gt;&lt;wsp:rsid wsp:val=&quot;00A17944&quot;/&gt;&lt;wsp:rsid wsp:val=&quot;00A17F79&quot;/&gt;&lt;wsp:rsid wsp:val=&quot;00A2187C&quot;/&gt;&lt;wsp:rsid wsp:val=&quot;00A21D20&quot;/&gt;&lt;wsp:rsid wsp:val=&quot;00A25F49&quot;/&gt;&lt;wsp:rsid wsp:val=&quot;00A30585&quot;/&gt;&lt;wsp:rsid wsp:val=&quot;00A30B6A&quot;/&gt;&lt;wsp:rsid wsp:val=&quot;00A316C4&quot;/&gt;&lt;wsp:rsid wsp:val=&quot;00A32A83&quot;/&gt;&lt;wsp:rsid wsp:val=&quot;00A3393F&quot;/&gt;&lt;wsp:rsid wsp:val=&quot;00A368DB&quot;/&gt;&lt;wsp:rsid wsp:val=&quot;00A369C6&quot;/&gt;&lt;wsp:rsid wsp:val=&quot;00A373B9&quot;/&gt;&lt;wsp:rsid wsp:val=&quot;00A379B0&quot;/&gt;&lt;wsp:rsid wsp:val=&quot;00A37F8C&quot;/&gt;&lt;wsp:rsid wsp:val=&quot;00A40149&quot;/&gt;&lt;wsp:rsid wsp:val=&quot;00A407AD&quot;/&gt;&lt;wsp:rsid wsp:val=&quot;00A411D7&quot;/&gt;&lt;wsp:rsid wsp:val=&quot;00A423AA&quot;/&gt;&lt;wsp:rsid wsp:val=&quot;00A4401C&quot;/&gt;&lt;wsp:rsid wsp:val=&quot;00A50210&quot;/&gt;&lt;wsp:rsid wsp:val=&quot;00A505D3&quot;/&gt;&lt;wsp:rsid wsp:val=&quot;00A50B58&quot;/&gt;&lt;wsp:rsid wsp:val=&quot;00A511B2&quot;/&gt;&lt;wsp:rsid wsp:val=&quot;00A51815&quot;/&gt;&lt;wsp:rsid wsp:val=&quot;00A526FB&quot;/&gt;&lt;wsp:rsid wsp:val=&quot;00A53141&quot;/&gt;&lt;wsp:rsid wsp:val=&quot;00A537D7&quot;/&gt;&lt;wsp:rsid wsp:val=&quot;00A53EC6&quot;/&gt;&lt;wsp:rsid wsp:val=&quot;00A54369&quot;/&gt;&lt;wsp:rsid wsp:val=&quot;00A55C0F&quot;/&gt;&lt;wsp:rsid wsp:val=&quot;00A55F47&quot;/&gt;&lt;wsp:rsid wsp:val=&quot;00A5722A&quot;/&gt;&lt;wsp:rsid wsp:val=&quot;00A61053&quot;/&gt;&lt;wsp:rsid wsp:val=&quot;00A6283D&quot;/&gt;&lt;wsp:rsid wsp:val=&quot;00A66BDB&quot;/&gt;&lt;wsp:rsid wsp:val=&quot;00A66D26&quot;/&gt;&lt;wsp:rsid wsp:val=&quot;00A671F9&quot;/&gt;&lt;wsp:rsid wsp:val=&quot;00A674DC&quot;/&gt;&lt;wsp:rsid wsp:val=&quot;00A72B20&quot;/&gt;&lt;wsp:rsid wsp:val=&quot;00A73271&quot;/&gt;&lt;wsp:rsid wsp:val=&quot;00A73772&quot;/&gt;&lt;wsp:rsid wsp:val=&quot;00A73957&quot;/&gt;&lt;wsp:rsid wsp:val=&quot;00A73E23&quot;/&gt;&lt;wsp:rsid wsp:val=&quot;00A75E13&quot;/&gt;&lt;wsp:rsid wsp:val=&quot;00A77DC0&quot;/&gt;&lt;wsp:rsid wsp:val=&quot;00A81C97&quot;/&gt;&lt;wsp:rsid wsp:val=&quot;00A8303C&quot;/&gt;&lt;wsp:rsid wsp:val=&quot;00A839CD&quot;/&gt;&lt;wsp:rsid wsp:val=&quot;00A8713F&quot;/&gt;&lt;wsp:rsid wsp:val=&quot;00A9050B&quot;/&gt;&lt;wsp:rsid wsp:val=&quot;00A90BA1&quot;/&gt;&lt;wsp:rsid wsp:val=&quot;00A95080&quot;/&gt;&lt;wsp:rsid wsp:val=&quot;00A95485&quot;/&gt;&lt;wsp:rsid wsp:val=&quot;00A97405&quot;/&gt;&lt;wsp:rsid wsp:val=&quot;00A9772E&quot;/&gt;&lt;wsp:rsid wsp:val=&quot;00A9796A&quot;/&gt;&lt;wsp:rsid wsp:val=&quot;00A97A9A&quot;/&gt;&lt;wsp:rsid wsp:val=&quot;00A97E5A&quot;/&gt;&lt;wsp:rsid wsp:val=&quot;00AA0671&quot;/&gt;&lt;wsp:rsid wsp:val=&quot;00AA0EDB&quot;/&gt;&lt;wsp:rsid wsp:val=&quot;00AA1017&quot;/&gt;&lt;wsp:rsid wsp:val=&quot;00AA2531&quot;/&gt;&lt;wsp:rsid wsp:val=&quot;00AA27E6&quot;/&gt;&lt;wsp:rsid wsp:val=&quot;00AA3A2C&quot;/&gt;&lt;wsp:rsid wsp:val=&quot;00AA5985&quot;/&gt;&lt;wsp:rsid wsp:val=&quot;00AA64FE&quot;/&gt;&lt;wsp:rsid wsp:val=&quot;00AA670E&quot;/&gt;&lt;wsp:rsid wsp:val=&quot;00AB0339&quot;/&gt;&lt;wsp:rsid wsp:val=&quot;00AB0BB1&quot;/&gt;&lt;wsp:rsid wsp:val=&quot;00AB1E09&quot;/&gt;&lt;wsp:rsid wsp:val=&quot;00AB1FCB&quot;/&gt;&lt;wsp:rsid wsp:val=&quot;00AB2E2E&quot;/&gt;&lt;wsp:rsid wsp:val=&quot;00AB3320&quot;/&gt;&lt;wsp:rsid wsp:val=&quot;00AB42F4&quot;/&gt;&lt;wsp:rsid wsp:val=&quot;00AB4F82&quot;/&gt;&lt;wsp:rsid wsp:val=&quot;00AB5330&quot;/&gt;&lt;wsp:rsid wsp:val=&quot;00AB7747&quot;/&gt;&lt;wsp:rsid wsp:val=&quot;00AC104C&quot;/&gt;&lt;wsp:rsid wsp:val=&quot;00AC1302&quot;/&gt;&lt;wsp:rsid wsp:val=&quot;00AC14CE&quot;/&gt;&lt;wsp:rsid wsp:val=&quot;00AC1521&quot;/&gt;&lt;wsp:rsid wsp:val=&quot;00AC2A56&quot;/&gt;&lt;wsp:rsid wsp:val=&quot;00AC4ABF&quot;/&gt;&lt;wsp:rsid wsp:val=&quot;00AC56E7&quot;/&gt;&lt;wsp:rsid wsp:val=&quot;00AC7332&quot;/&gt;&lt;wsp:rsid wsp:val=&quot;00AC737C&quot;/&gt;&lt;wsp:rsid wsp:val=&quot;00AD055E&quot;/&gt;&lt;wsp:rsid wsp:val=&quot;00AD3E16&quot;/&gt;&lt;wsp:rsid wsp:val=&quot;00AD47A7&quot;/&gt;&lt;wsp:rsid wsp:val=&quot;00AD5C63&quot;/&gt;&lt;wsp:rsid wsp:val=&quot;00AD6EFB&quot;/&gt;&lt;wsp:rsid wsp:val=&quot;00AD748B&quot;/&gt;&lt;wsp:rsid wsp:val=&quot;00AD7783&quot;/&gt;&lt;wsp:rsid wsp:val=&quot;00AD7D34&quot;/&gt;&lt;wsp:rsid wsp:val=&quot;00AE0302&quot;/&gt;&lt;wsp:rsid wsp:val=&quot;00AE04E7&quot;/&gt;&lt;wsp:rsid wsp:val=&quot;00AE16EE&quot;/&gt;&lt;wsp:rsid wsp:val=&quot;00AE16FC&quot;/&gt;&lt;wsp:rsid wsp:val=&quot;00AE2007&quot;/&gt;&lt;wsp:rsid wsp:val=&quot;00AE2134&quot;/&gt;&lt;wsp:rsid wsp:val=&quot;00AE2F3B&quot;/&gt;&lt;wsp:rsid wsp:val=&quot;00AE3401&quot;/&gt;&lt;wsp:rsid wsp:val=&quot;00AE41E7&quot;/&gt;&lt;wsp:rsid wsp:val=&quot;00AF0CBF&quot;/&gt;&lt;wsp:rsid wsp:val=&quot;00AF0EAF&quot;/&gt;&lt;wsp:rsid wsp:val=&quot;00AF257F&quot;/&gt;&lt;wsp:rsid wsp:val=&quot;00AF33CF&quot;/&gt;&lt;wsp:rsid wsp:val=&quot;00AF4D50&quot;/&gt;&lt;wsp:rsid wsp:val=&quot;00AF5045&quot;/&gt;&lt;wsp:rsid wsp:val=&quot;00AF6179&quot;/&gt;&lt;wsp:rsid wsp:val=&quot;00B00EE1&quot;/&gt;&lt;wsp:rsid wsp:val=&quot;00B01273&quot;/&gt;&lt;wsp:rsid wsp:val=&quot;00B01B29&quot;/&gt;&lt;wsp:rsid wsp:val=&quot;00B035E7&quot;/&gt;&lt;wsp:rsid wsp:val=&quot;00B03823&quot;/&gt;&lt;wsp:rsid wsp:val=&quot;00B04A19&quot;/&gt;&lt;wsp:rsid wsp:val=&quot;00B10C32&quot;/&gt;&lt;wsp:rsid wsp:val=&quot;00B125B6&quot;/&gt;&lt;wsp:rsid wsp:val=&quot;00B1295A&quot;/&gt;&lt;wsp:rsid wsp:val=&quot;00B13865&quot;/&gt;&lt;wsp:rsid wsp:val=&quot;00B16D87&quot;/&gt;&lt;wsp:rsid wsp:val=&quot;00B1780C&quot;/&gt;&lt;wsp:rsid wsp:val=&quot;00B178D5&quot;/&gt;&lt;wsp:rsid wsp:val=&quot;00B20A45&quot;/&gt;&lt;wsp:rsid wsp:val=&quot;00B2162A&quot;/&gt;&lt;wsp:rsid wsp:val=&quot;00B22B83&quot;/&gt;&lt;wsp:rsid wsp:val=&quot;00B22C5C&quot;/&gt;&lt;wsp:rsid wsp:val=&quot;00B2491B&quot;/&gt;&lt;wsp:rsid wsp:val=&quot;00B24D19&quot;/&gt;&lt;wsp:rsid wsp:val=&quot;00B24F30&quot;/&gt;&lt;wsp:rsid wsp:val=&quot;00B2503B&quot;/&gt;&lt;wsp:rsid wsp:val=&quot;00B251DE&quot;/&gt;&lt;wsp:rsid wsp:val=&quot;00B25370&quot;/&gt;&lt;wsp:rsid wsp:val=&quot;00B26411&quot;/&gt;&lt;wsp:rsid wsp:val=&quot;00B2703D&quot;/&gt;&lt;wsp:rsid wsp:val=&quot;00B27F7A&quot;/&gt;&lt;wsp:rsid wsp:val=&quot;00B3162D&quot;/&gt;&lt;wsp:rsid wsp:val=&quot;00B31ABF&quot;/&gt;&lt;wsp:rsid wsp:val=&quot;00B31F36&quot;/&gt;&lt;wsp:rsid wsp:val=&quot;00B33BE3&quot;/&gt;&lt;wsp:rsid wsp:val=&quot;00B33E51&quot;/&gt;&lt;wsp:rsid wsp:val=&quot;00B343B6&quot;/&gt;&lt;wsp:rsid wsp:val=&quot;00B34BDE&quot;/&gt;&lt;wsp:rsid wsp:val=&quot;00B37368&quot;/&gt;&lt;wsp:rsid wsp:val=&quot;00B4040C&quot;/&gt;&lt;wsp:rsid wsp:val=&quot;00B42F26&quot;/&gt;&lt;wsp:rsid wsp:val=&quot;00B4397C&quot;/&gt;&lt;wsp:rsid wsp:val=&quot;00B43B2F&quot;/&gt;&lt;wsp:rsid wsp:val=&quot;00B44276&quot;/&gt;&lt;wsp:rsid wsp:val=&quot;00B44F02&quot;/&gt;&lt;wsp:rsid wsp:val=&quot;00B4798C&quot;/&gt;&lt;wsp:rsid wsp:val=&quot;00B50186&quot;/&gt;&lt;wsp:rsid wsp:val=&quot;00B52CFD&quot;/&gt;&lt;wsp:rsid wsp:val=&quot;00B5392B&quot;/&gt;&lt;wsp:rsid wsp:val=&quot;00B53B5D&quot;/&gt;&lt;wsp:rsid wsp:val=&quot;00B556C1&quot;/&gt;&lt;wsp:rsid wsp:val=&quot;00B5706C&quot;/&gt;&lt;wsp:rsid wsp:val=&quot;00B571C3&quot;/&gt;&lt;wsp:rsid wsp:val=&quot;00B57A03&quot;/&gt;&lt;wsp:rsid wsp:val=&quot;00B57B38&quot;/&gt;&lt;wsp:rsid wsp:val=&quot;00B6055E&quot;/&gt;&lt;wsp:rsid wsp:val=&quot;00B60F35&quot;/&gt;&lt;wsp:rsid wsp:val=&quot;00B61F7C&quot;/&gt;&lt;wsp:rsid wsp:val=&quot;00B6282F&quot;/&gt;&lt;wsp:rsid wsp:val=&quot;00B62EAA&quot;/&gt;&lt;wsp:rsid wsp:val=&quot;00B6317D&quot;/&gt;&lt;wsp:rsid wsp:val=&quot;00B636F0&quot;/&gt;&lt;wsp:rsid wsp:val=&quot;00B65DCD&quot;/&gt;&lt;wsp:rsid wsp:val=&quot;00B6717C&quot;/&gt;&lt;wsp:rsid wsp:val=&quot;00B67746&quot;/&gt;&lt;wsp:rsid wsp:val=&quot;00B70317&quot;/&gt;&lt;wsp:rsid wsp:val=&quot;00B715D4&quot;/&gt;&lt;wsp:rsid wsp:val=&quot;00B72A5E&quot;/&gt;&lt;wsp:rsid wsp:val=&quot;00B72F40&quot;/&gt;&lt;wsp:rsid wsp:val=&quot;00B73BEB&quot;/&gt;&lt;wsp:rsid wsp:val=&quot;00B760C9&quot;/&gt;&lt;wsp:rsid wsp:val=&quot;00B7723F&quot;/&gt;&lt;wsp:rsid wsp:val=&quot;00B77F58&quot;/&gt;&lt;wsp:rsid wsp:val=&quot;00B80534&quot;/&gt;&lt;wsp:rsid wsp:val=&quot;00B8067B&quot;/&gt;&lt;wsp:rsid wsp:val=&quot;00B839A6&quot;/&gt;&lt;wsp:rsid wsp:val=&quot;00B8433C&quot;/&gt;&lt;wsp:rsid wsp:val=&quot;00B8492B&quot;/&gt;&lt;wsp:rsid wsp:val=&quot;00B85E7C&quot;/&gt;&lt;wsp:rsid wsp:val=&quot;00B87491&quot;/&gt;&lt;wsp:rsid wsp:val=&quot;00B94AEC&quot;/&gt;&lt;wsp:rsid wsp:val=&quot;00B95B57&quot;/&gt;&lt;wsp:rsid wsp:val=&quot;00B96F39&quot;/&gt;&lt;wsp:rsid wsp:val=&quot;00B97757&quot;/&gt;&lt;wsp:rsid wsp:val=&quot;00BA1B96&quot;/&gt;&lt;wsp:rsid wsp:val=&quot;00BA2062&quot;/&gt;&lt;wsp:rsid wsp:val=&quot;00BA29E9&quot;/&gt;&lt;wsp:rsid wsp:val=&quot;00BA3E65&quot;/&gt;&lt;wsp:rsid wsp:val=&quot;00BA5773&quot;/&gt;&lt;wsp:rsid wsp:val=&quot;00BA5E6B&quot;/&gt;&lt;wsp:rsid wsp:val=&quot;00BA63A5&quot;/&gt;&lt;wsp:rsid wsp:val=&quot;00BA7142&quot;/&gt;&lt;wsp:rsid wsp:val=&quot;00BA765C&quot;/&gt;&lt;wsp:rsid wsp:val=&quot;00BB1926&quot;/&gt;&lt;wsp:rsid wsp:val=&quot;00BB237C&quot;/&gt;&lt;wsp:rsid wsp:val=&quot;00BB40DC&quot;/&gt;&lt;wsp:rsid wsp:val=&quot;00BB41A3&quot;/&gt;&lt;wsp:rsid wsp:val=&quot;00BB7F79&quot;/&gt;&lt;wsp:rsid wsp:val=&quot;00BC08DF&quot;/&gt;&lt;wsp:rsid wsp:val=&quot;00BC32DC&quot;/&gt;&lt;wsp:rsid wsp:val=&quot;00BC35B6&quot;/&gt;&lt;wsp:rsid wsp:val=&quot;00BC3D29&quot;/&gt;&lt;wsp:rsid wsp:val=&quot;00BC4C1C&quot;/&gt;&lt;wsp:rsid wsp:val=&quot;00BC5CCE&quot;/&gt;&lt;wsp:rsid wsp:val=&quot;00BC6BC3&quot;/&gt;&lt;wsp:rsid wsp:val=&quot;00BD0132&quot;/&gt;&lt;wsp:rsid wsp:val=&quot;00BD148B&quot;/&gt;&lt;wsp:rsid wsp:val=&quot;00BD1B51&quot;/&gt;&lt;wsp:rsid wsp:val=&quot;00BD37AD&quot;/&gt;&lt;wsp:rsid wsp:val=&quot;00BD4596&quot;/&gt;&lt;wsp:rsid wsp:val=&quot;00BD4B73&quot;/&gt;&lt;wsp:rsid wsp:val=&quot;00BD4F27&quot;/&gt;&lt;wsp:rsid wsp:val=&quot;00BD5BCB&quot;/&gt;&lt;wsp:rsid wsp:val=&quot;00BD5D84&quot;/&gt;&lt;wsp:rsid wsp:val=&quot;00BD5E06&quot;/&gt;&lt;wsp:rsid wsp:val=&quot;00BD609B&quot;/&gt;&lt;wsp:rsid wsp:val=&quot;00BD720D&quot;/&gt;&lt;wsp:rsid wsp:val=&quot;00BE0113&quot;/&gt;&lt;wsp:rsid wsp:val=&quot;00BE1405&quot;/&gt;&lt;wsp:rsid wsp:val=&quot;00BE19BE&quot;/&gt;&lt;wsp:rsid wsp:val=&quot;00BE1C20&quot;/&gt;&lt;wsp:rsid wsp:val=&quot;00BE203D&quot;/&gt;&lt;wsp:rsid wsp:val=&quot;00BE312D&quot;/&gt;&lt;wsp:rsid wsp:val=&quot;00BE3DF0&quot;/&gt;&lt;wsp:rsid wsp:val=&quot;00BE3E27&quot;/&gt;&lt;wsp:rsid wsp:val=&quot;00BE5821&quot;/&gt;&lt;wsp:rsid wsp:val=&quot;00BE5E43&quot;/&gt;&lt;wsp:rsid wsp:val=&quot;00BE6FE9&quot;/&gt;&lt;wsp:rsid wsp:val=&quot;00BE7B10&quot;/&gt;&lt;wsp:rsid wsp:val=&quot;00BF001B&quot;/&gt;&lt;wsp:rsid wsp:val=&quot;00BF009F&quot;/&gt;&lt;wsp:rsid wsp:val=&quot;00BF13EE&quot;/&gt;&lt;wsp:rsid wsp:val=&quot;00BF1C20&quot;/&gt;&lt;wsp:rsid wsp:val=&quot;00BF3E25&quot;/&gt;&lt;wsp:rsid wsp:val=&quot;00BF5C6F&quot;/&gt;&lt;wsp:rsid wsp:val=&quot;00C00597&quot;/&gt;&lt;wsp:rsid wsp:val=&quot;00C0683D&quot;/&gt;&lt;wsp:rsid wsp:val=&quot;00C10306&quot;/&gt;&lt;wsp:rsid wsp:val=&quot;00C10578&quot;/&gt;&lt;wsp:rsid wsp:val=&quot;00C135BC&quot;/&gt;&lt;wsp:rsid wsp:val=&quot;00C1385C&quot;/&gt;&lt;wsp:rsid wsp:val=&quot;00C14237&quot;/&gt;&lt;wsp:rsid wsp:val=&quot;00C1425B&quot;/&gt;&lt;wsp:rsid wsp:val=&quot;00C15C95&quot;/&gt;&lt;wsp:rsid wsp:val=&quot;00C1645F&quot;/&gt;&lt;wsp:rsid wsp:val=&quot;00C174B4&quot;/&gt;&lt;wsp:rsid wsp:val=&quot;00C2234B&quot;/&gt;&lt;wsp:rsid wsp:val=&quot;00C22D24&quot;/&gt;&lt;wsp:rsid wsp:val=&quot;00C23EFB&quot;/&gt;&lt;wsp:rsid wsp:val=&quot;00C2596A&quot;/&gt;&lt;wsp:rsid wsp:val=&quot;00C25A11&quot;/&gt;&lt;wsp:rsid wsp:val=&quot;00C25AC9&quot;/&gt;&lt;wsp:rsid wsp:val=&quot;00C25F93&quot;/&gt;&lt;wsp:rsid wsp:val=&quot;00C26D48&quot;/&gt;&lt;wsp:rsid wsp:val=&quot;00C27537&quot;/&gt;&lt;wsp:rsid wsp:val=&quot;00C27C56&quot;/&gt;&lt;wsp:rsid wsp:val=&quot;00C27E6A&quot;/&gt;&lt;wsp:rsid wsp:val=&quot;00C31211&quot;/&gt;&lt;wsp:rsid wsp:val=&quot;00C31B72&quot;/&gt;&lt;wsp:rsid wsp:val=&quot;00C328FE&quot;/&gt;&lt;wsp:rsid wsp:val=&quot;00C32B57&quot;/&gt;&lt;wsp:rsid wsp:val=&quot;00C32C11&quot;/&gt;&lt;wsp:rsid wsp:val=&quot;00C33507&quot;/&gt;&lt;wsp:rsid wsp:val=&quot;00C33A13&quot;/&gt;&lt;wsp:rsid wsp:val=&quot;00C346AC&quot;/&gt;&lt;wsp:rsid wsp:val=&quot;00C36C3A&quot;/&gt;&lt;wsp:rsid wsp:val=&quot;00C378D0&quot;/&gt;&lt;wsp:rsid wsp:val=&quot;00C40F6C&quot;/&gt;&lt;wsp:rsid wsp:val=&quot;00C40F82&quot;/&gt;&lt;wsp:rsid wsp:val=&quot;00C427A9&quot;/&gt;&lt;wsp:rsid wsp:val=&quot;00C42BE9&quot;/&gt;&lt;wsp:rsid wsp:val=&quot;00C4409D&quot;/&gt;&lt;wsp:rsid wsp:val=&quot;00C441E3&quot;/&gt;&lt;wsp:rsid wsp:val=&quot;00C446D6&quot;/&gt;&lt;wsp:rsid wsp:val=&quot;00C44C8C&quot;/&gt;&lt;wsp:rsid wsp:val=&quot;00C44E72&quot;/&gt;&lt;wsp:rsid wsp:val=&quot;00C45A06&quot;/&gt;&lt;wsp:rsid wsp:val=&quot;00C46D72&quot;/&gt;&lt;wsp:rsid wsp:val=&quot;00C474A9&quot;/&gt;&lt;wsp:rsid wsp:val=&quot;00C47E5B&quot;/&gt;&lt;wsp:rsid wsp:val=&quot;00C501A8&quot;/&gt;&lt;wsp:rsid wsp:val=&quot;00C52DE3&quot;/&gt;&lt;wsp:rsid wsp:val=&quot;00C52EED&quot;/&gt;&lt;wsp:rsid wsp:val=&quot;00C533A2&quot;/&gt;&lt;wsp:rsid wsp:val=&quot;00C55181&quot;/&gt;&lt;wsp:rsid wsp:val=&quot;00C5586E&quot;/&gt;&lt;wsp:rsid wsp:val=&quot;00C55C08&quot;/&gt;&lt;wsp:rsid wsp:val=&quot;00C562B3&quot;/&gt;&lt;wsp:rsid wsp:val=&quot;00C5776B&quot;/&gt;&lt;wsp:rsid wsp:val=&quot;00C57C99&quot;/&gt;&lt;wsp:rsid wsp:val=&quot;00C61E4B&quot;/&gt;&lt;wsp:rsid wsp:val=&quot;00C63D44&quot;/&gt;&lt;wsp:rsid wsp:val=&quot;00C64BFF&quot;/&gt;&lt;wsp:rsid wsp:val=&quot;00C64FD9&quot;/&gt;&lt;wsp:rsid wsp:val=&quot;00C65667&quot;/&gt;&lt;wsp:rsid wsp:val=&quot;00C65DB7&quot;/&gt;&lt;wsp:rsid wsp:val=&quot;00C704E9&quot;/&gt;&lt;wsp:rsid wsp:val=&quot;00C70690&quot;/&gt;&lt;wsp:rsid wsp:val=&quot;00C71EEC&quot;/&gt;&lt;wsp:rsid wsp:val=&quot;00C73A43&quot;/&gt;&lt;wsp:rsid wsp:val=&quot;00C74172&quot;/&gt;&lt;wsp:rsid wsp:val=&quot;00C74EBC&quot;/&gt;&lt;wsp:rsid wsp:val=&quot;00C763C9&quot;/&gt;&lt;wsp:rsid wsp:val=&quot;00C76487&quot;/&gt;&lt;wsp:rsid wsp:val=&quot;00C7653A&quot;/&gt;&lt;wsp:rsid wsp:val=&quot;00C80057&quot;/&gt;&lt;wsp:rsid wsp:val=&quot;00C81AFC&quot;/&gt;&lt;wsp:rsid wsp:val=&quot;00C82232&quot;/&gt;&lt;wsp:rsid wsp:val=&quot;00C82913&quot;/&gt;&lt;wsp:rsid wsp:val=&quot;00C832E0&quot;/&gt;&lt;wsp:rsid wsp:val=&quot;00C86127&quot;/&gt;&lt;wsp:rsid wsp:val=&quot;00C8736A&quot;/&gt;&lt;wsp:rsid wsp:val=&quot;00C90621&quot;/&gt;&lt;wsp:rsid wsp:val=&quot;00C93E00&quot;/&gt;&lt;wsp:rsid wsp:val=&quot;00C9689F&quot;/&gt;&lt;wsp:rsid wsp:val=&quot;00C96D91&quot;/&gt;&lt;wsp:rsid wsp:val=&quot;00C97031&quot;/&gt;&lt;wsp:rsid wsp:val=&quot;00C972B1&quot;/&gt;&lt;wsp:rsid wsp:val=&quot;00CA2CCE&quot;/&gt;&lt;wsp:rsid wsp:val=&quot;00CA40FF&quot;/&gt;&lt;wsp:rsid wsp:val=&quot;00CA43FD&quot;/&gt;&lt;wsp:rsid wsp:val=&quot;00CA6DB0&quot;/&gt;&lt;wsp:rsid wsp:val=&quot;00CA7EF8&quot;/&gt;&lt;wsp:rsid wsp:val=&quot;00CB0AB2&quot;/&gt;&lt;wsp:rsid wsp:val=&quot;00CB2744&quot;/&gt;&lt;wsp:rsid wsp:val=&quot;00CB2BD3&quot;/&gt;&lt;wsp:rsid wsp:val=&quot;00CB48BD&quot;/&gt;&lt;wsp:rsid wsp:val=&quot;00CB646C&quot;/&gt;&lt;wsp:rsid wsp:val=&quot;00CB724D&quot;/&gt;&lt;wsp:rsid wsp:val=&quot;00CC1936&quot;/&gt;&lt;wsp:rsid wsp:val=&quot;00CC1FCF&quot;/&gt;&lt;wsp:rsid wsp:val=&quot;00CC3B1D&quot;/&gt;&lt;wsp:rsid wsp:val=&quot;00CC489B&quot;/&gt;&lt;wsp:rsid wsp:val=&quot;00CC4978&quot;/&gt;&lt;wsp:rsid wsp:val=&quot;00CC4B1E&quot;/&gt;&lt;wsp:rsid wsp:val=&quot;00CD1B1C&quot;/&gt;&lt;wsp:rsid wsp:val=&quot;00CD212C&quot;/&gt;&lt;wsp:rsid wsp:val=&quot;00CD2297&quot;/&gt;&lt;wsp:rsid wsp:val=&quot;00CD2BCD&quot;/&gt;&lt;wsp:rsid wsp:val=&quot;00CD3A4C&quot;/&gt;&lt;wsp:rsid wsp:val=&quot;00CD52B3&quot;/&gt;&lt;wsp:rsid wsp:val=&quot;00CD6831&quot;/&gt;&lt;wsp:rsid wsp:val=&quot;00CD7F97&quot;/&gt;&lt;wsp:rsid wsp:val=&quot;00CE10E9&quot;/&gt;&lt;wsp:rsid wsp:val=&quot;00CE154A&quot;/&gt;&lt;wsp:rsid wsp:val=&quot;00CE1E91&quot;/&gt;&lt;wsp:rsid wsp:val=&quot;00CE2910&quot;/&gt;&lt;wsp:rsid wsp:val=&quot;00CE36E5&quot;/&gt;&lt;wsp:rsid wsp:val=&quot;00CE3B63&quot;/&gt;&lt;wsp:rsid wsp:val=&quot;00CE4E00&quot;/&gt;&lt;wsp:rsid wsp:val=&quot;00CE5393&quot;/&gt;&lt;wsp:rsid wsp:val=&quot;00CE7E1F&quot;/&gt;&lt;wsp:rsid wsp:val=&quot;00CF028A&quot;/&gt;&lt;wsp:rsid wsp:val=&quot;00CF1FF9&quot;/&gt;&lt;wsp:rsid wsp:val=&quot;00CF24FD&quot;/&gt;&lt;wsp:rsid wsp:val=&quot;00CF29B5&quot;/&gt;&lt;wsp:rsid wsp:val=&quot;00CF35FD&quot;/&gt;&lt;wsp:rsid wsp:val=&quot;00CF36BE&quot;/&gt;&lt;wsp:rsid wsp:val=&quot;00CF6000&quot;/&gt;&lt;wsp:rsid wsp:val=&quot;00CF690A&quot;/&gt;&lt;wsp:rsid wsp:val=&quot;00D003F3&quot;/&gt;&lt;wsp:rsid wsp:val=&quot;00D00B7A&quot;/&gt;&lt;wsp:rsid wsp:val=&quot;00D013C9&quot;/&gt;&lt;wsp:rsid wsp:val=&quot;00D0275F&quot;/&gt;&lt;wsp:rsid wsp:val=&quot;00D031EE&quot;/&gt;&lt;wsp:rsid wsp:val=&quot;00D032FF&quot;/&gt;&lt;wsp:rsid wsp:val=&quot;00D0364F&quot;/&gt;&lt;wsp:rsid wsp:val=&quot;00D066F8&quot;/&gt;&lt;wsp:rsid wsp:val=&quot;00D06834&quot;/&gt;&lt;wsp:rsid wsp:val=&quot;00D068C7&quot;/&gt;&lt;wsp:rsid wsp:val=&quot;00D12A95&quot;/&gt;&lt;wsp:rsid wsp:val=&quot;00D139A0&quot;/&gt;&lt;wsp:rsid wsp:val=&quot;00D13BCF&quot;/&gt;&lt;wsp:rsid wsp:val=&quot;00D141C5&quot;/&gt;&lt;wsp:rsid wsp:val=&quot;00D15DBC&quot;/&gt;&lt;wsp:rsid wsp:val=&quot;00D16509&quot;/&gt;&lt;wsp:rsid wsp:val=&quot;00D16B52&quot;/&gt;&lt;wsp:rsid wsp:val=&quot;00D20036&quot;/&gt;&lt;wsp:rsid wsp:val=&quot;00D20ACF&quot;/&gt;&lt;wsp:rsid wsp:val=&quot;00D2134C&quot;/&gt;&lt;wsp:rsid wsp:val=&quot;00D22E49&quot;/&gt;&lt;wsp:rsid wsp:val=&quot;00D23AE5&quot;/&gt;&lt;wsp:rsid wsp:val=&quot;00D2494D&quot;/&gt;&lt;wsp:rsid wsp:val=&quot;00D24995&quot;/&gt;&lt;wsp:rsid wsp:val=&quot;00D24ED7&quot;/&gt;&lt;wsp:rsid wsp:val=&quot;00D253ED&quot;/&gt;&lt;wsp:rsid wsp:val=&quot;00D2634D&quot;/&gt;&lt;wsp:rsid wsp:val=&quot;00D26FE2&quot;/&gt;&lt;wsp:rsid wsp:val=&quot;00D30845&quot;/&gt;&lt;wsp:rsid wsp:val=&quot;00D308ED&quot;/&gt;&lt;wsp:rsid wsp:val=&quot;00D3107E&quot;/&gt;&lt;wsp:rsid wsp:val=&quot;00D31B55&quot;/&gt;&lt;wsp:rsid wsp:val=&quot;00D31C16&quot;/&gt;&lt;wsp:rsid wsp:val=&quot;00D321C1&quot;/&gt;&lt;wsp:rsid wsp:val=&quot;00D322FA&quot;/&gt;&lt;wsp:rsid wsp:val=&quot;00D33C9E&quot;/&gt;&lt;wsp:rsid wsp:val=&quot;00D35957&quot;/&gt;&lt;wsp:rsid wsp:val=&quot;00D36444&quot;/&gt;&lt;wsp:rsid wsp:val=&quot;00D36D86&quot;/&gt;&lt;wsp:rsid wsp:val=&quot;00D41494&quot;/&gt;&lt;wsp:rsid wsp:val=&quot;00D428AA&quot;/&gt;&lt;wsp:rsid wsp:val=&quot;00D43744&quot;/&gt;&lt;wsp:rsid wsp:val=&quot;00D43EC2&quot;/&gt;&lt;wsp:rsid wsp:val=&quot;00D4471A&quot;/&gt;&lt;wsp:rsid wsp:val=&quot;00D4519E&quot;/&gt;&lt;wsp:rsid wsp:val=&quot;00D47378&quot;/&gt;&lt;wsp:rsid wsp:val=&quot;00D50A34&quot;/&gt;&lt;wsp:rsid wsp:val=&quot;00D51B27&quot;/&gt;&lt;wsp:rsid wsp:val=&quot;00D53EFA&quot;/&gt;&lt;wsp:rsid wsp:val=&quot;00D54A9E&quot;/&gt;&lt;wsp:rsid wsp:val=&quot;00D554DB&quot;/&gt;&lt;wsp:rsid wsp:val=&quot;00D5722D&quot;/&gt;&lt;wsp:rsid wsp:val=&quot;00D5731B&quot;/&gt;&lt;wsp:rsid wsp:val=&quot;00D57F73&quot;/&gt;&lt;wsp:rsid wsp:val=&quot;00D6306B&quot;/&gt;&lt;wsp:rsid wsp:val=&quot;00D648CD&quot;/&gt;&lt;wsp:rsid wsp:val=&quot;00D6491E&quot;/&gt;&lt;wsp:rsid wsp:val=&quot;00D65698&quot;/&gt;&lt;wsp:rsid wsp:val=&quot;00D718FC&quot;/&gt;&lt;wsp:rsid wsp:val=&quot;00D71F62&quot;/&gt;&lt;wsp:rsid wsp:val=&quot;00D71F7D&quot;/&gt;&lt;wsp:rsid wsp:val=&quot;00D7311B&quot;/&gt;&lt;wsp:rsid wsp:val=&quot;00D739BD&quot;/&gt;&lt;wsp:rsid wsp:val=&quot;00D74F42&quot;/&gt;&lt;wsp:rsid wsp:val=&quot;00D76F67&quot;/&gt;&lt;wsp:rsid wsp:val=&quot;00D80140&quot;/&gt;&lt;wsp:rsid wsp:val=&quot;00D83F53&quot;/&gt;&lt;wsp:rsid wsp:val=&quot;00D84742&quot;/&gt;&lt;wsp:rsid wsp:val=&quot;00D84FD4&quot;/&gt;&lt;wsp:rsid wsp:val=&quot;00D86676&quot;/&gt;&lt;wsp:rsid wsp:val=&quot;00D8739D&quot;/&gt;&lt;wsp:rsid wsp:val=&quot;00D90F01&quot;/&gt;&lt;wsp:rsid wsp:val=&quot;00D916E8&quot;/&gt;&lt;wsp:rsid wsp:val=&quot;00D924BE&quot;/&gt;&lt;wsp:rsid wsp:val=&quot;00D94A7C&quot;/&gt;&lt;wsp:rsid wsp:val=&quot;00D95896&quot;/&gt;&lt;wsp:rsid wsp:val=&quot;00D9657F&quot;/&gt;&lt;wsp:rsid wsp:val=&quot;00D97301&quot;/&gt;&lt;wsp:rsid wsp:val=&quot;00DA19B8&quot;/&gt;&lt;wsp:rsid wsp:val=&quot;00DA2869&quot;/&gt;&lt;wsp:rsid wsp:val=&quot;00DA40E9&quot;/&gt;&lt;wsp:rsid wsp:val=&quot;00DA46DB&quot;/&gt;&lt;wsp:rsid wsp:val=&quot;00DA515C&quot;/&gt;&lt;wsp:rsid wsp:val=&quot;00DA5536&quot;/&gt;&lt;wsp:rsid wsp:val=&quot;00DB041C&quot;/&gt;&lt;wsp:rsid wsp:val=&quot;00DB1E70&quot;/&gt;&lt;wsp:rsid wsp:val=&quot;00DB2031&quot;/&gt;&lt;wsp:rsid wsp:val=&quot;00DB2983&quot;/&gt;&lt;wsp:rsid wsp:val=&quot;00DB402B&quot;/&gt;&lt;wsp:rsid wsp:val=&quot;00DB466E&quot;/&gt;&lt;wsp:rsid wsp:val=&quot;00DB516B&quot;/&gt;&lt;wsp:rsid wsp:val=&quot;00DB6A94&quot;/&gt;&lt;wsp:rsid wsp:val=&quot;00DB7882&quot;/&gt;&lt;wsp:rsid wsp:val=&quot;00DB79C0&quot;/&gt;&lt;wsp:rsid wsp:val=&quot;00DC035E&quot;/&gt;&lt;wsp:rsid wsp:val=&quot;00DC1257&quot;/&gt;&lt;wsp:rsid wsp:val=&quot;00DC2581&quot;/&gt;&lt;wsp:rsid wsp:val=&quot;00DC3392&quot;/&gt;&lt;wsp:rsid wsp:val=&quot;00DC3DC0&quot;/&gt;&lt;wsp:rsid wsp:val=&quot;00DC5B2B&quot;/&gt;&lt;wsp:rsid wsp:val=&quot;00DD072F&quot;/&gt;&lt;wsp:rsid wsp:val=&quot;00DD2F0F&quot;/&gt;&lt;wsp:rsid wsp:val=&quot;00DD318D&quot;/&gt;&lt;wsp:rsid wsp:val=&quot;00DD4A29&quot;/&gt;&lt;wsp:rsid wsp:val=&quot;00DD5AD9&quot;/&gt;&lt;wsp:rsid wsp:val=&quot;00DD7214&quot;/&gt;&lt;wsp:rsid wsp:val=&quot;00DE0C30&quot;/&gt;&lt;wsp:rsid wsp:val=&quot;00DE2D5C&quot;/&gt;&lt;wsp:rsid wsp:val=&quot;00DE404F&quot;/&gt;&lt;wsp:rsid wsp:val=&quot;00DE5FDE&quot;/&gt;&lt;wsp:rsid wsp:val=&quot;00DF2E12&quot;/&gt;&lt;wsp:rsid wsp:val=&quot;00DF3B02&quot;/&gt;&lt;wsp:rsid wsp:val=&quot;00DF40FA&quot;/&gt;&lt;wsp:rsid wsp:val=&quot;00DF514A&quot;/&gt;&lt;wsp:rsid wsp:val=&quot;00DF6690&quot;/&gt;&lt;wsp:rsid wsp:val=&quot;00DF6804&quot;/&gt;&lt;wsp:rsid wsp:val=&quot;00DF7CFF&quot;/&gt;&lt;wsp:rsid wsp:val=&quot;00E005C1&quot;/&gt;&lt;wsp:rsid wsp:val=&quot;00E019BB&quot;/&gt;&lt;wsp:rsid wsp:val=&quot;00E0358D&quot;/&gt;&lt;wsp:rsid wsp:val=&quot;00E04323&quot;/&gt;&lt;wsp:rsid wsp:val=&quot;00E0450F&quot;/&gt;&lt;wsp:rsid wsp:val=&quot;00E049E7&quot;/&gt;&lt;wsp:rsid wsp:val=&quot;00E070A2&quot;/&gt;&lt;wsp:rsid wsp:val=&quot;00E07C96&quot;/&gt;&lt;wsp:rsid wsp:val=&quot;00E10000&quot;/&gt;&lt;wsp:rsid wsp:val=&quot;00E10BBE&quot;/&gt;&lt;wsp:rsid wsp:val=&quot;00E128C6&quot;/&gt;&lt;wsp:rsid wsp:val=&quot;00E131A6&quot;/&gt;&lt;wsp:rsid wsp:val=&quot;00E166D9&quot;/&gt;&lt;wsp:rsid wsp:val=&quot;00E1691F&quot;/&gt;&lt;wsp:rsid wsp:val=&quot;00E174DE&quot;/&gt;&lt;wsp:rsid wsp:val=&quot;00E20120&quot;/&gt;&lt;wsp:rsid wsp:val=&quot;00E2118D&quot;/&gt;&lt;wsp:rsid wsp:val=&quot;00E22406&quot;/&gt;&lt;wsp:rsid wsp:val=&quot;00E25199&quot;/&gt;&lt;wsp:rsid wsp:val=&quot;00E2656A&quot;/&gt;&lt;wsp:rsid wsp:val=&quot;00E26E73&quot;/&gt;&lt;wsp:rsid wsp:val=&quot;00E27AB9&quot;/&gt;&lt;wsp:rsid wsp:val=&quot;00E3099D&quot;/&gt;&lt;wsp:rsid wsp:val=&quot;00E310BC&quot;/&gt;&lt;wsp:rsid wsp:val=&quot;00E31940&quot;/&gt;&lt;wsp:rsid wsp:val=&quot;00E32670&quot;/&gt;&lt;wsp:rsid wsp:val=&quot;00E3377E&quot;/&gt;&lt;wsp:rsid wsp:val=&quot;00E3460E&quot;/&gt;&lt;wsp:rsid wsp:val=&quot;00E35501&quot;/&gt;&lt;wsp:rsid wsp:val=&quot;00E357EB&quot;/&gt;&lt;wsp:rsid wsp:val=&quot;00E37D19&quot;/&gt;&lt;wsp:rsid wsp:val=&quot;00E412D0&quot;/&gt;&lt;wsp:rsid wsp:val=&quot;00E41B5D&quot;/&gt;&lt;wsp:rsid wsp:val=&quot;00E44ED0&quot;/&gt;&lt;wsp:rsid wsp:val=&quot;00E46CD8&quot;/&gt;&lt;wsp:rsid wsp:val=&quot;00E47516&quot;/&gt;&lt;wsp:rsid wsp:val=&quot;00E47D49&quot;/&gt;&lt;wsp:rsid wsp:val=&quot;00E50140&quot;/&gt;&lt;wsp:rsid wsp:val=&quot;00E50947&quot;/&gt;&lt;wsp:rsid wsp:val=&quot;00E51C34&quot;/&gt;&lt;wsp:rsid wsp:val=&quot;00E5233A&quot;/&gt;&lt;wsp:rsid wsp:val=&quot;00E541FC&quot;/&gt;&lt;wsp:rsid wsp:val=&quot;00E54E57&quot;/&gt;&lt;wsp:rsid wsp:val=&quot;00E5604C&quot;/&gt;&lt;wsp:rsid wsp:val=&quot;00E56322&quot;/&gt;&lt;wsp:rsid wsp:val=&quot;00E60982&quot;/&gt;&lt;wsp:rsid wsp:val=&quot;00E612B3&quot;/&gt;&lt;wsp:rsid wsp:val=&quot;00E62C62&quot;/&gt;&lt;wsp:rsid wsp:val=&quot;00E6357E&quot;/&gt;&lt;wsp:rsid wsp:val=&quot;00E654C1&quot;/&gt;&lt;wsp:rsid wsp:val=&quot;00E65675&quot;/&gt;&lt;wsp:rsid wsp:val=&quot;00E65D97&quot;/&gt;&lt;wsp:rsid wsp:val=&quot;00E6611E&quot;/&gt;&lt;wsp:rsid wsp:val=&quot;00E661DC&quot;/&gt;&lt;wsp:rsid wsp:val=&quot;00E66F31&quot;/&gt;&lt;wsp:rsid wsp:val=&quot;00E70014&quot;/&gt;&lt;wsp:rsid wsp:val=&quot;00E70243&quot;/&gt;&lt;wsp:rsid wsp:val=&quot;00E71705&quot;/&gt;&lt;wsp:rsid wsp:val=&quot;00E71898&quot;/&gt;&lt;wsp:rsid wsp:val=&quot;00E72A5A&quot;/&gt;&lt;wsp:rsid wsp:val=&quot;00E73354&quot;/&gt;&lt;wsp:rsid wsp:val=&quot;00E7379E&quot;/&gt;&lt;wsp:rsid wsp:val=&quot;00E7430A&quot;/&gt;&lt;wsp:rsid wsp:val=&quot;00E750C8&quot;/&gt;&lt;wsp:rsid wsp:val=&quot;00E761D4&quot;/&gt;&lt;wsp:rsid wsp:val=&quot;00E8571E&quot;/&gt;&lt;wsp:rsid wsp:val=&quot;00E857E8&quot;/&gt;&lt;wsp:rsid wsp:val=&quot;00E8799C&quot;/&gt;&lt;wsp:rsid wsp:val=&quot;00E900A5&quot;/&gt;&lt;wsp:rsid wsp:val=&quot;00E90F55&quot;/&gt;&lt;wsp:rsid wsp:val=&quot;00E9242D&quot;/&gt;&lt;wsp:rsid wsp:val=&quot;00E92812&quot;/&gt;&lt;wsp:rsid wsp:val=&quot;00E928CC&quot;/&gt;&lt;wsp:rsid wsp:val=&quot;00E92D80&quot;/&gt;&lt;wsp:rsid wsp:val=&quot;00E930E2&quot;/&gt;&lt;wsp:rsid wsp:val=&quot;00E93553&quot;/&gt;&lt;wsp:rsid wsp:val=&quot;00E9489A&quot;/&gt;&lt;wsp:rsid wsp:val=&quot;00E94F2D&quot;/&gt;&lt;wsp:rsid wsp:val=&quot;00E95B42&quot;/&gt;&lt;wsp:rsid wsp:val=&quot;00E95CDA&quot;/&gt;&lt;wsp:rsid wsp:val=&quot;00E97455&quot;/&gt;&lt;wsp:rsid wsp:val=&quot;00EA08DA&quot;/&gt;&lt;wsp:rsid wsp:val=&quot;00EA1833&quot;/&gt;&lt;wsp:rsid wsp:val=&quot;00EA230C&quot;/&gt;&lt;wsp:rsid wsp:val=&quot;00EA3128&quot;/&gt;&lt;wsp:rsid wsp:val=&quot;00EA55DA&quot;/&gt;&lt;wsp:rsid wsp:val=&quot;00EA69F8&quot;/&gt;&lt;wsp:rsid wsp:val=&quot;00EA71DF&quot;/&gt;&lt;wsp:rsid wsp:val=&quot;00EA77AB&quot;/&gt;&lt;wsp:rsid wsp:val=&quot;00EB0A62&quot;/&gt;&lt;wsp:rsid wsp:val=&quot;00EB0C0B&quot;/&gt;&lt;wsp:rsid wsp:val=&quot;00EB3B57&quot;/&gt;&lt;wsp:rsid wsp:val=&quot;00EB5255&quot;/&gt;&lt;wsp:rsid wsp:val=&quot;00EB540A&quot;/&gt;&lt;wsp:rsid wsp:val=&quot;00EB5C47&quot;/&gt;&lt;wsp:rsid wsp:val=&quot;00EB7213&quot;/&gt;&lt;wsp:rsid wsp:val=&quot;00EB73B5&quot;/&gt;&lt;wsp:rsid wsp:val=&quot;00EB757F&quot;/&gt;&lt;wsp:rsid wsp:val=&quot;00EB7779&quot;/&gt;&lt;wsp:rsid wsp:val=&quot;00EB784D&quot;/&gt;&lt;wsp:rsid wsp:val=&quot;00EC118E&quot;/&gt;&lt;wsp:rsid wsp:val=&quot;00EC137E&quot;/&gt;&lt;wsp:rsid wsp:val=&quot;00EC2E54&quot;/&gt;&lt;wsp:rsid wsp:val=&quot;00EC5A3B&quot;/&gt;&lt;wsp:rsid wsp:val=&quot;00EC607F&quot;/&gt;&lt;wsp:rsid wsp:val=&quot;00ED0639&quot;/&gt;&lt;wsp:rsid wsp:val=&quot;00ED37FC&quot;/&gt;&lt;wsp:rsid wsp:val=&quot;00ED4CDB&quot;/&gt;&lt;wsp:rsid wsp:val=&quot;00ED4F81&quot;/&gt;&lt;wsp:rsid wsp:val=&quot;00ED54E5&quot;/&gt;&lt;wsp:rsid wsp:val=&quot;00ED646D&quot;/&gt;&lt;wsp:rsid wsp:val=&quot;00EE0DAC&quot;/&gt;&lt;wsp:rsid wsp:val=&quot;00EE2840&quot;/&gt;&lt;wsp:rsid wsp:val=&quot;00EE2AC5&quot;/&gt;&lt;wsp:rsid wsp:val=&quot;00EE37FD&quot;/&gt;&lt;wsp:rsid wsp:val=&quot;00EE3893&quot;/&gt;&lt;wsp:rsid wsp:val=&quot;00EE44F0&quot;/&gt;&lt;wsp:rsid wsp:val=&quot;00EE4D0C&quot;/&gt;&lt;wsp:rsid wsp:val=&quot;00EE5E60&quot;/&gt;&lt;wsp:rsid wsp:val=&quot;00EF158C&quot;/&gt;&lt;wsp:rsid wsp:val=&quot;00EF4507&quot;/&gt;&lt;wsp:rsid wsp:val=&quot;00EF4755&quot;/&gt;&lt;wsp:rsid wsp:val=&quot;00EF4CD6&quot;/&gt;&lt;wsp:rsid wsp:val=&quot;00EF7135&quot;/&gt;&lt;wsp:rsid wsp:val=&quot;00EF7ABC&quot;/&gt;&lt;wsp:rsid wsp:val=&quot;00F027DB&quot;/&gt;&lt;wsp:rsid wsp:val=&quot;00F02E00&quot;/&gt;&lt;wsp:rsid wsp:val=&quot;00F0360D&quot;/&gt;&lt;wsp:rsid wsp:val=&quot;00F0460C&quot;/&gt;&lt;wsp:rsid wsp:val=&quot;00F0590C&quot;/&gt;&lt;wsp:rsid wsp:val=&quot;00F05D87&quot;/&gt;&lt;wsp:rsid wsp:val=&quot;00F07833&quot;/&gt;&lt;wsp:rsid wsp:val=&quot;00F07C28&quot;/&gt;&lt;wsp:rsid wsp:val=&quot;00F1082C&quot;/&gt;&lt;wsp:rsid wsp:val=&quot;00F137B5&quot;/&gt;&lt;wsp:rsid wsp:val=&quot;00F14A7A&quot;/&gt;&lt;wsp:rsid wsp:val=&quot;00F14E2F&quot;/&gt;&lt;wsp:rsid wsp:val=&quot;00F159A4&quot;/&gt;&lt;wsp:rsid wsp:val=&quot;00F17E3C&quot;/&gt;&lt;wsp:rsid wsp:val=&quot;00F20C23&quot;/&gt;&lt;wsp:rsid wsp:val=&quot;00F20E12&quot;/&gt;&lt;wsp:rsid wsp:val=&quot;00F21DB1&quot;/&gt;&lt;wsp:rsid wsp:val=&quot;00F22985&quot;/&gt;&lt;wsp:rsid wsp:val=&quot;00F23498&quot;/&gt;&lt;wsp:rsid wsp:val=&quot;00F23664&quot;/&gt;&lt;wsp:rsid wsp:val=&quot;00F2401A&quot;/&gt;&lt;wsp:rsid wsp:val=&quot;00F25D13&quot;/&gt;&lt;wsp:rsid wsp:val=&quot;00F25D52&quot;/&gt;&lt;wsp:rsid wsp:val=&quot;00F26214&quot;/&gt;&lt;wsp:rsid wsp:val=&quot;00F301A5&quot;/&gt;&lt;wsp:rsid wsp:val=&quot;00F301AB&quot;/&gt;&lt;wsp:rsid wsp:val=&quot;00F305C6&quot;/&gt;&lt;wsp:rsid wsp:val=&quot;00F31354&quot;/&gt;&lt;wsp:rsid wsp:val=&quot;00F336CF&quot;/&gt;&lt;wsp:rsid wsp:val=&quot;00F3383E&quot;/&gt;&lt;wsp:rsid wsp:val=&quot;00F339A2&quot;/&gt;&lt;wsp:rsid wsp:val=&quot;00F36B59&quot;/&gt;&lt;wsp:rsid wsp:val=&quot;00F400A4&quot;/&gt;&lt;wsp:rsid wsp:val=&quot;00F40D83&quot;/&gt;&lt;wsp:rsid wsp:val=&quot;00F431AC&quot;/&gt;&lt;wsp:rsid wsp:val=&quot;00F43E79&quot;/&gt;&lt;wsp:rsid wsp:val=&quot;00F447E1&quot;/&gt;&lt;wsp:rsid wsp:val=&quot;00F44F89&quot;/&gt;&lt;wsp:rsid wsp:val=&quot;00F465A7&quot;/&gt;&lt;wsp:rsid wsp:val=&quot;00F46D77&quot;/&gt;&lt;wsp:rsid wsp:val=&quot;00F50B7C&quot;/&gt;&lt;wsp:rsid wsp:val=&quot;00F51A12&quot;/&gt;&lt;wsp:rsid wsp:val=&quot;00F51A18&quot;/&gt;&lt;wsp:rsid wsp:val=&quot;00F528AA&quot;/&gt;&lt;wsp:rsid wsp:val=&quot;00F53883&quot;/&gt;&lt;wsp:rsid wsp:val=&quot;00F5392F&quot;/&gt;&lt;wsp:rsid wsp:val=&quot;00F53EAA&quot;/&gt;&lt;wsp:rsid wsp:val=&quot;00F550E6&quot;/&gt;&lt;wsp:rsid wsp:val=&quot;00F564C0&quot;/&gt;&lt;wsp:rsid wsp:val=&quot;00F577A3&quot;/&gt;&lt;wsp:rsid wsp:val=&quot;00F61443&quot;/&gt;&lt;wsp:rsid wsp:val=&quot;00F6273F&quot;/&gt;&lt;wsp:rsid wsp:val=&quot;00F66E7F&quot;/&gt;&lt;wsp:rsid wsp:val=&quot;00F67986&quot;/&gt;&lt;wsp:rsid wsp:val=&quot;00F71BFD&quot;/&gt;&lt;wsp:rsid wsp:val=&quot;00F71E7F&quot;/&gt;&lt;wsp:rsid wsp:val=&quot;00F72F94&quot;/&gt;&lt;wsp:rsid wsp:val=&quot;00F74345&quot;/&gt;&lt;wsp:rsid wsp:val=&quot;00F74491&quot;/&gt;&lt;wsp:rsid wsp:val=&quot;00F80A0A&quot;/&gt;&lt;wsp:rsid wsp:val=&quot;00F815A5&quot;/&gt;&lt;wsp:rsid wsp:val=&quot;00F8212E&quot;/&gt;&lt;wsp:rsid wsp:val=&quot;00F82B19&quot;/&gt;&lt;wsp:rsid wsp:val=&quot;00F84266&quot;/&gt;&lt;wsp:rsid wsp:val=&quot;00F8451A&quot;/&gt;&lt;wsp:rsid wsp:val=&quot;00F84901&quot;/&gt;&lt;wsp:rsid wsp:val=&quot;00F85263&quot;/&gt;&lt;wsp:rsid wsp:val=&quot;00F85F7C&quot;/&gt;&lt;wsp:rsid wsp:val=&quot;00F8708F&quot;/&gt;&lt;wsp:rsid wsp:val=&quot;00F875BC&quot;/&gt;&lt;wsp:rsid wsp:val=&quot;00F87B09&quot;/&gt;&lt;wsp:rsid wsp:val=&quot;00F909B7&quot;/&gt;&lt;wsp:rsid wsp:val=&quot;00F91594&quot;/&gt;&lt;wsp:rsid wsp:val=&quot;00F9212D&quot;/&gt;&lt;wsp:rsid wsp:val=&quot;00F93C2A&quot;/&gt;&lt;wsp:rsid wsp:val=&quot;00F954BA&quot;/&gt;&lt;wsp:rsid wsp:val=&quot;00F965DA&quot;/&gt;&lt;wsp:rsid wsp:val=&quot;00F9722C&quot;/&gt;&lt;wsp:rsid wsp:val=&quot;00F9781C&quot;/&gt;&lt;wsp:rsid wsp:val=&quot;00F97E67&quot;/&gt;&lt;wsp:rsid wsp:val=&quot;00FA0A4B&quot;/&gt;&lt;wsp:rsid wsp:val=&quot;00FA24A7&quot;/&gt;&lt;wsp:rsid wsp:val=&quot;00FA2592&quot;/&gt;&lt;wsp:rsid wsp:val=&quot;00FA2B5F&quot;/&gt;&lt;wsp:rsid wsp:val=&quot;00FA32EE&quot;/&gt;&lt;wsp:rsid wsp:val=&quot;00FA406A&quot;/&gt;&lt;wsp:rsid wsp:val=&quot;00FA5AF5&quot;/&gt;&lt;wsp:rsid wsp:val=&quot;00FA5E00&quot;/&gt;&lt;wsp:rsid wsp:val=&quot;00FA60D3&quot;/&gt;&lt;wsp:rsid wsp:val=&quot;00FA754E&quot;/&gt;&lt;wsp:rsid wsp:val=&quot;00FB2445&quot;/&gt;&lt;wsp:rsid wsp:val=&quot;00FB3809&quot;/&gt;&lt;wsp:rsid wsp:val=&quot;00FB3E53&quot;/&gt;&lt;wsp:rsid wsp:val=&quot;00FB503A&quot;/&gt;&lt;wsp:rsid wsp:val=&quot;00FB516C&quot;/&gt;&lt;wsp:rsid wsp:val=&quot;00FB767B&quot;/&gt;&lt;wsp:rsid wsp:val=&quot;00FC07F0&quot;/&gt;&lt;wsp:rsid wsp:val=&quot;00FC120F&quot;/&gt;&lt;wsp:rsid wsp:val=&quot;00FC14D0&quot;/&gt;&lt;wsp:rsid wsp:val=&quot;00FC1833&quot;/&gt;&lt;wsp:rsid wsp:val=&quot;00FC29C6&quot;/&gt;&lt;wsp:rsid wsp:val=&quot;00FC304D&quot;/&gt;&lt;wsp:rsid wsp:val=&quot;00FC3DEA&quot;/&gt;&lt;wsp:rsid wsp:val=&quot;00FC4519&quot;/&gt;&lt;wsp:rsid wsp:val=&quot;00FC5281&quot;/&gt;&lt;wsp:rsid wsp:val=&quot;00FC6489&quot;/&gt;&lt;wsp:rsid wsp:val=&quot;00FD0236&quot;/&gt;&lt;wsp:rsid wsp:val=&quot;00FD13A5&quot;/&gt;&lt;wsp:rsid wsp:val=&quot;00FD16DE&quot;/&gt;&lt;wsp:rsid wsp:val=&quot;00FD18F4&quot;/&gt;&lt;wsp:rsid wsp:val=&quot;00FD2BB7&quot;/&gt;&lt;wsp:rsid wsp:val=&quot;00FD331A&quot;/&gt;&lt;wsp:rsid wsp:val=&quot;00FD54DB&quot;/&gt;&lt;wsp:rsid wsp:val=&quot;00FD619F&quot;/&gt;&lt;wsp:rsid wsp:val=&quot;00FE26DB&quot;/&gt;&lt;wsp:rsid wsp:val=&quot;00FE2A04&quot;/&gt;&lt;wsp:rsid wsp:val=&quot;00FE32A9&quot;/&gt;&lt;wsp:rsid wsp:val=&quot;00FE34F7&quot;/&gt;&lt;wsp:rsid wsp:val=&quot;00FE5A3F&quot;/&gt;&lt;wsp:rsid wsp:val=&quot;00FE65B5&quot;/&gt;&lt;wsp:rsid wsp:val=&quot;00FF09D6&quot;/&gt;&lt;wsp:rsid wsp:val=&quot;00FF2701&quot;/&gt;&lt;wsp:rsid wsp:val=&quot;00FF371E&quot;/&gt;&lt;wsp:rsid wsp:val=&quot;00FF38EF&quot;/&gt;&lt;wsp:rsid wsp:val=&quot;00FF3A1B&quot;/&gt;&lt;wsp:rsid wsp:val=&quot;00FF3DFF&quot;/&gt;&lt;wsp:rsid wsp:val=&quot;00FF408B&quot;/&gt;&lt;wsp:rsid wsp:val=&quot;00FF62A5&quot;/&gt;&lt;wsp:rsid wsp:val=&quot;01290F7E&quot;/&gt;&lt;wsp:rsid wsp:val=&quot;015D1E09&quot;/&gt;&lt;wsp:rsid wsp:val=&quot;02697903&quot;/&gt;&lt;wsp:rsid wsp:val=&quot;02F96569&quot;/&gt;&lt;wsp:rsid wsp:val=&quot;03EA7B21&quot;/&gt;&lt;wsp:rsid wsp:val=&quot;05F83EAE&quot;/&gt;&lt;wsp:rsid wsp:val=&quot;063E7D85&quot;/&gt;&lt;wsp:rsid wsp:val=&quot;07293586&quot;/&gt;&lt;wsp:rsid wsp:val=&quot;07295285&quot;/&gt;&lt;wsp:rsid wsp:val=&quot;07636392&quot;/&gt;&lt;wsp:rsid wsp:val=&quot;07770C56&quot;/&gt;&lt;wsp:rsid wsp:val=&quot;092217DD&quot;/&gt;&lt;wsp:rsid wsp:val=&quot;093A7294&quot;/&gt;&lt;wsp:rsid wsp:val=&quot;0A263993&quot;/&gt;&lt;wsp:rsid wsp:val=&quot;0A2D3AC2&quot;/&gt;&lt;wsp:rsid wsp:val=&quot;0A801D18&quot;/&gt;&lt;wsp:rsid wsp:val=&quot;0AA755DF&quot;/&gt;&lt;wsp:rsid wsp:val=&quot;0B120D44&quot;/&gt;&lt;wsp:rsid wsp:val=&quot;0BD27BF6&quot;/&gt;&lt;wsp:rsid wsp:val=&quot;0C3B3C7D&quot;/&gt;&lt;wsp:rsid wsp:val=&quot;0CAB2EAE&quot;/&gt;&lt;wsp:rsid wsp:val=&quot;0D621C7D&quot;/&gt;&lt;wsp:rsid wsp:val=&quot;0E73034D&quot;/&gt;&lt;wsp:rsid wsp:val=&quot;0E977CAD&quot;/&gt;&lt;wsp:rsid wsp:val=&quot;0F13775A&quot;/&gt;&lt;wsp:rsid wsp:val=&quot;0F5F45FE&quot;/&gt;&lt;wsp:rsid wsp:val=&quot;0F9A112B&quot;/&gt;&lt;wsp:rsid wsp:val=&quot;106D2F64&quot;/&gt;&lt;wsp:rsid wsp:val=&quot;10B63710&quot;/&gt;&lt;wsp:rsid wsp:val=&quot;10F10820&quot;/&gt;&lt;wsp:rsid wsp:val=&quot;111C2F7A&quot;/&gt;&lt;wsp:rsid wsp:val=&quot;11665CA1&quot;/&gt;&lt;wsp:rsid wsp:val=&quot;13951726&quot;/&gt;&lt;wsp:rsid wsp:val=&quot;14396509&quot;/&gt;&lt;wsp:rsid wsp:val=&quot;14DD2C3C&quot;/&gt;&lt;wsp:rsid wsp:val=&quot;16087E1D&quot;/&gt;&lt;wsp:rsid wsp:val=&quot;17701D14&quot;/&gt;&lt;wsp:rsid wsp:val=&quot;17735226&quot;/&gt;&lt;wsp:rsid wsp:val=&quot;189F624C&quot;/&gt;&lt;wsp:rsid wsp:val=&quot;1A1C66C0&quot;/&gt;&lt;wsp:rsid wsp:val=&quot;1A201E34&quot;/&gt;&lt;wsp:rsid wsp:val=&quot;1A42393B&quot;/&gt;&lt;wsp:rsid wsp:val=&quot;1A731697&quot;/&gt;&lt;wsp:rsid wsp:val=&quot;1AAD45DE&quot;/&gt;&lt;wsp:rsid wsp:val=&quot;1B046F80&quot;/&gt;&lt;wsp:rsid wsp:val=&quot;1B3267B5&quot;/&gt;&lt;wsp:rsid wsp:val=&quot;1B40161D&quot;/&gt;&lt;wsp:rsid wsp:val=&quot;1B441859&quot;/&gt;&lt;wsp:rsid wsp:val=&quot;1B6606B1&quot;/&gt;&lt;wsp:rsid wsp:val=&quot;1C5E7925&quot;/&gt;&lt;wsp:rsid wsp:val=&quot;1CFD070F&quot;/&gt;&lt;wsp:rsid wsp:val=&quot;1D5F6196&quot;/&gt;&lt;wsp:rsid wsp:val=&quot;1D6132A5&quot;/&gt;&lt;wsp:rsid wsp:val=&quot;1D8E56D5&quot;/&gt;&lt;wsp:rsid wsp:val=&quot;1E195CB3&quot;/&gt;&lt;wsp:rsid wsp:val=&quot;1E691F3F&quot;/&gt;&lt;wsp:rsid wsp:val=&quot;1E7A43DA&quot;/&gt;&lt;wsp:rsid wsp:val=&quot;1FE7539E&quot;/&gt;&lt;wsp:rsid wsp:val=&quot;20671BE0&quot;/&gt;&lt;wsp:rsid wsp:val=&quot;208F7B35&quot;/&gt;&lt;wsp:rsid wsp:val=&quot;20963CB8&quot;/&gt;&lt;wsp:rsid wsp:val=&quot;20A81A1B&quot;/&gt;&lt;wsp:rsid wsp:val=&quot;20B07FB6&quot;/&gt;&lt;wsp:rsid wsp:val=&quot;20B646FB&quot;/&gt;&lt;wsp:rsid wsp:val=&quot;213B74B1&quot;/&gt;&lt;wsp:rsid wsp:val=&quot;215A2310&quot;/&gt;&lt;wsp:rsid wsp:val=&quot;21DE318A&quot;/&gt;&lt;wsp:rsid wsp:val=&quot;21EF5B80&quot;/&gt;&lt;wsp:rsid wsp:val=&quot;22576990&quot;/&gt;&lt;wsp:rsid wsp:val=&quot;22F47480&quot;/&gt;&lt;wsp:rsid wsp:val=&quot;23DE1C48&quot;/&gt;&lt;wsp:rsid wsp:val=&quot;240210CD&quot;/&gt;&lt;wsp:rsid wsp:val=&quot;24BF09F7&quot;/&gt;&lt;wsp:rsid wsp:val=&quot;252D53FE&quot;/&gt;&lt;wsp:rsid wsp:val=&quot;25EC2D81&quot;/&gt;&lt;wsp:rsid wsp:val=&quot;277057A2&quot;/&gt;&lt;wsp:rsid wsp:val=&quot;29206EB8&quot;/&gt;&lt;wsp:rsid wsp:val=&quot;29595666&quot;/&gt;&lt;wsp:rsid wsp:val=&quot;29874881&quot;/&gt;&lt;wsp:rsid wsp:val=&quot;29E325E0&quot;/&gt;&lt;wsp:rsid wsp:val=&quot;2A452503&quot;/&gt;&lt;wsp:rsid wsp:val=&quot;2BA936A8&quot;/&gt;&lt;wsp:rsid wsp:val=&quot;2C315A5A&quot;/&gt;&lt;wsp:rsid wsp:val=&quot;2C4B1C25&quot;/&gt;&lt;wsp:rsid wsp:val=&quot;2D9E56F5&quot;/&gt;&lt;wsp:rsid wsp:val=&quot;2E1B6F78&quot;/&gt;&lt;wsp:rsid wsp:val=&quot;2E667F96&quot;/&gt;&lt;wsp:rsid wsp:val=&quot;2E8226AB&quot;/&gt;&lt;wsp:rsid wsp:val=&quot;2FD065E6&quot;/&gt;&lt;wsp:rsid wsp:val=&quot;2FD96870&quot;/&gt;&lt;wsp:rsid wsp:val=&quot;30580BC9&quot;/&gt;&lt;wsp:rsid wsp:val=&quot;311E2ED7&quot;/&gt;&lt;wsp:rsid wsp:val=&quot;315619EE&quot;/&gt;&lt;wsp:rsid wsp:val=&quot;315C449C&quot;/&gt;&lt;wsp:rsid wsp:val=&quot;31B82709&quot;/&gt;&lt;wsp:rsid wsp:val=&quot;31D05482&quot;/&gt;&lt;wsp:rsid wsp:val=&quot;32400B34&quot;/&gt;&lt;wsp:rsid wsp:val=&quot;329E6876&quot;/&gt;&lt;wsp:rsid wsp:val=&quot;333015F2&quot;/&gt;&lt;wsp:rsid wsp:val=&quot;334B6320&quot;/&gt;&lt;wsp:rsid wsp:val=&quot;33D934D4&quot;/&gt;&lt;wsp:rsid wsp:val=&quot;33FE2F6A&quot;/&gt;&lt;wsp:rsid wsp:val=&quot;340E07E5&quot;/&gt;&lt;wsp:rsid wsp:val=&quot;34235BF7&quot;/&gt;&lt;wsp:rsid wsp:val=&quot;358C5FA8&quot;/&gt;&lt;wsp:rsid wsp:val=&quot;35BF6371&quot;/&gt;&lt;wsp:rsid wsp:val=&quot;35C15DF1&quot;/&gt;&lt;wsp:rsid wsp:val=&quot;36074A7F&quot;/&gt;&lt;wsp:rsid wsp:val=&quot;36923549&quot;/&gt;&lt;wsp:rsid wsp:val=&quot;36B75FBF&quot;/&gt;&lt;wsp:rsid wsp:val=&quot;36BD0C45&quot;/&gt;&lt;wsp:rsid wsp:val=&quot;37E00298&quot;/&gt;&lt;wsp:rsid wsp:val=&quot;38B302F9&quot;/&gt;&lt;wsp:rsid wsp:val=&quot;38F12CD3&quot;/&gt;&lt;wsp:rsid wsp:val=&quot;38F94775&quot;/&gt;&lt;wsp:rsid wsp:val=&quot;392971ED&quot;/&gt;&lt;wsp:rsid wsp:val=&quot;39325651&quot;/&gt;&lt;wsp:rsid wsp:val=&quot;3A872856&quot;/&gt;&lt;wsp:rsid wsp:val=&quot;3B3763D1&quot;/&gt;&lt;wsp:rsid wsp:val=&quot;3C2F6E1E&quot;/&gt;&lt;wsp:rsid wsp:val=&quot;3C4F64BA&quot;/&gt;&lt;wsp:rsid wsp:val=&quot;3CDA245A&quot;/&gt;&lt;wsp:rsid wsp:val=&quot;3D1E06B7&quot;/&gt;&lt;wsp:rsid wsp:val=&quot;3E6475B3&quot;/&gt;&lt;wsp:rsid wsp:val=&quot;3EDA0523&quot;/&gt;&lt;wsp:rsid wsp:val=&quot;407A6407&quot;/&gt;&lt;wsp:rsid wsp:val=&quot;409D67DF&quot;/&gt;&lt;wsp:rsid wsp:val=&quot;4200449D&quot;/&gt;&lt;wsp:rsid wsp:val=&quot;423A3BCC&quot;/&gt;&lt;wsp:rsid wsp:val=&quot;424E57D2&quot;/&gt;&lt;wsp:rsid wsp:val=&quot;42B26C49&quot;/&gt;&lt;wsp:rsid wsp:val=&quot;433A6FE6&quot;/&gt;&lt;wsp:rsid wsp:val=&quot;43480868&quot;/&gt;&lt;wsp:rsid wsp:val=&quot;4350713C&quot;/&gt;&lt;wsp:rsid wsp:val=&quot;436653E0&quot;/&gt;&lt;wsp:rsid wsp:val=&quot;43C4431A&quot;/&gt;&lt;wsp:rsid wsp:val=&quot;44B951CC&quot;/&gt;&lt;wsp:rsid wsp:val=&quot;44CD14E0&quot;/&gt;&lt;wsp:rsid wsp:val=&quot;44F20B0B&quot;/&gt;&lt;wsp:rsid wsp:val=&quot;452E5F4C&quot;/&gt;&lt;wsp:rsid wsp:val=&quot;45612018&quot;/&gt;&lt;wsp:rsid wsp:val=&quot;458946E9&quot;/&gt;&lt;wsp:rsid wsp:val=&quot;45A47C0E&quot;/&gt;&lt;wsp:rsid wsp:val=&quot;46577FD6&quot;/&gt;&lt;wsp:rsid wsp:val=&quot;46B05F59&quot;/&gt;&lt;wsp:rsid wsp:val=&quot;46D955A7&quot;/&gt;&lt;wsp:rsid wsp:val=&quot;47133957&quot;/&gt;&lt;wsp:rsid wsp:val=&quot;47A07E0C&quot;/&gt;&lt;wsp:rsid wsp:val=&quot;4870272E&quot;/&gt;&lt;wsp:rsid wsp:val=&quot;49210111&quot;/&gt;&lt;wsp:rsid wsp:val=&quot;49DC7715&quot;/&gt;&lt;wsp:rsid wsp:val=&quot;4A023139&quot;/&gt;&lt;wsp:rsid wsp:val=&quot;4A7B576F&quot;/&gt;&lt;wsp:rsid wsp:val=&quot;4AF561A9&quot;/&gt;&lt;wsp:rsid wsp:val=&quot;4C4A0649&quot;/&gt;&lt;wsp:rsid wsp:val=&quot;4C7E5ECA&quot;/&gt;&lt;wsp:rsid wsp:val=&quot;4C876AA5&quot;/&gt;&lt;wsp:rsid wsp:val=&quot;4D0E00FB&quot;/&gt;&lt;wsp:rsid wsp:val=&quot;4D176606&quot;/&gt;&lt;wsp:rsid wsp:val=&quot;4DEC4FB0&quot;/&gt;&lt;wsp:rsid wsp:val=&quot;4E075D8A&quot;/&gt;&lt;wsp:rsid wsp:val=&quot;4EC00FAD&quot;/&gt;&lt;wsp:rsid wsp:val=&quot;4F9843DC&quot;/&gt;&lt;wsp:rsid wsp:val=&quot;4FA54A2C&quot;/&gt;&lt;wsp:rsid wsp:val=&quot;4FC62A8C&quot;/&gt;&lt;wsp:rsid wsp:val=&quot;4FE20F0D&quot;/&gt;&lt;wsp:rsid wsp:val=&quot;4FE51552&quot;/&gt;&lt;wsp:rsid wsp:val=&quot;50504C4B&quot;/&gt;&lt;wsp:rsid wsp:val=&quot;509C6E7C&quot;/&gt;&lt;wsp:rsid wsp:val=&quot;5162104E&quot;/&gt;&lt;wsp:rsid wsp:val=&quot;532641F4&quot;/&gt;&lt;wsp:rsid wsp:val=&quot;53A039CC&quot;/&gt;&lt;wsp:rsid wsp:val=&quot;53A1505A&quot;/&gt;&lt;wsp:rsid wsp:val=&quot;54063E08&quot;/&gt;&lt;wsp:rsid wsp:val=&quot;543437E8&quot;/&gt;&lt;wsp:rsid wsp:val=&quot;54F73313&quot;/&gt;&lt;wsp:rsid wsp:val=&quot;54F80955&quot;/&gt;&lt;wsp:rsid wsp:val=&quot;555170A7&quot;/&gt;&lt;wsp:rsid wsp:val=&quot;5587536D&quot;/&gt;&lt;wsp:rsid wsp:val=&quot;559B174B&quot;/&gt;&lt;wsp:rsid wsp:val=&quot;55CE0CF4&quot;/&gt;&lt;wsp:rsid wsp:val=&quot;56B22A9C&quot;/&gt;&lt;wsp:rsid wsp:val=&quot;57B72A76&quot;/&gt;&lt;wsp:rsid wsp:val=&quot;57C3426C&quot;/&gt;&lt;wsp:rsid wsp:val=&quot;57CE1F93&quot;/&gt;&lt;wsp:rsid wsp:val=&quot;588743D1&quot;/&gt;&lt;wsp:rsid wsp:val=&quot;5887701A&quot;/&gt;&lt;wsp:rsid wsp:val=&quot;58F81C34&quot;/&gt;&lt;wsp:rsid wsp:val=&quot;59C0439F&quot;/&gt;&lt;wsp:rsid wsp:val=&quot;5ABE2233&quot;/&gt;&lt;wsp:rsid wsp:val=&quot;5BDF5D95&quot;/&gt;&lt;wsp:rsid wsp:val=&quot;5BFE7528&quot;/&gt;&lt;wsp:rsid wsp:val=&quot;5E2467F1&quot;/&gt;&lt;wsp:rsid wsp:val=&quot;5F1A2B43&quot;/&gt;&lt;wsp:rsid wsp:val=&quot;5FB837BB&quot;/&gt;&lt;wsp:rsid wsp:val=&quot;60CC405A&quot;/&gt;&lt;wsp:rsid wsp:val=&quot;61E215D8&quot;/&gt;&lt;wsp:rsid wsp:val=&quot;621B3775&quot;/&gt;&lt;wsp:rsid wsp:val=&quot;62364782&quot;/&gt;&lt;wsp:rsid wsp:val=&quot;6394356A&quot;/&gt;&lt;wsp:rsid wsp:val=&quot;63C61B2C&quot;/&gt;&lt;wsp:rsid wsp:val=&quot;63D40BE9&quot;/&gt;&lt;wsp:rsid wsp:val=&quot;64102431&quot;/&gt;&lt;wsp:rsid wsp:val=&quot;64A5243A&quot;/&gt;&lt;wsp:rsid wsp:val=&quot;64F531DE&quot;/&gt;&lt;wsp:rsid wsp:val=&quot;64F84305&quot;/&gt;&lt;wsp:rsid wsp:val=&quot;65373578&quot;/&gt;&lt;wsp:rsid wsp:val=&quot;66630DA5&quot;/&gt;&lt;wsp:rsid wsp:val=&quot;66C514C6&quot;/&gt;&lt;wsp:rsid wsp:val=&quot;671F124A&quot;/&gt;&lt;wsp:rsid wsp:val=&quot;677A33C6&quot;/&gt;&lt;wsp:rsid wsp:val=&quot;681F6961&quot;/&gt;&lt;wsp:rsid wsp:val=&quot;68610A2F&quot;/&gt;&lt;wsp:rsid wsp:val=&quot;68805514&quot;/&gt;&lt;wsp:rsid wsp:val=&quot;69316E2F&quot;/&gt;&lt;wsp:rsid wsp:val=&quot;694E2071&quot;/&gt;&lt;wsp:rsid wsp:val=&quot;69766163&quot;/&gt;&lt;wsp:rsid wsp:val=&quot;697A3B33&quot;/&gt;&lt;wsp:rsid wsp:val=&quot;69D44760&quot;/&gt;&lt;wsp:rsid wsp:val=&quot;6A520EC7&quot;/&gt;&lt;wsp:rsid wsp:val=&quot;6AF87E20&quot;/&gt;&lt;wsp:rsid wsp:val=&quot;6B322639&quot;/&gt;&lt;wsp:rsid wsp:val=&quot;6B7F25AD&quot;/&gt;&lt;wsp:rsid wsp:val=&quot;6B9676AC&quot;/&gt;&lt;wsp:rsid wsp:val=&quot;6C636C38&quot;/&gt;&lt;wsp:rsid wsp:val=&quot;6DB34098&quot;/&gt;&lt;wsp:rsid wsp:val=&quot;6DB545B6&quot;/&gt;&lt;wsp:rsid wsp:val=&quot;6DE02FB4&quot;/&gt;&lt;wsp:rsid wsp:val=&quot;6E514CED&quot;/&gt;&lt;wsp:rsid wsp:val=&quot;6EB563D5&quot;/&gt;&lt;wsp:rsid wsp:val=&quot;6ED92677&quot;/&gt;&lt;wsp:rsid wsp:val=&quot;6F225983&quot;/&gt;&lt;wsp:rsid wsp:val=&quot;6FFC5590&quot;/&gt;&lt;wsp:rsid wsp:val=&quot;706D1DD0&quot;/&gt;&lt;wsp:rsid wsp:val=&quot;70856B87&quot;/&gt;&lt;wsp:rsid wsp:val=&quot;70A20D4F&quot;/&gt;&lt;wsp:rsid wsp:val=&quot;70D527EE&quot;/&gt;&lt;wsp:rsid wsp:val=&quot;715B5300&quot;/&gt;&lt;wsp:rsid wsp:val=&quot;71D27F8A&quot;/&gt;&lt;wsp:rsid wsp:val=&quot;721F5595&quot;/&gt;&lt;wsp:rsid wsp:val=&quot;72553024&quot;/&gt;&lt;wsp:rsid wsp:val=&quot;73122968&quot;/&gt;&lt;wsp:rsid wsp:val=&quot;731F5D5E&quot;/&gt;&lt;wsp:rsid wsp:val=&quot;73C51AD5&quot;/&gt;&lt;wsp:rsid wsp:val=&quot;741E793C&quot;/&gt;&lt;wsp:rsid wsp:val=&quot;745E3944&quot;/&gt;&lt;wsp:rsid wsp:val=&quot;7635099D&quot;/&gt;&lt;wsp:rsid wsp:val=&quot;77762421&quot;/&gt;&lt;wsp:rsid wsp:val=&quot;77B56B1F&quot;/&gt;&lt;wsp:rsid wsp:val=&quot;780F09F4&quot;/&gt;&lt;wsp:rsid wsp:val=&quot;78A90480&quot;/&gt;&lt;wsp:rsid wsp:val=&quot;7A364017&quot;/&gt;&lt;wsp:rsid wsp:val=&quot;7A8265E1&quot;/&gt;&lt;wsp:rsid wsp:val=&quot;7B686D42&quot;/&gt;&lt;wsp:rsid wsp:val=&quot;7B841746&quot;/&gt;&lt;wsp:rsid wsp:val=&quot;7C6C5AC7&quot;/&gt;&lt;wsp:rsid wsp:val=&quot;7CC6544B&quot;/&gt;&lt;wsp:rsid wsp:val=&quot;7D0239FF&quot;/&gt;&lt;wsp:rsid wsp:val=&quot;7D5E40CD&quot;/&gt;&lt;wsp:rsid wsp:val=&quot;7DCD56F2&quot;/&gt;&lt;wsp:rsid wsp:val=&quot;7F001CE7&quot;/&gt;&lt;wsp:rsid wsp:val=&quot;7FE47E50&quot;/&gt;&lt;/wsp:rsids&gt;&lt;/w:docPr&gt;&lt;w:body&gt;&lt;wx:sect&gt;&lt;w:p wsp:rsidR=&quot;00000000&quot; wsp:rsidRDefault=&quot;001F7F43&quot; wsp:rsidP=&quot;001F7F43&quot;&gt;&lt;m:oMathPara&gt;&lt;m:oMath&gt;&lt;m:r&gt;&lt;w:rPr&gt;&lt;w:rFonts w:ascii=&quot;Cambria Math&quot; w:h-ansi=&quot;Cambria Math&quot; w:cs=&quot;宋体&quot;/&gt;&lt;wx:font wx:val=&quot;Cambria Math&quot;/&gt;&lt;w:i/&gt;&lt;w:color w:val=&quot;00B050&quot;/&gt;&lt;w:sz w:val=&quot;24&quot;/&gt;&lt;/w:rPr&gt;&lt;m:t&gt;R&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7" chromakey="#FFFFFF" o:title=""/>
                  <o:lock v:ext="edit" aspectratio="t"/>
                  <w10:wrap type="none"/>
                  <w10:anchorlock/>
                </v:shape>
              </w:pict>
            </w:r>
            <w:r>
              <w:rPr>
                <w:rFonts w:ascii="宋体" w:hAnsi="宋体" w:cs="宋体"/>
                <w:sz w:val="24"/>
              </w:rPr>
              <w:fldChar w:fldCharType="end"/>
            </w:r>
            <w:r>
              <w:rPr>
                <w:rFonts w:hint="eastAsia" w:ascii="宋体" w:hAnsi="宋体" w:cs="宋体"/>
                <w:sz w:val="24"/>
              </w:rPr>
              <w:t>——核算时段内锅炉燃料耗量，</w:t>
            </w:r>
            <w:r>
              <w:rPr>
                <w:rFonts w:ascii="宋体" w:hAnsi="宋体" w:cs="宋体"/>
                <w:sz w:val="24"/>
              </w:rPr>
              <w:t>t；</w:t>
            </w:r>
            <w:r>
              <w:rPr>
                <w:rFonts w:hint="eastAsia" w:ascii="宋体" w:hAnsi="宋体" w:cs="宋体"/>
                <w:sz w:val="24"/>
              </w:rPr>
              <w:t>项目燃料总消耗量为</w:t>
            </w:r>
            <w:r>
              <w:rPr>
                <w:rFonts w:ascii="宋体" w:hAnsi="宋体" w:cs="宋体"/>
                <w:sz w:val="24"/>
              </w:rPr>
              <w:t>1728</w:t>
            </w:r>
            <w:r>
              <w:rPr>
                <w:rFonts w:hint="eastAsia" w:ascii="宋体" w:hAnsi="宋体" w:cs="宋体"/>
                <w:sz w:val="24"/>
              </w:rPr>
              <w:t>t；</w:t>
            </w:r>
          </w:p>
          <w:p>
            <w:pPr>
              <w:adjustRightInd w:val="0"/>
              <w:snapToGrid w:val="0"/>
              <w:spacing w:line="360" w:lineRule="auto"/>
              <w:ind w:firstLine="960" w:firstLineChars="400"/>
              <w:rPr>
                <w:sz w:val="24"/>
              </w:rPr>
            </w:pPr>
            <w:r>
              <w:rPr>
                <w:rFonts w:ascii="宋体" w:hAnsi="宋体" w:cs="宋体"/>
                <w:sz w:val="24"/>
              </w:rPr>
              <w:fldChar w:fldCharType="begin"/>
            </w:r>
            <w:r>
              <w:rPr>
                <w:rFonts w:ascii="宋体" w:hAnsi="宋体" w:cs="宋体"/>
                <w:sz w:val="24"/>
              </w:rPr>
              <w:instrText xml:space="preserve"> QUOTE </w:instrText>
            </w:r>
            <w:r>
              <w:rPr>
                <w:position w:val="-8"/>
              </w:rPr>
              <w:pict>
                <v:shape id="_x0000_i1036" o:spt="75" type="#_x0000_t75" style="height:15.75pt;width:18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ocumentProtection w:edit=&quot;tracked-changes&quot; w:enforcement=&quot;off&quot;/&gt;&lt;w:defaultTabStop w:val=&quot;420&quot;/&gt;&lt;w:doNotHyphenateCaps/&gt;&lt;w:drawingGridHorizontalSpacing w:val=&quot;210&quot;/&gt;&lt;w:drawingGridVerticalSpacing w:val=&quot;159&quot;/&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A14947&quot;/&gt;&lt;wsp:rsid wsp:val=&quot;00000060&quot;/&gt;&lt;wsp:rsid wsp:val=&quot;000006A0&quot;/&gt;&lt;wsp:rsid wsp:val=&quot;000017C5&quot;/&gt;&lt;wsp:rsid wsp:val=&quot;00001C44&quot;/&gt;&lt;wsp:rsid wsp:val=&quot;00004090&quot;/&gt;&lt;wsp:rsid wsp:val=&quot;00004D6B&quot;/&gt;&lt;wsp:rsid wsp:val=&quot;000060B3&quot;/&gt;&lt;wsp:rsid wsp:val=&quot;00010862&quot;/&gt;&lt;wsp:rsid wsp:val=&quot;00012F90&quot;/&gt;&lt;wsp:rsid wsp:val=&quot;00013392&quot;/&gt;&lt;wsp:rsid wsp:val=&quot;000144DD&quot;/&gt;&lt;wsp:rsid wsp:val=&quot;00015024&quot;/&gt;&lt;wsp:rsid wsp:val=&quot;00015725&quot;/&gt;&lt;wsp:rsid wsp:val=&quot;00015D0D&quot;/&gt;&lt;wsp:rsid wsp:val=&quot;000161FA&quot;/&gt;&lt;wsp:rsid wsp:val=&quot;00022B0E&quot;/&gt;&lt;wsp:rsid wsp:val=&quot;00022C9B&quot;/&gt;&lt;wsp:rsid wsp:val=&quot;00023CB6&quot;/&gt;&lt;wsp:rsid wsp:val=&quot;000249F1&quot;/&gt;&lt;wsp:rsid wsp:val=&quot;00024C72&quot;/&gt;&lt;wsp:rsid wsp:val=&quot;00024DA4&quot;/&gt;&lt;wsp:rsid wsp:val=&quot;00024F38&quot;/&gt;&lt;wsp:rsid wsp:val=&quot;00026F9C&quot;/&gt;&lt;wsp:rsid wsp:val=&quot;00027922&quot;/&gt;&lt;wsp:rsid wsp:val=&quot;00027DC5&quot;/&gt;&lt;wsp:rsid wsp:val=&quot;00030129&quot;/&gt;&lt;wsp:rsid wsp:val=&quot;00030485&quot;/&gt;&lt;wsp:rsid wsp:val=&quot;00030EAC&quot;/&gt;&lt;wsp:rsid wsp:val=&quot;00033FFD&quot;/&gt;&lt;wsp:rsid wsp:val=&quot;00034328&quot;/&gt;&lt;wsp:rsid wsp:val=&quot;00034AED&quot;/&gt;&lt;wsp:rsid wsp:val=&quot;00034BE5&quot;/&gt;&lt;wsp:rsid wsp:val=&quot;00035A52&quot;/&gt;&lt;wsp:rsid wsp:val=&quot;000360C8&quot;/&gt;&lt;wsp:rsid wsp:val=&quot;0003619A&quot;/&gt;&lt;wsp:rsid wsp:val=&quot;00037233&quot;/&gt;&lt;wsp:rsid wsp:val=&quot;000376DF&quot;/&gt;&lt;wsp:rsid wsp:val=&quot;00043210&quot;/&gt;&lt;wsp:rsid wsp:val=&quot;0004364B&quot;/&gt;&lt;wsp:rsid wsp:val=&quot;00045BC9&quot;/&gt;&lt;wsp:rsid wsp:val=&quot;00047C3A&quot;/&gt;&lt;wsp:rsid wsp:val=&quot;000516FC&quot;/&gt;&lt;wsp:rsid wsp:val=&quot;00051D0D&quot;/&gt;&lt;wsp:rsid wsp:val=&quot;00051F6F&quot;/&gt;&lt;wsp:rsid wsp:val=&quot;0005361B&quot;/&gt;&lt;wsp:rsid wsp:val=&quot;00053C6F&quot;/&gt;&lt;wsp:rsid wsp:val=&quot;00055B01&quot;/&gt;&lt;wsp:rsid wsp:val=&quot;0005615E&quot;/&gt;&lt;wsp:rsid wsp:val=&quot;000564D9&quot;/&gt;&lt;wsp:rsid wsp:val=&quot;00057355&quot;/&gt;&lt;wsp:rsid wsp:val=&quot;00061B1F&quot;/&gt;&lt;wsp:rsid wsp:val=&quot;0006314B&quot;/&gt;&lt;wsp:rsid wsp:val=&quot;000639C9&quot;/&gt;&lt;wsp:rsid wsp:val=&quot;00064942&quot;/&gt;&lt;wsp:rsid wsp:val=&quot;0006672C&quot;/&gt;&lt;wsp:rsid wsp:val=&quot;00066E59&quot;/&gt;&lt;wsp:rsid wsp:val=&quot;000672CA&quot;/&gt;&lt;wsp:rsid wsp:val=&quot;000733C4&quot;/&gt;&lt;wsp:rsid wsp:val=&quot;00074783&quot;/&gt;&lt;wsp:rsid wsp:val=&quot;0008070B&quot;/&gt;&lt;wsp:rsid wsp:val=&quot;000810AC&quot;/&gt;&lt;wsp:rsid wsp:val=&quot;00081A02&quot;/&gt;&lt;wsp:rsid wsp:val=&quot;00081EEB&quot;/&gt;&lt;wsp:rsid wsp:val=&quot;00082231&quot;/&gt;&lt;wsp:rsid wsp:val=&quot;00082CE7&quot;/&gt;&lt;wsp:rsid wsp:val=&quot;00083EF9&quot;/&gt;&lt;wsp:rsid wsp:val=&quot;000854B3&quot;/&gt;&lt;wsp:rsid wsp:val=&quot;00085616&quot;/&gt;&lt;wsp:rsid wsp:val=&quot;000916DC&quot;/&gt;&lt;wsp:rsid wsp:val=&quot;0009228B&quot;/&gt;&lt;wsp:rsid wsp:val=&quot;00092D38&quot;/&gt;&lt;wsp:rsid wsp:val=&quot;0009377B&quot;/&gt;&lt;wsp:rsid wsp:val=&quot;000A1146&quot;/&gt;&lt;wsp:rsid wsp:val=&quot;000A20C9&quot;/&gt;&lt;wsp:rsid wsp:val=&quot;000A2646&quot;/&gt;&lt;wsp:rsid wsp:val=&quot;000A3552&quot;/&gt;&lt;wsp:rsid wsp:val=&quot;000A55EE&quot;/&gt;&lt;wsp:rsid wsp:val=&quot;000A69C1&quot;/&gt;&lt;wsp:rsid wsp:val=&quot;000B0576&quot;/&gt;&lt;wsp:rsid wsp:val=&quot;000B058F&quot;/&gt;&lt;wsp:rsid wsp:val=&quot;000B0E6D&quot;/&gt;&lt;wsp:rsid wsp:val=&quot;000B2024&quot;/&gt;&lt;wsp:rsid wsp:val=&quot;000B2703&quot;/&gt;&lt;wsp:rsid wsp:val=&quot;000B4467&quot;/&gt;&lt;wsp:rsid wsp:val=&quot;000B487A&quot;/&gt;&lt;wsp:rsid wsp:val=&quot;000B4DB9&quot;/&gt;&lt;wsp:rsid wsp:val=&quot;000B7969&quot;/&gt;&lt;wsp:rsid wsp:val=&quot;000C09AC&quot;/&gt;&lt;wsp:rsid wsp:val=&quot;000C24D3&quot;/&gt;&lt;wsp:rsid wsp:val=&quot;000C413D&quot;/&gt;&lt;wsp:rsid wsp:val=&quot;000C754B&quot;/&gt;&lt;wsp:rsid wsp:val=&quot;000C767F&quot;/&gt;&lt;wsp:rsid wsp:val=&quot;000D0E98&quot;/&gt;&lt;wsp:rsid wsp:val=&quot;000D2AEC&quot;/&gt;&lt;wsp:rsid wsp:val=&quot;000D2DD4&quot;/&gt;&lt;wsp:rsid wsp:val=&quot;000D31EC&quot;/&gt;&lt;wsp:rsid wsp:val=&quot;000D3E09&quot;/&gt;&lt;wsp:rsid wsp:val=&quot;000D5A44&quot;/&gt;&lt;wsp:rsid wsp:val=&quot;000D7CD5&quot;/&gt;&lt;wsp:rsid wsp:val=&quot;000E0A11&quot;/&gt;&lt;wsp:rsid wsp:val=&quot;000E3ED2&quot;/&gt;&lt;wsp:rsid wsp:val=&quot;000E4310&quot;/&gt;&lt;wsp:rsid wsp:val=&quot;000E66B5&quot;/&gt;&lt;wsp:rsid wsp:val=&quot;000E6E3B&quot;/&gt;&lt;wsp:rsid wsp:val=&quot;000E7D18&quot;/&gt;&lt;wsp:rsid wsp:val=&quot;000F0970&quot;/&gt;&lt;wsp:rsid wsp:val=&quot;000F0B59&quot;/&gt;&lt;wsp:rsid wsp:val=&quot;000F3815&quot;/&gt;&lt;wsp:rsid wsp:val=&quot;000F4E67&quot;/&gt;&lt;wsp:rsid wsp:val=&quot;000F56EF&quot;/&gt;&lt;wsp:rsid wsp:val=&quot;000F5ECD&quot;/&gt;&lt;wsp:rsid wsp:val=&quot;000F6359&quot;/&gt;&lt;wsp:rsid wsp:val=&quot;000F77DE&quot;/&gt;&lt;wsp:rsid wsp:val=&quot;0010006E&quot;/&gt;&lt;wsp:rsid wsp:val=&quot;00101569&quot;/&gt;&lt;wsp:rsid wsp:val=&quot;0010171F&quot;/&gt;&lt;wsp:rsid wsp:val=&quot;00102F6F&quot;/&gt;&lt;wsp:rsid wsp:val=&quot;00103034&quot;/&gt;&lt;wsp:rsid wsp:val=&quot;00103E87&quot;/&gt;&lt;wsp:rsid wsp:val=&quot;0010441D&quot;/&gt;&lt;wsp:rsid wsp:val=&quot;00105D1C&quot;/&gt;&lt;wsp:rsid wsp:val=&quot;00106C62&quot;/&gt;&lt;wsp:rsid wsp:val=&quot;0011150B&quot;/&gt;&lt;wsp:rsid wsp:val=&quot;001117E7&quot;/&gt;&lt;wsp:rsid wsp:val=&quot;00112DDD&quot;/&gt;&lt;wsp:rsid wsp:val=&quot;00113373&quot;/&gt;&lt;wsp:rsid wsp:val=&quot;001144AF&quot;/&gt;&lt;wsp:rsid wsp:val=&quot;00114539&quot;/&gt;&lt;wsp:rsid wsp:val=&quot;0011777C&quot;/&gt;&lt;wsp:rsid wsp:val=&quot;001177DA&quot;/&gt;&lt;wsp:rsid wsp:val=&quot;00121B79&quot;/&gt;&lt;wsp:rsid wsp:val=&quot;001230C8&quot;/&gt;&lt;wsp:rsid wsp:val=&quot;00125803&quot;/&gt;&lt;wsp:rsid wsp:val=&quot;00125896&quot;/&gt;&lt;wsp:rsid wsp:val=&quot;00125D11&quot;/&gt;&lt;wsp:rsid wsp:val=&quot;00131F42&quot;/&gt;&lt;wsp:rsid wsp:val=&quot;0013244E&quot;/&gt;&lt;wsp:rsid wsp:val=&quot;001328CC&quot;/&gt;&lt;wsp:rsid wsp:val=&quot;001337E0&quot;/&gt;&lt;wsp:rsid wsp:val=&quot;001357F1&quot;/&gt;&lt;wsp:rsid wsp:val=&quot;00136CB9&quot;/&gt;&lt;wsp:rsid wsp:val=&quot;00137F1B&quot;/&gt;&lt;wsp:rsid wsp:val=&quot;001401DE&quot;/&gt;&lt;wsp:rsid wsp:val=&quot;00140FA8&quot;/&gt;&lt;wsp:rsid wsp:val=&quot;0014264B&quot;/&gt;&lt;wsp:rsid wsp:val=&quot;00142FEB&quot;/&gt;&lt;wsp:rsid wsp:val=&quot;00143A2D&quot;/&gt;&lt;wsp:rsid wsp:val=&quot;0014432D&quot;/&gt;&lt;wsp:rsid wsp:val=&quot;0014454B&quot;/&gt;&lt;wsp:rsid wsp:val=&quot;00144980&quot;/&gt;&lt;wsp:rsid wsp:val=&quot;00144E8C&quot;/&gt;&lt;wsp:rsid wsp:val=&quot;00145A41&quot;/&gt;&lt;wsp:rsid wsp:val=&quot;00146362&quot;/&gt;&lt;wsp:rsid wsp:val=&quot;00147D82&quot;/&gt;&lt;wsp:rsid wsp:val=&quot;00150A84&quot;/&gt;&lt;wsp:rsid wsp:val=&quot;00150F17&quot;/&gt;&lt;wsp:rsid wsp:val=&quot;00151675&quot;/&gt;&lt;wsp:rsid wsp:val=&quot;00151972&quot;/&gt;&lt;wsp:rsid wsp:val=&quot;00151DE5&quot;/&gt;&lt;wsp:rsid wsp:val=&quot;00151FAD&quot;/&gt;&lt;wsp:rsid wsp:val=&quot;00154005&quot;/&gt;&lt;wsp:rsid wsp:val=&quot;0015434A&quot;/&gt;&lt;wsp:rsid wsp:val=&quot;00157435&quot;/&gt;&lt;wsp:rsid wsp:val=&quot;00160361&quot;/&gt;&lt;wsp:rsid wsp:val=&quot;00160F4F&quot;/&gt;&lt;wsp:rsid wsp:val=&quot;001612F6&quot;/&gt;&lt;wsp:rsid wsp:val=&quot;00163A01&quot;/&gt;&lt;wsp:rsid wsp:val=&quot;0016681E&quot;/&gt;&lt;wsp:rsid wsp:val=&quot;001703E7&quot;/&gt;&lt;wsp:rsid wsp:val=&quot;00170671&quot;/&gt;&lt;wsp:rsid wsp:val=&quot;00171257&quot;/&gt;&lt;wsp:rsid wsp:val=&quot;00172364&quot;/&gt;&lt;wsp:rsid wsp:val=&quot;00172529&quot;/&gt;&lt;wsp:rsid wsp:val=&quot;0017504D&quot;/&gt;&lt;wsp:rsid wsp:val=&quot;0017584C&quot;/&gt;&lt;wsp:rsid wsp:val=&quot;0017671A&quot;/&gt;&lt;wsp:rsid wsp:val=&quot;00176AB5&quot;/&gt;&lt;wsp:rsid wsp:val=&quot;00177422&quot;/&gt;&lt;wsp:rsid wsp:val=&quot;00180848&quot;/&gt;&lt;wsp:rsid wsp:val=&quot;00183CC7&quot;/&gt;&lt;wsp:rsid wsp:val=&quot;00183D0E&quot;/&gt;&lt;wsp:rsid wsp:val=&quot;00184590&quot;/&gt;&lt;wsp:rsid wsp:val=&quot;00184655&quot;/&gt;&lt;wsp:rsid wsp:val=&quot;001870D1&quot;/&gt;&lt;wsp:rsid wsp:val=&quot;0018781E&quot;/&gt;&lt;wsp:rsid wsp:val=&quot;00187B91&quot;/&gt;&lt;wsp:rsid wsp:val=&quot;001904E5&quot;/&gt;&lt;wsp:rsid wsp:val=&quot;001925C3&quot;/&gt;&lt;wsp:rsid wsp:val=&quot;0019262D&quot;/&gt;&lt;wsp:rsid wsp:val=&quot;0019411F&quot;/&gt;&lt;wsp:rsid wsp:val=&quot;001961ED&quot;/&gt;&lt;wsp:rsid wsp:val=&quot;001963CD&quot;/&gt;&lt;wsp:rsid wsp:val=&quot;00196A42&quot;/&gt;&lt;wsp:rsid wsp:val=&quot;00196CC8&quot;/&gt;&lt;wsp:rsid wsp:val=&quot;0019737D&quot;/&gt;&lt;wsp:rsid wsp:val=&quot;001A0FA4&quot;/&gt;&lt;wsp:rsid wsp:val=&quot;001A1B35&quot;/&gt;&lt;wsp:rsid wsp:val=&quot;001A1D72&quot;/&gt;&lt;wsp:rsid wsp:val=&quot;001A3D5D&quot;/&gt;&lt;wsp:rsid wsp:val=&quot;001A45A2&quot;/&gt;&lt;wsp:rsid wsp:val=&quot;001A48A2&quot;/&gt;&lt;wsp:rsid wsp:val=&quot;001A539B&quot;/&gt;&lt;wsp:rsid wsp:val=&quot;001A6F61&quot;/&gt;&lt;wsp:rsid wsp:val=&quot;001B2959&quot;/&gt;&lt;wsp:rsid wsp:val=&quot;001B49AE&quot;/&gt;&lt;wsp:rsid wsp:val=&quot;001B5626&quot;/&gt;&lt;wsp:rsid wsp:val=&quot;001B72B8&quot;/&gt;&lt;wsp:rsid wsp:val=&quot;001B75F2&quot;/&gt;&lt;wsp:rsid wsp:val=&quot;001B76E7&quot;/&gt;&lt;wsp:rsid wsp:val=&quot;001B7B67&quot;/&gt;&lt;wsp:rsid wsp:val=&quot;001C271B&quot;/&gt;&lt;wsp:rsid wsp:val=&quot;001C48AC&quot;/&gt;&lt;wsp:rsid wsp:val=&quot;001C4A03&quot;/&gt;&lt;wsp:rsid wsp:val=&quot;001C69B3&quot;/&gt;&lt;wsp:rsid wsp:val=&quot;001D0C5D&quot;/&gt;&lt;wsp:rsid wsp:val=&quot;001D1D65&quot;/&gt;&lt;wsp:rsid wsp:val=&quot;001D2394&quot;/&gt;&lt;wsp:rsid wsp:val=&quot;001D2A3E&quot;/&gt;&lt;wsp:rsid wsp:val=&quot;001D3140&quot;/&gt;&lt;wsp:rsid wsp:val=&quot;001D39A2&quot;/&gt;&lt;wsp:rsid wsp:val=&quot;001D4B80&quot;/&gt;&lt;wsp:rsid wsp:val=&quot;001D532F&quot;/&gt;&lt;wsp:rsid wsp:val=&quot;001D5595&quot;/&gt;&lt;wsp:rsid wsp:val=&quot;001D5A7E&quot;/&gt;&lt;wsp:rsid wsp:val=&quot;001D5BC1&quot;/&gt;&lt;wsp:rsid wsp:val=&quot;001D6731&quot;/&gt;&lt;wsp:rsid wsp:val=&quot;001D7874&quot;/&gt;&lt;wsp:rsid wsp:val=&quot;001D7ABD&quot;/&gt;&lt;wsp:rsid wsp:val=&quot;001D7F22&quot;/&gt;&lt;wsp:rsid wsp:val=&quot;001D7FC0&quot;/&gt;&lt;wsp:rsid wsp:val=&quot;001E080D&quot;/&gt;&lt;wsp:rsid wsp:val=&quot;001E0E56&quot;/&gt;&lt;wsp:rsid wsp:val=&quot;001E148C&quot;/&gt;&lt;wsp:rsid wsp:val=&quot;001E3615&quot;/&gt;&lt;wsp:rsid wsp:val=&quot;001E3C11&quot;/&gt;&lt;wsp:rsid wsp:val=&quot;001E45B4&quot;/&gt;&lt;wsp:rsid wsp:val=&quot;001E4E55&quot;/&gt;&lt;wsp:rsid wsp:val=&quot;001F0F17&quot;/&gt;&lt;wsp:rsid wsp:val=&quot;001F15CF&quot;/&gt;&lt;wsp:rsid wsp:val=&quot;001F1B3C&quot;/&gt;&lt;wsp:rsid wsp:val=&quot;001F3168&quot;/&gt;&lt;wsp:rsid wsp:val=&quot;001F3347&quot;/&gt;&lt;wsp:rsid wsp:val=&quot;001F4E6B&quot;/&gt;&lt;wsp:rsid wsp:val=&quot;001F69E4&quot;/&gt;&lt;wsp:rsid wsp:val=&quot;00201273&quot;/&gt;&lt;wsp:rsid wsp:val=&quot;002017C8&quot;/&gt;&lt;wsp:rsid wsp:val=&quot;00204511&quot;/&gt;&lt;wsp:rsid wsp:val=&quot;00206575&quot;/&gt;&lt;wsp:rsid wsp:val=&quot;002125B4&quot;/&gt;&lt;wsp:rsid wsp:val=&quot;0021262E&quot;/&gt;&lt;wsp:rsid wsp:val=&quot;002138A2&quot;/&gt;&lt;wsp:rsid wsp:val=&quot;00214511&quot;/&gt;&lt;wsp:rsid wsp:val=&quot;002155B8&quot;/&gt;&lt;wsp:rsid wsp:val=&quot;00215EF1&quot;/&gt;&lt;wsp:rsid wsp:val=&quot;00216CA6&quot;/&gt;&lt;wsp:rsid wsp:val=&quot;002201E2&quot;/&gt;&lt;wsp:rsid wsp:val=&quot;002206BA&quot;/&gt;&lt;wsp:rsid wsp:val=&quot;0022152D&quot;/&gt;&lt;wsp:rsid wsp:val=&quot;002219F9&quot;/&gt;&lt;wsp:rsid wsp:val=&quot;002221D8&quot;/&gt;&lt;wsp:rsid wsp:val=&quot;002222C3&quot;/&gt;&lt;wsp:rsid wsp:val=&quot;00222936&quot;/&gt;&lt;wsp:rsid wsp:val=&quot;0022375E&quot;/&gt;&lt;wsp:rsid wsp:val=&quot;002237C8&quot;/&gt;&lt;wsp:rsid wsp:val=&quot;00223F53&quot;/&gt;&lt;wsp:rsid wsp:val=&quot;00224839&quot;/&gt;&lt;wsp:rsid wsp:val=&quot;002249B2&quot;/&gt;&lt;wsp:rsid wsp:val=&quot;00225468&quot;/&gt;&lt;wsp:rsid wsp:val=&quot;00225B82&quot;/&gt;&lt;wsp:rsid wsp:val=&quot;00226574&quot;/&gt;&lt;wsp:rsid wsp:val=&quot;002278EC&quot;/&gt;&lt;wsp:rsid wsp:val=&quot;00231DFE&quot;/&gt;&lt;wsp:rsid wsp:val=&quot;0023233D&quot;/&gt;&lt;wsp:rsid wsp:val=&quot;0023280E&quot;/&gt;&lt;wsp:rsid wsp:val=&quot;00232F6C&quot;/&gt;&lt;wsp:rsid wsp:val=&quot;00234F1A&quot;/&gt;&lt;wsp:rsid wsp:val=&quot;00235C69&quot;/&gt;&lt;wsp:rsid wsp:val=&quot;00236166&quot;/&gt;&lt;wsp:rsid wsp:val=&quot;002372C7&quot;/&gt;&lt;wsp:rsid wsp:val=&quot;002377D1&quot;/&gt;&lt;wsp:rsid wsp:val=&quot;00237B28&quot;/&gt;&lt;wsp:rsid wsp:val=&quot;00237E62&quot;/&gt;&lt;wsp:rsid wsp:val=&quot;002404A0&quot;/&gt;&lt;wsp:rsid wsp:val=&quot;00241CBE&quot;/&gt;&lt;wsp:rsid wsp:val=&quot;00243379&quot;/&gt;&lt;wsp:rsid wsp:val=&quot;00243606&quot;/&gt;&lt;wsp:rsid wsp:val=&quot;00243C0D&quot;/&gt;&lt;wsp:rsid wsp:val=&quot;00243F37&quot;/&gt;&lt;wsp:rsid wsp:val=&quot;00246120&quot;/&gt;&lt;wsp:rsid wsp:val=&quot;0024681A&quot;/&gt;&lt;wsp:rsid wsp:val=&quot;002470B7&quot;/&gt;&lt;wsp:rsid wsp:val=&quot;00247737&quot;/&gt;&lt;wsp:rsid wsp:val=&quot;002506BC&quot;/&gt;&lt;wsp:rsid wsp:val=&quot;00251F2C&quot;/&gt;&lt;wsp:rsid wsp:val=&quot;00252AD1&quot;/&gt;&lt;wsp:rsid wsp:val=&quot;00253B57&quot;/&gt;&lt;wsp:rsid wsp:val=&quot;0025420D&quot;/&gt;&lt;wsp:rsid wsp:val=&quot;002542F1&quot;/&gt;&lt;wsp:rsid wsp:val=&quot;00254345&quot;/&gt;&lt;wsp:rsid wsp:val=&quot;00255B3C&quot;/&gt;&lt;wsp:rsid wsp:val=&quot;002565DE&quot;/&gt;&lt;wsp:rsid wsp:val=&quot;002617F9&quot;/&gt;&lt;wsp:rsid wsp:val=&quot;00261BF7&quot;/&gt;&lt;wsp:rsid wsp:val=&quot;002636E6&quot;/&gt;&lt;wsp:rsid wsp:val=&quot;00264557&quot;/&gt;&lt;wsp:rsid wsp:val=&quot;002678EE&quot;/&gt;&lt;wsp:rsid wsp:val=&quot;002704AC&quot;/&gt;&lt;wsp:rsid wsp:val=&quot;0027169D&quot;/&gt;&lt;wsp:rsid wsp:val=&quot;0027255B&quot;/&gt;&lt;wsp:rsid wsp:val=&quot;00273D63&quot;/&gt;&lt;wsp:rsid wsp:val=&quot;002746FB&quot;/&gt;&lt;wsp:rsid wsp:val=&quot;00274898&quot;/&gt;&lt;wsp:rsid wsp:val=&quot;00275730&quot;/&gt;&lt;wsp:rsid wsp:val=&quot;00275BB3&quot;/&gt;&lt;wsp:rsid wsp:val=&quot;002761B3&quot;/&gt;&lt;wsp:rsid wsp:val=&quot;00277579&quot;/&gt;&lt;wsp:rsid wsp:val=&quot;002805AB&quot;/&gt;&lt;wsp:rsid wsp:val=&quot;002832CC&quot;/&gt;&lt;wsp:rsid wsp:val=&quot;0028374A&quot;/&gt;&lt;wsp:rsid wsp:val=&quot;00284204&quot;/&gt;&lt;wsp:rsid wsp:val=&quot;00284E7C&quot;/&gt;&lt;wsp:rsid wsp:val=&quot;00290B83&quot;/&gt;&lt;wsp:rsid wsp:val=&quot;00291773&quot;/&gt;&lt;wsp:rsid wsp:val=&quot;00291895&quot;/&gt;&lt;wsp:rsid wsp:val=&quot;00292619&quot;/&gt;&lt;wsp:rsid wsp:val=&quot;00292E39&quot;/&gt;&lt;wsp:rsid wsp:val=&quot;00294227&quot;/&gt;&lt;wsp:rsid wsp:val=&quot;002958AF&quot;/&gt;&lt;wsp:rsid wsp:val=&quot;002960B4&quot;/&gt;&lt;wsp:rsid wsp:val=&quot;002962AF&quot;/&gt;&lt;wsp:rsid wsp:val=&quot;0029630E&quot;/&gt;&lt;wsp:rsid wsp:val=&quot;00297B62&quot;/&gt;&lt;wsp:rsid wsp:val=&quot;00297E9F&quot;/&gt;&lt;wsp:rsid wsp:val=&quot;002A0478&quot;/&gt;&lt;wsp:rsid wsp:val=&quot;002A0524&quot;/&gt;&lt;wsp:rsid wsp:val=&quot;002A168C&quot;/&gt;&lt;wsp:rsid wsp:val=&quot;002A1BB6&quot;/&gt;&lt;wsp:rsid wsp:val=&quot;002A306E&quot;/&gt;&lt;wsp:rsid wsp:val=&quot;002A3DC7&quot;/&gt;&lt;wsp:rsid wsp:val=&quot;002A49F9&quot;/&gt;&lt;wsp:rsid wsp:val=&quot;002A5683&quot;/&gt;&lt;wsp:rsid wsp:val=&quot;002A5DFA&quot;/&gt;&lt;wsp:rsid wsp:val=&quot;002A66C6&quot;/&gt;&lt;wsp:rsid wsp:val=&quot;002A7FB4&quot;/&gt;&lt;wsp:rsid wsp:val=&quot;002B0B9E&quot;/&gt;&lt;wsp:rsid wsp:val=&quot;002B11C1&quot;/&gt;&lt;wsp:rsid wsp:val=&quot;002B3E81&quot;/&gt;&lt;wsp:rsid wsp:val=&quot;002B49E2&quot;/&gt;&lt;wsp:rsid wsp:val=&quot;002B65EE&quot;/&gt;&lt;wsp:rsid wsp:val=&quot;002B745E&quot;/&gt;&lt;wsp:rsid wsp:val=&quot;002B7B00&quot;/&gt;&lt;wsp:rsid wsp:val=&quot;002B7C44&quot;/&gt;&lt;wsp:rsid wsp:val=&quot;002C05B5&quot;/&gt;&lt;wsp:rsid wsp:val=&quot;002C2B17&quot;/&gt;&lt;wsp:rsid wsp:val=&quot;002C328E&quot;/&gt;&lt;wsp:rsid wsp:val=&quot;002C4ADA&quot;/&gt;&lt;wsp:rsid wsp:val=&quot;002C7A8D&quot;/&gt;&lt;wsp:rsid wsp:val=&quot;002D19A0&quot;/&gt;&lt;wsp:rsid wsp:val=&quot;002D2D31&quot;/&gt;&lt;wsp:rsid wsp:val=&quot;002D339F&quot;/&gt;&lt;wsp:rsid wsp:val=&quot;002D3DD0&quot;/&gt;&lt;wsp:rsid wsp:val=&quot;002D441A&quot;/&gt;&lt;wsp:rsid wsp:val=&quot;002D4BE7&quot;/&gt;&lt;wsp:rsid wsp:val=&quot;002D5746&quot;/&gt;&lt;wsp:rsid wsp:val=&quot;002E134A&quot;/&gt;&lt;wsp:rsid wsp:val=&quot;002E1520&quot;/&gt;&lt;wsp:rsid wsp:val=&quot;002E1B43&quot;/&gt;&lt;wsp:rsid wsp:val=&quot;002E1F3A&quot;/&gt;&lt;wsp:rsid wsp:val=&quot;002E298A&quot;/&gt;&lt;wsp:rsid wsp:val=&quot;002E3EE4&quot;/&gt;&lt;wsp:rsid wsp:val=&quot;002E6C8E&quot;/&gt;&lt;wsp:rsid wsp:val=&quot;002F024F&quot;/&gt;&lt;wsp:rsid wsp:val=&quot;002F0506&quot;/&gt;&lt;wsp:rsid wsp:val=&quot;002F0EC5&quot;/&gt;&lt;wsp:rsid wsp:val=&quot;002F1031&quot;/&gt;&lt;wsp:rsid wsp:val=&quot;002F24D3&quot;/&gt;&lt;wsp:rsid wsp:val=&quot;002F38ED&quot;/&gt;&lt;wsp:rsid wsp:val=&quot;002F3B14&quot;/&gt;&lt;wsp:rsid wsp:val=&quot;002F67D7&quot;/&gt;&lt;wsp:rsid wsp:val=&quot;00301978&quot;/&gt;&lt;wsp:rsid wsp:val=&quot;0030332C&quot;/&gt;&lt;wsp:rsid wsp:val=&quot;0030355C&quot;/&gt;&lt;wsp:rsid wsp:val=&quot;00304FB7&quot;/&gt;&lt;wsp:rsid wsp:val=&quot;003051C2&quot;/&gt;&lt;wsp:rsid wsp:val=&quot;003068FA&quot;/&gt;&lt;wsp:rsid wsp:val=&quot;003071D2&quot;/&gt;&lt;wsp:rsid wsp:val=&quot;0030721A&quot;/&gt;&lt;wsp:rsid wsp:val=&quot;00310869&quot;/&gt;&lt;wsp:rsid wsp:val=&quot;00310CCF&quot;/&gt;&lt;wsp:rsid wsp:val=&quot;00312296&quot;/&gt;&lt;wsp:rsid wsp:val=&quot;003128FA&quot;/&gt;&lt;wsp:rsid wsp:val=&quot;00313142&quot;/&gt;&lt;wsp:rsid wsp:val=&quot;00313611&quot;/&gt;&lt;wsp:rsid wsp:val=&quot;0031456A&quot;/&gt;&lt;wsp:rsid wsp:val=&quot;00314F0E&quot;/&gt;&lt;wsp:rsid wsp:val=&quot;00315307&quot;/&gt;&lt;wsp:rsid wsp:val=&quot;00316ABB&quot;/&gt;&lt;wsp:rsid wsp:val=&quot;00316CBB&quot;/&gt;&lt;wsp:rsid wsp:val=&quot;0032067E&quot;/&gt;&lt;wsp:rsid wsp:val=&quot;00320D48&quot;/&gt;&lt;wsp:rsid wsp:val=&quot;00321CC3&quot;/&gt;&lt;wsp:rsid wsp:val=&quot;00321D8E&quot;/&gt;&lt;wsp:rsid wsp:val=&quot;0032234B&quot;/&gt;&lt;wsp:rsid wsp:val=&quot;00323684&quot;/&gt;&lt;wsp:rsid wsp:val=&quot;0032420F&quot;/&gt;&lt;wsp:rsid wsp:val=&quot;00325928&quot;/&gt;&lt;wsp:rsid wsp:val=&quot;0032609E&quot;/&gt;&lt;wsp:rsid wsp:val=&quot;00327EFE&quot;/&gt;&lt;wsp:rsid wsp:val=&quot;0033083E&quot;/&gt;&lt;wsp:rsid wsp:val=&quot;003311DC&quot;/&gt;&lt;wsp:rsid wsp:val=&quot;00332863&quot;/&gt;&lt;wsp:rsid wsp:val=&quot;00332ECF&quot;/&gt;&lt;wsp:rsid wsp:val=&quot;00333210&quot;/&gt;&lt;wsp:rsid wsp:val=&quot;00333413&quot;/&gt;&lt;wsp:rsid wsp:val=&quot;0033369D&quot;/&gt;&lt;wsp:rsid wsp:val=&quot;00334941&quot;/&gt;&lt;wsp:rsid wsp:val=&quot;00334E09&quot;/&gt;&lt;wsp:rsid wsp:val=&quot;00335624&quot;/&gt;&lt;wsp:rsid wsp:val=&quot;0033684D&quot;/&gt;&lt;wsp:rsid wsp:val=&quot;00336A1E&quot;/&gt;&lt;wsp:rsid wsp:val=&quot;0033768B&quot;/&gt;&lt;wsp:rsid wsp:val=&quot;00337B42&quot;/&gt;&lt;wsp:rsid wsp:val=&quot;00340514&quot;/&gt;&lt;wsp:rsid wsp:val=&quot;00341B42&quot;/&gt;&lt;wsp:rsid wsp:val=&quot;0034348F&quot;/&gt;&lt;wsp:rsid wsp:val=&quot;003435D7&quot;/&gt;&lt;wsp:rsid wsp:val=&quot;003437CA&quot;/&gt;&lt;wsp:rsid wsp:val=&quot;003471B0&quot;/&gt;&lt;wsp:rsid wsp:val=&quot;00347768&quot;/&gt;&lt;wsp:rsid wsp:val=&quot;003478BC&quot;/&gt;&lt;wsp:rsid wsp:val=&quot;00347FC6&quot;/&gt;&lt;wsp:rsid wsp:val=&quot;00350371&quot;/&gt;&lt;wsp:rsid wsp:val=&quot;00350A03&quot;/&gt;&lt;wsp:rsid wsp:val=&quot;00350B2D&quot;/&gt;&lt;wsp:rsid wsp:val=&quot;00355D1A&quot;/&gt;&lt;wsp:rsid wsp:val=&quot;00355D20&quot;/&gt;&lt;wsp:rsid wsp:val=&quot;003562AA&quot;/&gt;&lt;wsp:rsid wsp:val=&quot;00356653&quot;/&gt;&lt;wsp:rsid wsp:val=&quot;0035743F&quot;/&gt;&lt;wsp:rsid wsp:val=&quot;00357BE2&quot;/&gt;&lt;wsp:rsid wsp:val=&quot;003600A6&quot;/&gt;&lt;wsp:rsid wsp:val=&quot;0036170C&quot;/&gt;&lt;wsp:rsid wsp:val=&quot;00361B5D&quot;/&gt;&lt;wsp:rsid wsp:val=&quot;00361BC4&quot;/&gt;&lt;wsp:rsid wsp:val=&quot;00361FA2&quot;/&gt;&lt;wsp:rsid wsp:val=&quot;00362AD0&quot;/&gt;&lt;wsp:rsid wsp:val=&quot;00366E0F&quot;/&gt;&lt;wsp:rsid wsp:val=&quot;00367834&quot;/&gt;&lt;wsp:rsid wsp:val=&quot;00367B26&quot;/&gt;&lt;wsp:rsid wsp:val=&quot;00371575&quot;/&gt;&lt;wsp:rsid wsp:val=&quot;00371CE5&quot;/&gt;&lt;wsp:rsid wsp:val=&quot;00380D44&quot;/&gt;&lt;wsp:rsid wsp:val=&quot;003818F6&quot;/&gt;&lt;wsp:rsid wsp:val=&quot;00381A72&quot;/&gt;&lt;wsp:rsid wsp:val=&quot;00382128&quot;/&gt;&lt;wsp:rsid wsp:val=&quot;00383FAA&quot;/&gt;&lt;wsp:rsid wsp:val=&quot;00384676&quot;/&gt;&lt;wsp:rsid wsp:val=&quot;00384ABD&quot;/&gt;&lt;wsp:rsid wsp:val=&quot;00385A75&quot;/&gt;&lt;wsp:rsid wsp:val=&quot;00390857&quot;/&gt;&lt;wsp:rsid wsp:val=&quot;0039139E&quot;/&gt;&lt;wsp:rsid wsp:val=&quot;00391419&quot;/&gt;&lt;wsp:rsid wsp:val=&quot;0039176D&quot;/&gt;&lt;wsp:rsid wsp:val=&quot;003940FA&quot;/&gt;&lt;wsp:rsid wsp:val=&quot;00396CED&quot;/&gt;&lt;wsp:rsid wsp:val=&quot;00397189&quot;/&gt;&lt;wsp:rsid wsp:val=&quot;003972E8&quot;/&gt;&lt;wsp:rsid wsp:val=&quot;00397E83&quot;/&gt;&lt;wsp:rsid wsp:val=&quot;003A303B&quot;/&gt;&lt;wsp:rsid wsp:val=&quot;003A33DC&quot;/&gt;&lt;wsp:rsid wsp:val=&quot;003A3B1B&quot;/&gt;&lt;wsp:rsid wsp:val=&quot;003A3B2F&quot;/&gt;&lt;wsp:rsid wsp:val=&quot;003A4BF3&quot;/&gt;&lt;wsp:rsid wsp:val=&quot;003A583B&quot;/&gt;&lt;wsp:rsid wsp:val=&quot;003A5DAA&quot;/&gt;&lt;wsp:rsid wsp:val=&quot;003A62DA&quot;/&gt;&lt;wsp:rsid wsp:val=&quot;003A7F9D&quot;/&gt;&lt;wsp:rsid wsp:val=&quot;003B262D&quot;/&gt;&lt;wsp:rsid wsp:val=&quot;003B420D&quot;/&gt;&lt;wsp:rsid wsp:val=&quot;003B4595&quot;/&gt;&lt;wsp:rsid wsp:val=&quot;003B4CEC&quot;/&gt;&lt;wsp:rsid wsp:val=&quot;003B69D3&quot;/&gt;&lt;wsp:rsid wsp:val=&quot;003B6D7E&quot;/&gt;&lt;wsp:rsid wsp:val=&quot;003B7AB1&quot;/&gt;&lt;wsp:rsid wsp:val=&quot;003C008F&quot;/&gt;&lt;wsp:rsid wsp:val=&quot;003C10DB&quot;/&gt;&lt;wsp:rsid wsp:val=&quot;003C46D0&quot;/&gt;&lt;wsp:rsid wsp:val=&quot;003C612B&quot;/&gt;&lt;wsp:rsid wsp:val=&quot;003C69F1&quot;/&gt;&lt;wsp:rsid wsp:val=&quot;003C6C16&quot;/&gt;&lt;wsp:rsid wsp:val=&quot;003D09DF&quot;/&gt;&lt;wsp:rsid wsp:val=&quot;003D11D7&quot;/&gt;&lt;wsp:rsid wsp:val=&quot;003D2135&quot;/&gt;&lt;wsp:rsid wsp:val=&quot;003D254B&quot;/&gt;&lt;wsp:rsid wsp:val=&quot;003D3263&quot;/&gt;&lt;wsp:rsid wsp:val=&quot;003D4836&quot;/&gt;&lt;wsp:rsid wsp:val=&quot;003D4894&quot;/&gt;&lt;wsp:rsid wsp:val=&quot;003D64E2&quot;/&gt;&lt;wsp:rsid wsp:val=&quot;003D794D&quot;/&gt;&lt;wsp:rsid wsp:val=&quot;003E2A19&quot;/&gt;&lt;wsp:rsid wsp:val=&quot;003E3058&quot;/&gt;&lt;wsp:rsid wsp:val=&quot;003E403C&quot;/&gt;&lt;wsp:rsid wsp:val=&quot;003E4C05&quot;/&gt;&lt;wsp:rsid wsp:val=&quot;003E5CD8&quot;/&gt;&lt;wsp:rsid wsp:val=&quot;003E7362&quot;/&gt;&lt;wsp:rsid wsp:val=&quot;003E76A9&quot;/&gt;&lt;wsp:rsid wsp:val=&quot;003F0809&quot;/&gt;&lt;wsp:rsid wsp:val=&quot;003F1CBB&quot;/&gt;&lt;wsp:rsid wsp:val=&quot;003F2086&quot;/&gt;&lt;wsp:rsid wsp:val=&quot;003F274B&quot;/&gt;&lt;wsp:rsid wsp:val=&quot;003F2A47&quot;/&gt;&lt;wsp:rsid wsp:val=&quot;003F4C7F&quot;/&gt;&lt;wsp:rsid wsp:val=&quot;003F4E3E&quot;/&gt;&lt;wsp:rsid wsp:val=&quot;003F6A8C&quot;/&gt;&lt;wsp:rsid wsp:val=&quot;003F755C&quot;/&gt;&lt;wsp:rsid wsp:val=&quot;004001EF&quot;/&gt;&lt;wsp:rsid wsp:val=&quot;00401096&quot;/&gt;&lt;wsp:rsid wsp:val=&quot;00402118&quot;/&gt;&lt;wsp:rsid wsp:val=&quot;00403AA5&quot;/&gt;&lt;wsp:rsid wsp:val=&quot;00404C7F&quot;/&gt;&lt;wsp:rsid wsp:val=&quot;004055C4&quot;/&gt;&lt;wsp:rsid wsp:val=&quot;0040589D&quot;/&gt;&lt;wsp:rsid wsp:val=&quot;004058F1&quot;/&gt;&lt;wsp:rsid wsp:val=&quot;00405B0C&quot;/&gt;&lt;wsp:rsid wsp:val=&quot;00406F01&quot;/&gt;&lt;wsp:rsid wsp:val=&quot;00407AB7&quot;/&gt;&lt;wsp:rsid wsp:val=&quot;00407F6E&quot;/&gt;&lt;wsp:rsid wsp:val=&quot;00410BC2&quot;/&gt;&lt;wsp:rsid wsp:val=&quot;00411FF9&quot;/&gt;&lt;wsp:rsid wsp:val=&quot;004140A0&quot;/&gt;&lt;wsp:rsid wsp:val=&quot;0041442B&quot;/&gt;&lt;wsp:rsid wsp:val=&quot;004149D5&quot;/&gt;&lt;wsp:rsid wsp:val=&quot;00416D50&quot;/&gt;&lt;wsp:rsid wsp:val=&quot;00416FD5&quot;/&gt;&lt;wsp:rsid wsp:val=&quot;00417772&quot;/&gt;&lt;wsp:rsid wsp:val=&quot;00417844&quot;/&gt;&lt;wsp:rsid wsp:val=&quot;0042007C&quot;/&gt;&lt;wsp:rsid wsp:val=&quot;00420E6A&quot;/&gt;&lt;wsp:rsid wsp:val=&quot;004212B0&quot;/&gt;&lt;wsp:rsid wsp:val=&quot;00423428&quot;/&gt;&lt;wsp:rsid wsp:val=&quot;00424524&quot;/&gt;&lt;wsp:rsid wsp:val=&quot;00425A9E&quot;/&gt;&lt;wsp:rsid wsp:val=&quot;0042621A&quot;/&gt;&lt;wsp:rsid wsp:val=&quot;00426D6B&quot;/&gt;&lt;wsp:rsid wsp:val=&quot;00427268&quot;/&gt;&lt;wsp:rsid wsp:val=&quot;00430572&quot;/&gt;&lt;wsp:rsid wsp:val=&quot;00431866&quot;/&gt;&lt;wsp:rsid wsp:val=&quot;00431E6C&quot;/&gt;&lt;wsp:rsid wsp:val=&quot;0043246C&quot;/&gt;&lt;wsp:rsid wsp:val=&quot;00433CE7&quot;/&gt;&lt;wsp:rsid wsp:val=&quot;00435336&quot;/&gt;&lt;wsp:rsid wsp:val=&quot;004359FE&quot;/&gt;&lt;wsp:rsid wsp:val=&quot;00435C15&quot;/&gt;&lt;wsp:rsid wsp:val=&quot;004369AB&quot;/&gt;&lt;wsp:rsid wsp:val=&quot;0043723E&quot;/&gt;&lt;wsp:rsid wsp:val=&quot;00437683&quot;/&gt;&lt;wsp:rsid wsp:val=&quot;00437DED&quot;/&gt;&lt;wsp:rsid wsp:val=&quot;00441580&quot;/&gt;&lt;wsp:rsid wsp:val=&quot;00441E45&quot;/&gt;&lt;wsp:rsid wsp:val=&quot;00443ECD&quot;/&gt;&lt;wsp:rsid wsp:val=&quot;00445A3D&quot;/&gt;&lt;wsp:rsid wsp:val=&quot;00447494&quot;/&gt;&lt;wsp:rsid wsp:val=&quot;004474CD&quot;/&gt;&lt;wsp:rsid wsp:val=&quot;00447B20&quot;/&gt;&lt;wsp:rsid wsp:val=&quot;004513CE&quot;/&gt;&lt;wsp:rsid wsp:val=&quot;0045245B&quot;/&gt;&lt;wsp:rsid wsp:val=&quot;00452738&quot;/&gt;&lt;wsp:rsid wsp:val=&quot;00455F2D&quot;/&gt;&lt;wsp:rsid wsp:val=&quot;00456091&quot;/&gt;&lt;wsp:rsid wsp:val=&quot;00456510&quot;/&gt;&lt;wsp:rsid wsp:val=&quot;00460994&quot;/&gt;&lt;wsp:rsid wsp:val=&quot;00461FBE&quot;/&gt;&lt;wsp:rsid wsp:val=&quot;0046555B&quot;/&gt;&lt;wsp:rsid wsp:val=&quot;0046599F&quot;/&gt;&lt;wsp:rsid wsp:val=&quot;00466321&quot;/&gt;&lt;wsp:rsid wsp:val=&quot;004679D8&quot;/&gt;&lt;wsp:rsid wsp:val=&quot;00467CCD&quot;/&gt;&lt;wsp:rsid wsp:val=&quot;004713A7&quot;/&gt;&lt;wsp:rsid wsp:val=&quot;00471CA8&quot;/&gt;&lt;wsp:rsid wsp:val=&quot;0047250A&quot;/&gt;&lt;wsp:rsid wsp:val=&quot;00477007&quot;/&gt;&lt;wsp:rsid wsp:val=&quot;004801BA&quot;/&gt;&lt;wsp:rsid wsp:val=&quot;00480F04&quot;/&gt;&lt;wsp:rsid wsp:val=&quot;00483CCC&quot;/&gt;&lt;wsp:rsid wsp:val=&quot;00483F39&quot;/&gt;&lt;wsp:rsid wsp:val=&quot;00484B9B&quot;/&gt;&lt;wsp:rsid wsp:val=&quot;004855F6&quot;/&gt;&lt;wsp:rsid wsp:val=&quot;004860BC&quot;/&gt;&lt;wsp:rsid wsp:val=&quot;004862AE&quot;/&gt;&lt;wsp:rsid wsp:val=&quot;0048661E&quot;/&gt;&lt;wsp:rsid wsp:val=&quot;00487E17&quot;/&gt;&lt;wsp:rsid wsp:val=&quot;004909E9&quot;/&gt;&lt;wsp:rsid wsp:val=&quot;00490F70&quot;/&gt;&lt;wsp:rsid wsp:val=&quot;004921EE&quot;/&gt;&lt;wsp:rsid wsp:val=&quot;004924CD&quot;/&gt;&lt;wsp:rsid wsp:val=&quot;00492927&quot;/&gt;&lt;wsp:rsid wsp:val=&quot;00494670&quot;/&gt;&lt;wsp:rsid wsp:val=&quot;00495A8B&quot;/&gt;&lt;wsp:rsid wsp:val=&quot;00496474&quot;/&gt;&lt;wsp:rsid wsp:val=&quot;004A12F0&quot;/&gt;&lt;wsp:rsid wsp:val=&quot;004A3823&quot;/&gt;&lt;wsp:rsid wsp:val=&quot;004A4360&quot;/&gt;&lt;wsp:rsid wsp:val=&quot;004B459D&quot;/&gt;&lt;wsp:rsid wsp:val=&quot;004B5A27&quot;/&gt;&lt;wsp:rsid wsp:val=&quot;004B6D9E&quot;/&gt;&lt;wsp:rsid wsp:val=&quot;004B6F0A&quot;/&gt;&lt;wsp:rsid wsp:val=&quot;004B71E3&quot;/&gt;&lt;wsp:rsid wsp:val=&quot;004C301D&quot;/&gt;&lt;wsp:rsid wsp:val=&quot;004C375D&quot;/&gt;&lt;wsp:rsid wsp:val=&quot;004C4F7E&quot;/&gt;&lt;wsp:rsid wsp:val=&quot;004C6273&quot;/&gt;&lt;wsp:rsid wsp:val=&quot;004C63AC&quot;/&gt;&lt;wsp:rsid wsp:val=&quot;004C6679&quot;/&gt;&lt;wsp:rsid wsp:val=&quot;004C66F8&quot;/&gt;&lt;wsp:rsid wsp:val=&quot;004C745B&quot;/&gt;&lt;wsp:rsid wsp:val=&quot;004C7BE5&quot;/&gt;&lt;wsp:rsid wsp:val=&quot;004D113F&quot;/&gt;&lt;wsp:rsid wsp:val=&quot;004D22E2&quot;/&gt;&lt;wsp:rsid wsp:val=&quot;004D328E&quot;/&gt;&lt;wsp:rsid wsp:val=&quot;004D3F18&quot;/&gt;&lt;wsp:rsid wsp:val=&quot;004D40E6&quot;/&gt;&lt;wsp:rsid wsp:val=&quot;004D487F&quot;/&gt;&lt;wsp:rsid wsp:val=&quot;004D733C&quot;/&gt;&lt;wsp:rsid wsp:val=&quot;004E1C5B&quot;/&gt;&lt;wsp:rsid wsp:val=&quot;004E42A0&quot;/&gt;&lt;wsp:rsid wsp:val=&quot;004E4AAE&quot;/&gt;&lt;wsp:rsid wsp:val=&quot;004E4C4C&quot;/&gt;&lt;wsp:rsid wsp:val=&quot;004E5033&quot;/&gt;&lt;wsp:rsid wsp:val=&quot;004E650D&quot;/&gt;&lt;wsp:rsid wsp:val=&quot;004E6946&quot;/&gt;&lt;wsp:rsid wsp:val=&quot;004F1AD8&quot;/&gt;&lt;wsp:rsid wsp:val=&quot;004F1C07&quot;/&gt;&lt;wsp:rsid wsp:val=&quot;004F38D6&quot;/&gt;&lt;wsp:rsid wsp:val=&quot;004F3EF6&quot;/&gt;&lt;wsp:rsid wsp:val=&quot;004F587A&quot;/&gt;&lt;wsp:rsid wsp:val=&quot;004F5AC8&quot;/&gt;&lt;wsp:rsid wsp:val=&quot;00501595&quot;/&gt;&lt;wsp:rsid wsp:val=&quot;005029FA&quot;/&gt;&lt;wsp:rsid wsp:val=&quot;005039CB&quot;/&gt;&lt;wsp:rsid wsp:val=&quot;0050558F&quot;/&gt;&lt;wsp:rsid wsp:val=&quot;00506286&quot;/&gt;&lt;wsp:rsid wsp:val=&quot;00510813&quot;/&gt;&lt;wsp:rsid wsp:val=&quot;00510A0E&quot;/&gt;&lt;wsp:rsid wsp:val=&quot;00510E9D&quot;/&gt;&lt;wsp:rsid wsp:val=&quot;00511990&quot;/&gt;&lt;wsp:rsid wsp:val=&quot;00511DE0&quot;/&gt;&lt;wsp:rsid wsp:val=&quot;00512B62&quot;/&gt;&lt;wsp:rsid wsp:val=&quot;00514753&quot;/&gt;&lt;wsp:rsid wsp:val=&quot;00514870&quot;/&gt;&lt;wsp:rsid wsp:val=&quot;00514B9B&quot;/&gt;&lt;wsp:rsid wsp:val=&quot;00517F02&quot;/&gt;&lt;wsp:rsid wsp:val=&quot;00522A85&quot;/&gt;&lt;wsp:rsid wsp:val=&quot;00522D1E&quot;/&gt;&lt;wsp:rsid wsp:val=&quot;00523184&quot;/&gt;&lt;wsp:rsid wsp:val=&quot;00524303&quot;/&gt;&lt;wsp:rsid wsp:val=&quot;005258A2&quot;/&gt;&lt;wsp:rsid wsp:val=&quot;00526046&quot;/&gt;&lt;wsp:rsid wsp:val=&quot;00526433&quot;/&gt;&lt;wsp:rsid wsp:val=&quot;005267A1&quot;/&gt;&lt;wsp:rsid wsp:val=&quot;00527A70&quot;/&gt;&lt;wsp:rsid wsp:val=&quot;00530FC7&quot;/&gt;&lt;wsp:rsid wsp:val=&quot;0053282D&quot;/&gt;&lt;wsp:rsid wsp:val=&quot;005361E0&quot;/&gt;&lt;wsp:rsid wsp:val=&quot;00536402&quot;/&gt;&lt;wsp:rsid wsp:val=&quot;00536A3A&quot;/&gt;&lt;wsp:rsid wsp:val=&quot;00536DD7&quot;/&gt;&lt;wsp:rsid wsp:val=&quot;00537763&quot;/&gt;&lt;wsp:rsid wsp:val=&quot;005401AE&quot;/&gt;&lt;wsp:rsid wsp:val=&quot;00540ABE&quot;/&gt;&lt;wsp:rsid wsp:val=&quot;00541636&quot;/&gt;&lt;wsp:rsid wsp:val=&quot;005418C1&quot;/&gt;&lt;wsp:rsid wsp:val=&quot;005422DC&quot;/&gt;&lt;wsp:rsid wsp:val=&quot;00542936&quot;/&gt;&lt;wsp:rsid wsp:val=&quot;00542C16&quot;/&gt;&lt;wsp:rsid wsp:val=&quot;00542E07&quot;/&gt;&lt;wsp:rsid wsp:val=&quot;00542FFD&quot;/&gt;&lt;wsp:rsid wsp:val=&quot;00544184&quot;/&gt;&lt;wsp:rsid wsp:val=&quot;00544FE2&quot;/&gt;&lt;wsp:rsid wsp:val=&quot;00545424&quot;/&gt;&lt;wsp:rsid wsp:val=&quot;00545DBC&quot;/&gt;&lt;wsp:rsid wsp:val=&quot;00550F62&quot;/&gt;&lt;wsp:rsid wsp:val=&quot;00551307&quot;/&gt;&lt;wsp:rsid wsp:val=&quot;00552A17&quot;/&gt;&lt;wsp:rsid wsp:val=&quot;005530B5&quot;/&gt;&lt;wsp:rsid wsp:val=&quot;005532D3&quot;/&gt;&lt;wsp:rsid wsp:val=&quot;00554A7B&quot;/&gt;&lt;wsp:rsid wsp:val=&quot;00554F70&quot;/&gt;&lt;wsp:rsid wsp:val=&quot;00555634&quot;/&gt;&lt;wsp:rsid wsp:val=&quot;0055572C&quot;/&gt;&lt;wsp:rsid wsp:val=&quot;00557A2A&quot;/&gt;&lt;wsp:rsid wsp:val=&quot;00560302&quot;/&gt;&lt;wsp:rsid wsp:val=&quot;0056106A&quot;/&gt;&lt;wsp:rsid wsp:val=&quot;0056192D&quot;/&gt;&lt;wsp:rsid wsp:val=&quot;0056195E&quot;/&gt;&lt;wsp:rsid wsp:val=&quot;00563852&quot;/&gt;&lt;wsp:rsid wsp:val=&quot;0056465F&quot;/&gt;&lt;wsp:rsid wsp:val=&quot;00567782&quot;/&gt;&lt;wsp:rsid wsp:val=&quot;005720AE&quot;/&gt;&lt;wsp:rsid wsp:val=&quot;00572565&quot;/&gt;&lt;wsp:rsid wsp:val=&quot;00573CC0&quot;/&gt;&lt;wsp:rsid wsp:val=&quot;00573D9B&quot;/&gt;&lt;wsp:rsid wsp:val=&quot;005753B7&quot;/&gt;&lt;wsp:rsid wsp:val=&quot;00575940&quot;/&gt;&lt;wsp:rsid wsp:val=&quot;00575DC9&quot;/&gt;&lt;wsp:rsid wsp:val=&quot;00576103&quot;/&gt;&lt;wsp:rsid wsp:val=&quot;00576D03&quot;/&gt;&lt;wsp:rsid wsp:val=&quot;0057757D&quot;/&gt;&lt;wsp:rsid wsp:val=&quot;00577CAD&quot;/&gt;&lt;wsp:rsid wsp:val=&quot;005840D8&quot;/&gt;&lt;wsp:rsid wsp:val=&quot;00587E7A&quot;/&gt;&lt;wsp:rsid wsp:val=&quot;00590551&quot;/&gt;&lt;wsp:rsid wsp:val=&quot;005919E5&quot;/&gt;&lt;wsp:rsid wsp:val=&quot;005944EF&quot;/&gt;&lt;wsp:rsid wsp:val=&quot;00594512&quot;/&gt;&lt;wsp:rsid wsp:val=&quot;00594D77&quot;/&gt;&lt;wsp:rsid wsp:val=&quot;005969E4&quot;/&gt;&lt;wsp:rsid wsp:val=&quot;005A034D&quot;/&gt;&lt;wsp:rsid wsp:val=&quot;005A06B7&quot;/&gt;&lt;wsp:rsid wsp:val=&quot;005A1759&quot;/&gt;&lt;wsp:rsid wsp:val=&quot;005A4F14&quot;/&gt;&lt;wsp:rsid wsp:val=&quot;005A674D&quot;/&gt;&lt;wsp:rsid wsp:val=&quot;005A68A7&quot;/&gt;&lt;wsp:rsid wsp:val=&quot;005B06FB&quot;/&gt;&lt;wsp:rsid wsp:val=&quot;005B0CA1&quot;/&gt;&lt;wsp:rsid wsp:val=&quot;005B44FE&quot;/&gt;&lt;wsp:rsid wsp:val=&quot;005B454E&quot;/&gt;&lt;wsp:rsid wsp:val=&quot;005B7B97&quot;/&gt;&lt;wsp:rsid wsp:val=&quot;005C0CE0&quot;/&gt;&lt;wsp:rsid wsp:val=&quot;005C3B9D&quot;/&gt;&lt;wsp:rsid wsp:val=&quot;005C4486&quot;/&gt;&lt;wsp:rsid wsp:val=&quot;005C472C&quot;/&gt;&lt;wsp:rsid wsp:val=&quot;005C48CF&quot;/&gt;&lt;wsp:rsid wsp:val=&quot;005C4AE5&quot;/&gt;&lt;wsp:rsid wsp:val=&quot;005C62EA&quot;/&gt;&lt;wsp:rsid wsp:val=&quot;005D230B&quot;/&gt;&lt;wsp:rsid wsp:val=&quot;005D36AB&quot;/&gt;&lt;wsp:rsid wsp:val=&quot;005D3BDC&quot;/&gt;&lt;wsp:rsid wsp:val=&quot;005D6BA9&quot;/&gt;&lt;wsp:rsid wsp:val=&quot;005D7314&quot;/&gt;&lt;wsp:rsid wsp:val=&quot;005D7449&quot;/&gt;&lt;wsp:rsid wsp:val=&quot;005E05C3&quot;/&gt;&lt;wsp:rsid wsp:val=&quot;005E0676&quot;/&gt;&lt;wsp:rsid wsp:val=&quot;005E0B8D&quot;/&gt;&lt;wsp:rsid wsp:val=&quot;005E294B&quot;/&gt;&lt;wsp:rsid wsp:val=&quot;005E29F6&quot;/&gt;&lt;wsp:rsid wsp:val=&quot;005E49E2&quot;/&gt;&lt;wsp:rsid wsp:val=&quot;005E4BDA&quot;/&gt;&lt;wsp:rsid wsp:val=&quot;005E4E53&quot;/&gt;&lt;wsp:rsid wsp:val=&quot;005E574E&quot;/&gt;&lt;wsp:rsid wsp:val=&quot;005E5F9C&quot;/&gt;&lt;wsp:rsid wsp:val=&quot;005F0ACF&quot;/&gt;&lt;wsp:rsid wsp:val=&quot;005F1D61&quot;/&gt;&lt;wsp:rsid wsp:val=&quot;005F1FB9&quot;/&gt;&lt;wsp:rsid wsp:val=&quot;005F2482&quot;/&gt;&lt;wsp:rsid wsp:val=&quot;005F2EF6&quot;/&gt;&lt;wsp:rsid wsp:val=&quot;005F6E1A&quot;/&gt;&lt;wsp:rsid wsp:val=&quot;005F72FD&quot;/&gt;&lt;wsp:rsid wsp:val=&quot;006030D0&quot;/&gt;&lt;wsp:rsid wsp:val=&quot;00605453&quot;/&gt;&lt;wsp:rsid wsp:val=&quot;00605A38&quot;/&gt;&lt;wsp:rsid wsp:val=&quot;00605DB1&quot;/&gt;&lt;wsp:rsid wsp:val=&quot;0060655E&quot;/&gt;&lt;wsp:rsid wsp:val=&quot;0061150F&quot;/&gt;&lt;wsp:rsid wsp:val=&quot;00613911&quot;/&gt;&lt;wsp:rsid wsp:val=&quot;00616124&quot;/&gt;&lt;wsp:rsid wsp:val=&quot;00617CC3&quot;/&gt;&lt;wsp:rsid wsp:val=&quot;0062111E&quot;/&gt;&lt;wsp:rsid wsp:val=&quot;00621C3A&quot;/&gt;&lt;wsp:rsid wsp:val=&quot;0062247A&quot;/&gt;&lt;wsp:rsid wsp:val=&quot;006225CF&quot;/&gt;&lt;wsp:rsid wsp:val=&quot;00622A8D&quot;/&gt;&lt;wsp:rsid wsp:val=&quot;00622DAE&quot;/&gt;&lt;wsp:rsid wsp:val=&quot;00623E33&quot;/&gt;&lt;wsp:rsid wsp:val=&quot;00625B05&quot;/&gt;&lt;wsp:rsid wsp:val=&quot;00625D7D&quot;/&gt;&lt;wsp:rsid wsp:val=&quot;00625E19&quot;/&gt;&lt;wsp:rsid wsp:val=&quot;006266B7&quot;/&gt;&lt;wsp:rsid wsp:val=&quot;00626FA3&quot;/&gt;&lt;wsp:rsid wsp:val=&quot;00627DB3&quot;/&gt;&lt;wsp:rsid wsp:val=&quot;006307F4&quot;/&gt;&lt;wsp:rsid wsp:val=&quot;00631D73&quot;/&gt;&lt;wsp:rsid wsp:val=&quot;00632E22&quot;/&gt;&lt;wsp:rsid wsp:val=&quot;00633623&quot;/&gt;&lt;wsp:rsid wsp:val=&quot;00633F7F&quot;/&gt;&lt;wsp:rsid wsp:val=&quot;00634217&quot;/&gt;&lt;wsp:rsid wsp:val=&quot;00634365&quot;/&gt;&lt;wsp:rsid wsp:val=&quot;0063577E&quot;/&gt;&lt;wsp:rsid wsp:val=&quot;00635892&quot;/&gt;&lt;wsp:rsid wsp:val=&quot;006377A6&quot;/&gt;&lt;wsp:rsid wsp:val=&quot;00637A3D&quot;/&gt;&lt;wsp:rsid wsp:val=&quot;006411EF&quot;/&gt;&lt;wsp:rsid wsp:val=&quot;00642F71&quot;/&gt;&lt;wsp:rsid wsp:val=&quot;00644285&quot;/&gt;&lt;wsp:rsid wsp:val=&quot;00646544&quot;/&gt;&lt;wsp:rsid wsp:val=&quot;0065125B&quot;/&gt;&lt;wsp:rsid wsp:val=&quot;00652C0E&quot;/&gt;&lt;wsp:rsid wsp:val=&quot;00653877&quot;/&gt;&lt;wsp:rsid wsp:val=&quot;0065406A&quot;/&gt;&lt;wsp:rsid wsp:val=&quot;00654339&quot;/&gt;&lt;wsp:rsid wsp:val=&quot;00655714&quot;/&gt;&lt;wsp:rsid wsp:val=&quot;0065691B&quot;/&gt;&lt;wsp:rsid wsp:val=&quot;00657F53&quot;/&gt;&lt;wsp:rsid wsp:val=&quot;0066044F&quot;/&gt;&lt;wsp:rsid wsp:val=&quot;00665373&quot;/&gt;&lt;wsp:rsid wsp:val=&quot;00670067&quot;/&gt;&lt;wsp:rsid wsp:val=&quot;00670698&quot;/&gt;&lt;wsp:rsid wsp:val=&quot;0067077E&quot;/&gt;&lt;wsp:rsid wsp:val=&quot;006712B5&quot;/&gt;&lt;wsp:rsid wsp:val=&quot;006724B6&quot;/&gt;&lt;wsp:rsid wsp:val=&quot;0067263B&quot;/&gt;&lt;wsp:rsid wsp:val=&quot;0067427A&quot;/&gt;&lt;wsp:rsid wsp:val=&quot;006748B8&quot;/&gt;&lt;wsp:rsid wsp:val=&quot;00674A85&quot;/&gt;&lt;wsp:rsid wsp:val=&quot;0067588E&quot;/&gt;&lt;wsp:rsid wsp:val=&quot;006775C3&quot;/&gt;&lt;wsp:rsid wsp:val=&quot;00677F8B&quot;/&gt;&lt;wsp:rsid wsp:val=&quot;00680983&quot;/&gt;&lt;wsp:rsid wsp:val=&quot;00681265&quot;/&gt;&lt;wsp:rsid wsp:val=&quot;006833AB&quot;/&gt;&lt;wsp:rsid wsp:val=&quot;0068442D&quot;/&gt;&lt;wsp:rsid wsp:val=&quot;00686846&quot;/&gt;&lt;wsp:rsid wsp:val=&quot;006872EF&quot;/&gt;&lt;wsp:rsid wsp:val=&quot;0068776A&quot;/&gt;&lt;wsp:rsid wsp:val=&quot;006905C9&quot;/&gt;&lt;wsp:rsid wsp:val=&quot;0069140C&quot;/&gt;&lt;wsp:rsid wsp:val=&quot;006914BB&quot;/&gt;&lt;wsp:rsid wsp:val=&quot;00691765&quot;/&gt;&lt;wsp:rsid wsp:val=&quot;0069290A&quot;/&gt;&lt;wsp:rsid wsp:val=&quot;00692F88&quot;/&gt;&lt;wsp:rsid wsp:val=&quot;006931D8&quot;/&gt;&lt;wsp:rsid wsp:val=&quot;006931FD&quot;/&gt;&lt;wsp:rsid wsp:val=&quot;00696315&quot;/&gt;&lt;wsp:rsid wsp:val=&quot;0069775A&quot;/&gt;&lt;wsp:rsid wsp:val=&quot;00697813&quot;/&gt;&lt;wsp:rsid wsp:val=&quot;006A0274&quot;/&gt;&lt;wsp:rsid wsp:val=&quot;006A1C67&quot;/&gt;&lt;wsp:rsid wsp:val=&quot;006A241A&quot;/&gt;&lt;wsp:rsid wsp:val=&quot;006A3EE8&quot;/&gt;&lt;wsp:rsid wsp:val=&quot;006A6B44&quot;/&gt;&lt;wsp:rsid wsp:val=&quot;006A72BF&quot;/&gt;&lt;wsp:rsid wsp:val=&quot;006B0120&quot;/&gt;&lt;wsp:rsid wsp:val=&quot;006B03F2&quot;/&gt;&lt;wsp:rsid wsp:val=&quot;006B2F25&quot;/&gt;&lt;wsp:rsid wsp:val=&quot;006B37DC&quot;/&gt;&lt;wsp:rsid wsp:val=&quot;006B4011&quot;/&gt;&lt;wsp:rsid wsp:val=&quot;006B4530&quot;/&gt;&lt;wsp:rsid wsp:val=&quot;006B4F68&quot;/&gt;&lt;wsp:rsid wsp:val=&quot;006B5737&quot;/&gt;&lt;wsp:rsid wsp:val=&quot;006B6B6B&quot;/&gt;&lt;wsp:rsid wsp:val=&quot;006C0389&quot;/&gt;&lt;wsp:rsid wsp:val=&quot;006C0592&quot;/&gt;&lt;wsp:rsid wsp:val=&quot;006C272E&quot;/&gt;&lt;wsp:rsid wsp:val=&quot;006C4293&quot;/&gt;&lt;wsp:rsid wsp:val=&quot;006C4F43&quot;/&gt;&lt;wsp:rsid wsp:val=&quot;006C5479&quot;/&gt;&lt;wsp:rsid wsp:val=&quot;006C603F&quot;/&gt;&lt;wsp:rsid wsp:val=&quot;006C627A&quot;/&gt;&lt;wsp:rsid wsp:val=&quot;006C6A43&quot;/&gt;&lt;wsp:rsid wsp:val=&quot;006C7B84&quot;/&gt;&lt;wsp:rsid wsp:val=&quot;006D06D6&quot;/&gt;&lt;wsp:rsid wsp:val=&quot;006D13B5&quot;/&gt;&lt;wsp:rsid wsp:val=&quot;006D2432&quot;/&gt;&lt;wsp:rsid wsp:val=&quot;006D610B&quot;/&gt;&lt;wsp:rsid wsp:val=&quot;006D74ED&quot;/&gt;&lt;wsp:rsid wsp:val=&quot;006D7B48&quot;/&gt;&lt;wsp:rsid wsp:val=&quot;006E12FF&quot;/&gt;&lt;wsp:rsid wsp:val=&quot;006E36FE&quot;/&gt;&lt;wsp:rsid wsp:val=&quot;006E4EDA&quot;/&gt;&lt;wsp:rsid wsp:val=&quot;006E5B2F&quot;/&gt;&lt;wsp:rsid wsp:val=&quot;006E5D53&quot;/&gt;&lt;wsp:rsid wsp:val=&quot;006E607E&quot;/&gt;&lt;wsp:rsid wsp:val=&quot;006E6966&quot;/&gt;&lt;wsp:rsid wsp:val=&quot;006E697E&quot;/&gt;&lt;wsp:rsid wsp:val=&quot;006E7282&quot;/&gt;&lt;wsp:rsid wsp:val=&quot;006F1335&quot;/&gt;&lt;wsp:rsid wsp:val=&quot;006F2747&quot;/&gt;&lt;wsp:rsid wsp:val=&quot;006F3897&quot;/&gt;&lt;wsp:rsid wsp:val=&quot;006F4A53&quot;/&gt;&lt;wsp:rsid wsp:val=&quot;006F4BBA&quot;/&gt;&lt;wsp:rsid wsp:val=&quot;006F7B08&quot;/&gt;&lt;wsp:rsid wsp:val=&quot;006F7B28&quot;/&gt;&lt;wsp:rsid wsp:val=&quot;006F7D52&quot;/&gt;&lt;wsp:rsid wsp:val=&quot;00701B0B&quot;/&gt;&lt;wsp:rsid wsp:val=&quot;00701BDA&quot;/&gt;&lt;wsp:rsid wsp:val=&quot;00702884&quot;/&gt;&lt;wsp:rsid wsp:val=&quot;0070465B&quot;/&gt;&lt;wsp:rsid wsp:val=&quot;00704FAA&quot;/&gt;&lt;wsp:rsid wsp:val=&quot;00706C5D&quot;/&gt;&lt;wsp:rsid wsp:val=&quot;00707824&quot;/&gt;&lt;wsp:rsid wsp:val=&quot;0071221D&quot;/&gt;&lt;wsp:rsid wsp:val=&quot;007175C1&quot;/&gt;&lt;wsp:rsid wsp:val=&quot;00720644&quot;/&gt;&lt;wsp:rsid wsp:val=&quot;00722EB9&quot;/&gt;&lt;wsp:rsid wsp:val=&quot;00723FE3&quot;/&gt;&lt;wsp:rsid wsp:val=&quot;007242C4&quot;/&gt;&lt;wsp:rsid wsp:val=&quot;00725800&quot;/&gt;&lt;wsp:rsid wsp:val=&quot;0072590D&quot;/&gt;&lt;wsp:rsid wsp:val=&quot;00726862&quot;/&gt;&lt;wsp:rsid wsp:val=&quot;007270BF&quot;/&gt;&lt;wsp:rsid wsp:val=&quot;00730379&quot;/&gt;&lt;wsp:rsid wsp:val=&quot;0073149A&quot;/&gt;&lt;wsp:rsid wsp:val=&quot;00731BFE&quot;/&gt;&lt;wsp:rsid wsp:val=&quot;00732922&quot;/&gt;&lt;wsp:rsid wsp:val=&quot;00734965&quot;/&gt;&lt;wsp:rsid wsp:val=&quot;00734E98&quot;/&gt;&lt;wsp:rsid wsp:val=&quot;00737A87&quot;/&gt;&lt;wsp:rsid wsp:val=&quot;00737DA7&quot;/&gt;&lt;wsp:rsid wsp:val=&quot;00737E14&quot;/&gt;&lt;wsp:rsid wsp:val=&quot;00740AE3&quot;/&gt;&lt;wsp:rsid wsp:val=&quot;0074485D&quot;/&gt;&lt;wsp:rsid wsp:val=&quot;00745C32&quot;/&gt;&lt;wsp:rsid wsp:val=&quot;00746512&quot;/&gt;&lt;wsp:rsid wsp:val=&quot;0074690C&quot;/&gt;&lt;wsp:rsid wsp:val=&quot;0074781C&quot;/&gt;&lt;wsp:rsid wsp:val=&quot;007502EA&quot;/&gt;&lt;wsp:rsid wsp:val=&quot;0075162E&quot;/&gt;&lt;wsp:rsid wsp:val=&quot;007517E7&quot;/&gt;&lt;wsp:rsid wsp:val=&quot;00752D07&quot;/&gt;&lt;wsp:rsid wsp:val=&quot;00754034&quot;/&gt;&lt;wsp:rsid wsp:val=&quot;00756556&quot;/&gt;&lt;wsp:rsid wsp:val=&quot;007603AD&quot;/&gt;&lt;wsp:rsid wsp:val=&quot;0076091A&quot;/&gt;&lt;wsp:rsid wsp:val=&quot;00760928&quot;/&gt;&lt;wsp:rsid wsp:val=&quot;00760B0C&quot;/&gt;&lt;wsp:rsid wsp:val=&quot;007618C4&quot;/&gt;&lt;wsp:rsid wsp:val=&quot;00761B15&quot;/&gt;&lt;wsp:rsid wsp:val=&quot;00764A00&quot;/&gt;&lt;wsp:rsid wsp:val=&quot;007660ED&quot;/&gt;&lt;wsp:rsid wsp:val=&quot;00766910&quot;/&gt;&lt;wsp:rsid wsp:val=&quot;00767980&quot;/&gt;&lt;wsp:rsid wsp:val=&quot;00770B19&quot;/&gt;&lt;wsp:rsid wsp:val=&quot;00771440&quot;/&gt;&lt;wsp:rsid wsp:val=&quot;007714A4&quot;/&gt;&lt;wsp:rsid wsp:val=&quot;00771729&quot;/&gt;&lt;wsp:rsid wsp:val=&quot;00771B22&quot;/&gt;&lt;wsp:rsid wsp:val=&quot;007726F3&quot;/&gt;&lt;wsp:rsid wsp:val=&quot;0077455F&quot;/&gt;&lt;wsp:rsid wsp:val=&quot;0077463F&quot;/&gt;&lt;wsp:rsid wsp:val=&quot;0077555D&quot;/&gt;&lt;wsp:rsid wsp:val=&quot;00775ED6&quot;/&gt;&lt;wsp:rsid wsp:val=&quot;00776DE4&quot;/&gt;&lt;wsp:rsid wsp:val=&quot;00777F44&quot;/&gt;&lt;wsp:rsid wsp:val=&quot;0078010B&quot;/&gt;&lt;wsp:rsid wsp:val=&quot;00780497&quot;/&gt;&lt;wsp:rsid wsp:val=&quot;00783208&quot;/&gt;&lt;wsp:rsid wsp:val=&quot;007836EA&quot;/&gt;&lt;wsp:rsid wsp:val=&quot;00784CDA&quot;/&gt;&lt;wsp:rsid wsp:val=&quot;00784E38&quot;/&gt;&lt;wsp:rsid wsp:val=&quot;00785F01&quot;/&gt;&lt;wsp:rsid wsp:val=&quot;007906C4&quot;/&gt;&lt;wsp:rsid wsp:val=&quot;00792F50&quot;/&gt;&lt;wsp:rsid wsp:val=&quot;007930FB&quot;/&gt;&lt;wsp:rsid wsp:val=&quot;007940EA&quot;/&gt;&lt;wsp:rsid wsp:val=&quot;00794446&quot;/&gt;&lt;wsp:rsid wsp:val=&quot;007967E8&quot;/&gt;&lt;wsp:rsid wsp:val=&quot;00796A44&quot;/&gt;&lt;wsp:rsid wsp:val=&quot;00796A59&quot;/&gt;&lt;wsp:rsid wsp:val=&quot;007A2170&quot;/&gt;&lt;wsp:rsid wsp:val=&quot;007A22BF&quot;/&gt;&lt;wsp:rsid wsp:val=&quot;007A2911&quot;/&gt;&lt;wsp:rsid wsp:val=&quot;007A3323&quot;/&gt;&lt;wsp:rsid wsp:val=&quot;007A3677&quot;/&gt;&lt;wsp:rsid wsp:val=&quot;007A392B&quot;/&gt;&lt;wsp:rsid wsp:val=&quot;007A7E0F&quot;/&gt;&lt;wsp:rsid wsp:val=&quot;007B0FC0&quot;/&gt;&lt;wsp:rsid wsp:val=&quot;007B72B8&quot;/&gt;&lt;wsp:rsid wsp:val=&quot;007B7849&quot;/&gt;&lt;wsp:rsid wsp:val=&quot;007B7A58&quot;/&gt;&lt;wsp:rsid wsp:val=&quot;007B7C9D&quot;/&gt;&lt;wsp:rsid wsp:val=&quot;007C21B5&quot;/&gt;&lt;wsp:rsid wsp:val=&quot;007C2805&quot;/&gt;&lt;wsp:rsid wsp:val=&quot;007C332E&quot;/&gt;&lt;wsp:rsid wsp:val=&quot;007C391B&quot;/&gt;&lt;wsp:rsid wsp:val=&quot;007C43D7&quot;/&gt;&lt;wsp:rsid wsp:val=&quot;007C4F59&quot;/&gt;&lt;wsp:rsid wsp:val=&quot;007C64E3&quot;/&gt;&lt;wsp:rsid wsp:val=&quot;007C7705&quot;/&gt;&lt;wsp:rsid wsp:val=&quot;007D0282&quot;/&gt;&lt;wsp:rsid wsp:val=&quot;007D0478&quot;/&gt;&lt;wsp:rsid wsp:val=&quot;007D0E6F&quot;/&gt;&lt;wsp:rsid wsp:val=&quot;007D1647&quot;/&gt;&lt;wsp:rsid wsp:val=&quot;007D246E&quot;/&gt;&lt;wsp:rsid wsp:val=&quot;007D2BA0&quot;/&gt;&lt;wsp:rsid wsp:val=&quot;007D3F9B&quot;/&gt;&lt;wsp:rsid wsp:val=&quot;007D77DD&quot;/&gt;&lt;wsp:rsid wsp:val=&quot;007D7921&quot;/&gt;&lt;wsp:rsid wsp:val=&quot;007D7BCC&quot;/&gt;&lt;wsp:rsid wsp:val=&quot;007D7C21&quot;/&gt;&lt;wsp:rsid wsp:val=&quot;007E0D8B&quot;/&gt;&lt;wsp:rsid wsp:val=&quot;007E421A&quot;/&gt;&lt;wsp:rsid wsp:val=&quot;007E4AE1&quot;/&gt;&lt;wsp:rsid wsp:val=&quot;007E4BD2&quot;/&gt;&lt;wsp:rsid wsp:val=&quot;007E5DBB&quot;/&gt;&lt;wsp:rsid wsp:val=&quot;007E6291&quot;/&gt;&lt;wsp:rsid wsp:val=&quot;007E698C&quot;/&gt;&lt;wsp:rsid wsp:val=&quot;007E7052&quot;/&gt;&lt;wsp:rsid wsp:val=&quot;007E7390&quot;/&gt;&lt;wsp:rsid wsp:val=&quot;007F207F&quot;/&gt;&lt;wsp:rsid wsp:val=&quot;007F5541&quot;/&gt;&lt;wsp:rsid wsp:val=&quot;00801393&quot;/&gt;&lt;wsp:rsid wsp:val=&quot;00802F88&quot;/&gt;&lt;wsp:rsid wsp:val=&quot;008047A7&quot;/&gt;&lt;wsp:rsid wsp:val=&quot;00810A30&quot;/&gt;&lt;wsp:rsid wsp:val=&quot;0081293E&quot;/&gt;&lt;wsp:rsid wsp:val=&quot;00813129&quot;/&gt;&lt;wsp:rsid wsp:val=&quot;00814D3F&quot;/&gt;&lt;wsp:rsid wsp:val=&quot;00815465&quot;/&gt;&lt;wsp:rsid wsp:val=&quot;00815D12&quot;/&gt;&lt;wsp:rsid wsp:val=&quot;0081684C&quot;/&gt;&lt;wsp:rsid wsp:val=&quot;00817E9A&quot;/&gt;&lt;wsp:rsid wsp:val=&quot;008206F5&quot;/&gt;&lt;wsp:rsid wsp:val=&quot;00820981&quot;/&gt;&lt;wsp:rsid wsp:val=&quot;00822281&quot;/&gt;&lt;wsp:rsid wsp:val=&quot;0082417B&quot;/&gt;&lt;wsp:rsid wsp:val=&quot;008256CA&quot;/&gt;&lt;wsp:rsid wsp:val=&quot;00827742&quot;/&gt;&lt;wsp:rsid wsp:val=&quot;008306BD&quot;/&gt;&lt;wsp:rsid wsp:val=&quot;00830E0C&quot;/&gt;&lt;wsp:rsid wsp:val=&quot;00830EDE&quot;/&gt;&lt;wsp:rsid wsp:val=&quot;00831A80&quot;/&gt;&lt;wsp:rsid wsp:val=&quot;00832277&quot;/&gt;&lt;wsp:rsid wsp:val=&quot;00832F9A&quot;/&gt;&lt;wsp:rsid wsp:val=&quot;008332DF&quot;/&gt;&lt;wsp:rsid wsp:val=&quot;00833743&quot;/&gt;&lt;wsp:rsid wsp:val=&quot;00833C7E&quot;/&gt;&lt;wsp:rsid wsp:val=&quot;008340A4&quot;/&gt;&lt;wsp:rsid wsp:val=&quot;00834971&quot;/&gt;&lt;wsp:rsid wsp:val=&quot;008405C8&quot;/&gt;&lt;wsp:rsid wsp:val=&quot;0084235D&quot;/&gt;&lt;wsp:rsid wsp:val=&quot;0084529B&quot;/&gt;&lt;wsp:rsid wsp:val=&quot;0084596B&quot;/&gt;&lt;wsp:rsid wsp:val=&quot;00845E63&quot;/&gt;&lt;wsp:rsid wsp:val=&quot;00846404&quot;/&gt;&lt;wsp:rsid wsp:val=&quot;00846C46&quot;/&gt;&lt;wsp:rsid wsp:val=&quot;00847006&quot;/&gt;&lt;wsp:rsid wsp:val=&quot;00847E33&quot;/&gt;&lt;wsp:rsid wsp:val=&quot;008525BE&quot;/&gt;&lt;wsp:rsid wsp:val=&quot;00853EF1&quot;/&gt;&lt;wsp:rsid wsp:val=&quot;00855204&quot;/&gt;&lt;wsp:rsid wsp:val=&quot;00855721&quot;/&gt;&lt;wsp:rsid wsp:val=&quot;00855E61&quot;/&gt;&lt;wsp:rsid wsp:val=&quot;00855F86&quot;/&gt;&lt;wsp:rsid wsp:val=&quot;008566DF&quot;/&gt;&lt;wsp:rsid wsp:val=&quot;008601A3&quot;/&gt;&lt;wsp:rsid wsp:val=&quot;00861600&quot;/&gt;&lt;wsp:rsid wsp:val=&quot;008635F1&quot;/&gt;&lt;wsp:rsid wsp:val=&quot;008643F1&quot;/&gt;&lt;wsp:rsid wsp:val=&quot;00865B06&quot;/&gt;&lt;wsp:rsid wsp:val=&quot;008703D6&quot;/&gt;&lt;wsp:rsid wsp:val=&quot;0087135F&quot;/&gt;&lt;wsp:rsid wsp:val=&quot;00872051&quot;/&gt;&lt;wsp:rsid wsp:val=&quot;008724FC&quot;/&gt;&lt;wsp:rsid wsp:val=&quot;00872D94&quot;/&gt;&lt;wsp:rsid wsp:val=&quot;00874719&quot;/&gt;&lt;wsp:rsid wsp:val=&quot;00876247&quot;/&gt;&lt;wsp:rsid wsp:val=&quot;00880364&quot;/&gt;&lt;wsp:rsid wsp:val=&quot;0088159E&quot;/&gt;&lt;wsp:rsid wsp:val=&quot;008817EF&quot;/&gt;&lt;wsp:rsid wsp:val=&quot;00881A77&quot;/&gt;&lt;wsp:rsid wsp:val=&quot;00883C22&quot;/&gt;&lt;wsp:rsid wsp:val=&quot;00886662&quot;/&gt;&lt;wsp:rsid wsp:val=&quot;00886CE2&quot;/&gt;&lt;wsp:rsid wsp:val=&quot;00886F5A&quot;/&gt;&lt;wsp:rsid wsp:val=&quot;008870CC&quot;/&gt;&lt;wsp:rsid wsp:val=&quot;0088761B&quot;/&gt;&lt;wsp:rsid wsp:val=&quot;008904F5&quot;/&gt;&lt;wsp:rsid wsp:val=&quot;00891592&quot;/&gt;&lt;wsp:rsid wsp:val=&quot;00891956&quot;/&gt;&lt;wsp:rsid wsp:val=&quot;008919E4&quot;/&gt;&lt;wsp:rsid wsp:val=&quot;00891E9E&quot;/&gt;&lt;wsp:rsid wsp:val=&quot;00891F06&quot;/&gt;&lt;wsp:rsid wsp:val=&quot;0089249C&quot;/&gt;&lt;wsp:rsid wsp:val=&quot;008927E0&quot;/&gt;&lt;wsp:rsid wsp:val=&quot;00892B5B&quot;/&gt;&lt;wsp:rsid wsp:val=&quot;008965C6&quot;/&gt;&lt;wsp:rsid wsp:val=&quot;008977A7&quot;/&gt;&lt;wsp:rsid wsp:val=&quot;008A0B31&quot;/&gt;&lt;wsp:rsid wsp:val=&quot;008A2F68&quot;/&gt;&lt;wsp:rsid wsp:val=&quot;008A30EB&quot;/&gt;&lt;wsp:rsid wsp:val=&quot;008A3141&quot;/&gt;&lt;wsp:rsid wsp:val=&quot;008A7087&quot;/&gt;&lt;wsp:rsid wsp:val=&quot;008A70AE&quot;/&gt;&lt;wsp:rsid wsp:val=&quot;008B1D13&quot;/&gt;&lt;wsp:rsid wsp:val=&quot;008B4FA6&quot;/&gt;&lt;wsp:rsid wsp:val=&quot;008B4FE2&quot;/&gt;&lt;wsp:rsid wsp:val=&quot;008B5282&quot;/&gt;&lt;wsp:rsid wsp:val=&quot;008B52DB&quot;/&gt;&lt;wsp:rsid wsp:val=&quot;008B5C4F&quot;/&gt;&lt;wsp:rsid wsp:val=&quot;008B6467&quot;/&gt;&lt;wsp:rsid wsp:val=&quot;008B6B5A&quot;/&gt;&lt;wsp:rsid wsp:val=&quot;008B6C91&quot;/&gt;&lt;wsp:rsid wsp:val=&quot;008B7C17&quot;/&gt;&lt;wsp:rsid wsp:val=&quot;008C2473&quot;/&gt;&lt;wsp:rsid wsp:val=&quot;008C2D01&quot;/&gt;&lt;wsp:rsid wsp:val=&quot;008C2F6B&quot;/&gt;&lt;wsp:rsid wsp:val=&quot;008C31F6&quot;/&gt;&lt;wsp:rsid wsp:val=&quot;008C3738&quot;/&gt;&lt;wsp:rsid wsp:val=&quot;008C40E6&quot;/&gt;&lt;wsp:rsid wsp:val=&quot;008C6C05&quot;/&gt;&lt;wsp:rsid wsp:val=&quot;008C7720&quot;/&gt;&lt;wsp:rsid wsp:val=&quot;008D0F7A&quot;/&gt;&lt;wsp:rsid wsp:val=&quot;008D26E3&quot;/&gt;&lt;wsp:rsid wsp:val=&quot;008D2C0C&quot;/&gt;&lt;wsp:rsid wsp:val=&quot;008D457A&quot;/&gt;&lt;wsp:rsid wsp:val=&quot;008D4D2D&quot;/&gt;&lt;wsp:rsid wsp:val=&quot;008D68E4&quot;/&gt;&lt;wsp:rsid wsp:val=&quot;008D7BDF&quot;/&gt;&lt;wsp:rsid wsp:val=&quot;008E0506&quot;/&gt;&lt;wsp:rsid wsp:val=&quot;008E0CFF&quot;/&gt;&lt;wsp:rsid wsp:val=&quot;008E166D&quot;/&gt;&lt;wsp:rsid wsp:val=&quot;008E1968&quot;/&gt;&lt;wsp:rsid wsp:val=&quot;008E2745&quot;/&gt;&lt;wsp:rsid wsp:val=&quot;008E5D6B&quot;/&gt;&lt;wsp:rsid wsp:val=&quot;008E6D42&quot;/&gt;&lt;wsp:rsid wsp:val=&quot;008E76F0&quot;/&gt;&lt;wsp:rsid wsp:val=&quot;008F0B65&quot;/&gt;&lt;wsp:rsid wsp:val=&quot;008F15FE&quot;/&gt;&lt;wsp:rsid wsp:val=&quot;008F231C&quot;/&gt;&lt;wsp:rsid wsp:val=&quot;008F2D29&quot;/&gt;&lt;wsp:rsid wsp:val=&quot;008F3F12&quot;/&gt;&lt;wsp:rsid wsp:val=&quot;008F4C50&quot;/&gt;&lt;wsp:rsid wsp:val=&quot;008F5187&quot;/&gt;&lt;wsp:rsid wsp:val=&quot;008F58C3&quot;/&gt;&lt;wsp:rsid wsp:val=&quot;008F60D8&quot;/&gt;&lt;wsp:rsid wsp:val=&quot;008F6E0E&quot;/&gt;&lt;wsp:rsid wsp:val=&quot;00900C48&quot;/&gt;&lt;wsp:rsid wsp:val=&quot;00902727&quot;/&gt;&lt;wsp:rsid wsp:val=&quot;0090312B&quot;/&gt;&lt;wsp:rsid wsp:val=&quot;00905DBD&quot;/&gt;&lt;wsp:rsid wsp:val=&quot;00905F52&quot;/&gt;&lt;wsp:rsid wsp:val=&quot;00907C7B&quot;/&gt;&lt;wsp:rsid wsp:val=&quot;00907DC2&quot;/&gt;&lt;wsp:rsid wsp:val=&quot;00911207&quot;/&gt;&lt;wsp:rsid wsp:val=&quot;009148FC&quot;/&gt;&lt;wsp:rsid wsp:val=&quot;00916A4E&quot;/&gt;&lt;wsp:rsid wsp:val=&quot;0091736D&quot;/&gt;&lt;wsp:rsid wsp:val=&quot;009201B9&quot;/&gt;&lt;wsp:rsid wsp:val=&quot;00921F2C&quot;/&gt;&lt;wsp:rsid wsp:val=&quot;00922A6D&quot;/&gt;&lt;wsp:rsid wsp:val=&quot;009252A2&quot;/&gt;&lt;wsp:rsid wsp:val=&quot;00925A31&quot;/&gt;&lt;wsp:rsid wsp:val=&quot;00925A7F&quot;/&gt;&lt;wsp:rsid wsp:val=&quot;00926DDE&quot;/&gt;&lt;wsp:rsid wsp:val=&quot;00927B3D&quot;/&gt;&lt;wsp:rsid wsp:val=&quot;0093037A&quot;/&gt;&lt;wsp:rsid wsp:val=&quot;009307A3&quot;/&gt;&lt;wsp:rsid wsp:val=&quot;00930B8C&quot;/&gt;&lt;wsp:rsid wsp:val=&quot;0093596A&quot;/&gt;&lt;wsp:rsid wsp:val=&quot;00936385&quot;/&gt;&lt;wsp:rsid wsp:val=&quot;00936FF7&quot;/&gt;&lt;wsp:rsid wsp:val=&quot;0094154D&quot;/&gt;&lt;wsp:rsid wsp:val=&quot;00942A1B&quot;/&gt;&lt;wsp:rsid wsp:val=&quot;009446DA&quot;/&gt;&lt;wsp:rsid wsp:val=&quot;00947943&quot;/&gt;&lt;wsp:rsid wsp:val=&quot;0095155F&quot;/&gt;&lt;wsp:rsid wsp:val=&quot;00954429&quot;/&gt;&lt;wsp:rsid wsp:val=&quot;009563CE&quot;/&gt;&lt;wsp:rsid wsp:val=&quot;00956C40&quot;/&gt;&lt;wsp:rsid wsp:val=&quot;00957370&quot;/&gt;&lt;wsp:rsid wsp:val=&quot;00957BE8&quot;/&gt;&lt;wsp:rsid wsp:val=&quot;00957DA0&quot;/&gt;&lt;wsp:rsid wsp:val=&quot;009603E1&quot;/&gt;&lt;wsp:rsid wsp:val=&quot;00960637&quot;/&gt;&lt;wsp:rsid wsp:val=&quot;009626E3&quot;/&gt;&lt;wsp:rsid wsp:val=&quot;009639D1&quot;/&gt;&lt;wsp:rsid wsp:val=&quot;0096725A&quot;/&gt;&lt;wsp:rsid wsp:val=&quot;00967992&quot;/&gt;&lt;wsp:rsid wsp:val=&quot;009702DD&quot;/&gt;&lt;wsp:rsid wsp:val=&quot;0097031F&quot;/&gt;&lt;wsp:rsid wsp:val=&quot;009716BA&quot;/&gt;&lt;wsp:rsid wsp:val=&quot;00973440&quot;/&gt;&lt;wsp:rsid wsp:val=&quot;00974397&quot;/&gt;&lt;wsp:rsid wsp:val=&quot;009744EB&quot;/&gt;&lt;wsp:rsid wsp:val=&quot;0097501C&quot;/&gt;&lt;wsp:rsid wsp:val=&quot;00975848&quot;/&gt;&lt;wsp:rsid wsp:val=&quot;00975AEB&quot;/&gt;&lt;wsp:rsid wsp:val=&quot;00975E2D&quot;/&gt;&lt;wsp:rsid wsp:val=&quot;00976328&quot;/&gt;&lt;wsp:rsid wsp:val=&quot;0097680D&quot;/&gt;&lt;wsp:rsid wsp:val=&quot;00980AAB&quot;/&gt;&lt;wsp:rsid wsp:val=&quot;00981367&quot;/&gt;&lt;wsp:rsid wsp:val=&quot;00982438&quot;/&gt;&lt;wsp:rsid wsp:val=&quot;0098322A&quot;/&gt;&lt;wsp:rsid wsp:val=&quot;0098404C&quot;/&gt;&lt;wsp:rsid wsp:val=&quot;00984AD9&quot;/&gt;&lt;wsp:rsid wsp:val=&quot;00985283&quot;/&gt;&lt;wsp:rsid wsp:val=&quot;00987862&quot;/&gt;&lt;wsp:rsid wsp:val=&quot;009879B5&quot;/&gt;&lt;wsp:rsid wsp:val=&quot;0099114D&quot;/&gt;&lt;wsp:rsid wsp:val=&quot;0099129C&quot;/&gt;&lt;wsp:rsid wsp:val=&quot;00991416&quot;/&gt;&lt;wsp:rsid wsp:val=&quot;00993DAA&quot;/&gt;&lt;wsp:rsid wsp:val=&quot;00995992&quot;/&gt;&lt;wsp:rsid wsp:val=&quot;009961E9&quot;/&gt;&lt;wsp:rsid wsp:val=&quot;009A03E5&quot;/&gt;&lt;wsp:rsid wsp:val=&quot;009A09DC&quot;/&gt;&lt;wsp:rsid wsp:val=&quot;009A0F3B&quot;/&gt;&lt;wsp:rsid wsp:val=&quot;009A1BB4&quot;/&gt;&lt;wsp:rsid wsp:val=&quot;009A233F&quot;/&gt;&lt;wsp:rsid wsp:val=&quot;009A2628&quot;/&gt;&lt;wsp:rsid wsp:val=&quot;009A28D0&quot;/&gt;&lt;wsp:rsid wsp:val=&quot;009A2A88&quot;/&gt;&lt;wsp:rsid wsp:val=&quot;009A2E2B&quot;/&gt;&lt;wsp:rsid wsp:val=&quot;009A3031&quot;/&gt;&lt;wsp:rsid wsp:val=&quot;009A3200&quot;/&gt;&lt;wsp:rsid wsp:val=&quot;009A4836&quot;/&gt;&lt;wsp:rsid wsp:val=&quot;009B0163&quot;/&gt;&lt;wsp:rsid wsp:val=&quot;009B0897&quot;/&gt;&lt;wsp:rsid wsp:val=&quot;009B0F97&quot;/&gt;&lt;wsp:rsid wsp:val=&quot;009B1ECA&quot;/&gt;&lt;wsp:rsid wsp:val=&quot;009B2B4A&quot;/&gt;&lt;wsp:rsid wsp:val=&quot;009B2BAA&quot;/&gt;&lt;wsp:rsid wsp:val=&quot;009B3576&quot;/&gt;&lt;wsp:rsid wsp:val=&quot;009B43A0&quot;/&gt;&lt;wsp:rsid wsp:val=&quot;009B5CBF&quot;/&gt;&lt;wsp:rsid wsp:val=&quot;009B7BD9&quot;/&gt;&lt;wsp:rsid wsp:val=&quot;009C1A7A&quot;/&gt;&lt;wsp:rsid wsp:val=&quot;009C3B09&quot;/&gt;&lt;wsp:rsid wsp:val=&quot;009C3F92&quot;/&gt;&lt;wsp:rsid wsp:val=&quot;009C6CCD&quot;/&gt;&lt;wsp:rsid wsp:val=&quot;009C71F8&quot;/&gt;&lt;wsp:rsid wsp:val=&quot;009C7A0F&quot;/&gt;&lt;wsp:rsid wsp:val=&quot;009C7CFF&quot;/&gt;&lt;wsp:rsid wsp:val=&quot;009C7DD5&quot;/&gt;&lt;wsp:rsid wsp:val=&quot;009D09A2&quot;/&gt;&lt;wsp:rsid wsp:val=&quot;009D2CDD&quot;/&gt;&lt;wsp:rsid wsp:val=&quot;009D3441&quot;/&gt;&lt;wsp:rsid wsp:val=&quot;009D4A20&quot;/&gt;&lt;wsp:rsid wsp:val=&quot;009D537C&quot;/&gt;&lt;wsp:rsid wsp:val=&quot;009D6782&quot;/&gt;&lt;wsp:rsid wsp:val=&quot;009D6E22&quot;/&gt;&lt;wsp:rsid wsp:val=&quot;009E19B6&quot;/&gt;&lt;wsp:rsid wsp:val=&quot;009E205B&quot;/&gt;&lt;wsp:rsid wsp:val=&quot;009E227D&quot;/&gt;&lt;wsp:rsid wsp:val=&quot;009E388A&quot;/&gt;&lt;wsp:rsid wsp:val=&quot;009E4DC1&quot;/&gt;&lt;wsp:rsid wsp:val=&quot;009E5019&quot;/&gt;&lt;wsp:rsid wsp:val=&quot;009E5F37&quot;/&gt;&lt;wsp:rsid wsp:val=&quot;009E6F30&quot;/&gt;&lt;wsp:rsid wsp:val=&quot;009F012F&quot;/&gt;&lt;wsp:rsid wsp:val=&quot;009F027C&quot;/&gt;&lt;wsp:rsid wsp:val=&quot;009F09F0&quot;/&gt;&lt;wsp:rsid wsp:val=&quot;009F10F3&quot;/&gt;&lt;wsp:rsid wsp:val=&quot;009F13A2&quot;/&gt;&lt;wsp:rsid wsp:val=&quot;009F2479&quot;/&gt;&lt;wsp:rsid wsp:val=&quot;009F24A9&quot;/&gt;&lt;wsp:rsid wsp:val=&quot;009F2FBD&quot;/&gt;&lt;wsp:rsid wsp:val=&quot;009F3086&quot;/&gt;&lt;wsp:rsid wsp:val=&quot;009F46C7&quot;/&gt;&lt;wsp:rsid wsp:val=&quot;009F4A2B&quot;/&gt;&lt;wsp:rsid wsp:val=&quot;00A00669&quot;/&gt;&lt;wsp:rsid wsp:val=&quot;00A027F3&quot;/&gt;&lt;wsp:rsid wsp:val=&quot;00A03172&quot;/&gt;&lt;wsp:rsid wsp:val=&quot;00A04F1B&quot;/&gt;&lt;wsp:rsid wsp:val=&quot;00A0501B&quot;/&gt;&lt;wsp:rsid wsp:val=&quot;00A05A06&quot;/&gt;&lt;wsp:rsid wsp:val=&quot;00A05A21&quot;/&gt;&lt;wsp:rsid wsp:val=&quot;00A111F8&quot;/&gt;&lt;wsp:rsid wsp:val=&quot;00A13009&quot;/&gt;&lt;wsp:rsid wsp:val=&quot;00A13315&quot;/&gt;&lt;wsp:rsid wsp:val=&quot;00A1342C&quot;/&gt;&lt;wsp:rsid wsp:val=&quot;00A14947&quot;/&gt;&lt;wsp:rsid wsp:val=&quot;00A14DB1&quot;/&gt;&lt;wsp:rsid wsp:val=&quot;00A16395&quot;/&gt;&lt;wsp:rsid wsp:val=&quot;00A1653A&quot;/&gt;&lt;wsp:rsid wsp:val=&quot;00A1667B&quot;/&gt;&lt;wsp:rsid wsp:val=&quot;00A16A5A&quot;/&gt;&lt;wsp:rsid wsp:val=&quot;00A17944&quot;/&gt;&lt;wsp:rsid wsp:val=&quot;00A17F79&quot;/&gt;&lt;wsp:rsid wsp:val=&quot;00A2187C&quot;/&gt;&lt;wsp:rsid wsp:val=&quot;00A21D20&quot;/&gt;&lt;wsp:rsid wsp:val=&quot;00A25F49&quot;/&gt;&lt;wsp:rsid wsp:val=&quot;00A30585&quot;/&gt;&lt;wsp:rsid wsp:val=&quot;00A30B6A&quot;/&gt;&lt;wsp:rsid wsp:val=&quot;00A316C4&quot;/&gt;&lt;wsp:rsid wsp:val=&quot;00A32A83&quot;/&gt;&lt;wsp:rsid wsp:val=&quot;00A3393F&quot;/&gt;&lt;wsp:rsid wsp:val=&quot;00A368DB&quot;/&gt;&lt;wsp:rsid wsp:val=&quot;00A369C6&quot;/&gt;&lt;wsp:rsid wsp:val=&quot;00A373B9&quot;/&gt;&lt;wsp:rsid wsp:val=&quot;00A379B0&quot;/&gt;&lt;wsp:rsid wsp:val=&quot;00A37F8C&quot;/&gt;&lt;wsp:rsid wsp:val=&quot;00A40149&quot;/&gt;&lt;wsp:rsid wsp:val=&quot;00A407AD&quot;/&gt;&lt;wsp:rsid wsp:val=&quot;00A411D7&quot;/&gt;&lt;wsp:rsid wsp:val=&quot;00A423AA&quot;/&gt;&lt;wsp:rsid wsp:val=&quot;00A4401C&quot;/&gt;&lt;wsp:rsid wsp:val=&quot;00A50210&quot;/&gt;&lt;wsp:rsid wsp:val=&quot;00A505D3&quot;/&gt;&lt;wsp:rsid wsp:val=&quot;00A50B58&quot;/&gt;&lt;wsp:rsid wsp:val=&quot;00A511B2&quot;/&gt;&lt;wsp:rsid wsp:val=&quot;00A51815&quot;/&gt;&lt;wsp:rsid wsp:val=&quot;00A526FB&quot;/&gt;&lt;wsp:rsid wsp:val=&quot;00A53141&quot;/&gt;&lt;wsp:rsid wsp:val=&quot;00A537D7&quot;/&gt;&lt;wsp:rsid wsp:val=&quot;00A53EC6&quot;/&gt;&lt;wsp:rsid wsp:val=&quot;00A54369&quot;/&gt;&lt;wsp:rsid wsp:val=&quot;00A55C0F&quot;/&gt;&lt;wsp:rsid wsp:val=&quot;00A55F47&quot;/&gt;&lt;wsp:rsid wsp:val=&quot;00A5722A&quot;/&gt;&lt;wsp:rsid wsp:val=&quot;00A61053&quot;/&gt;&lt;wsp:rsid wsp:val=&quot;00A6283D&quot;/&gt;&lt;wsp:rsid wsp:val=&quot;00A66BDB&quot;/&gt;&lt;wsp:rsid wsp:val=&quot;00A66D26&quot;/&gt;&lt;wsp:rsid wsp:val=&quot;00A671F9&quot;/&gt;&lt;wsp:rsid wsp:val=&quot;00A674DC&quot;/&gt;&lt;wsp:rsid wsp:val=&quot;00A72B20&quot;/&gt;&lt;wsp:rsid wsp:val=&quot;00A73271&quot;/&gt;&lt;wsp:rsid wsp:val=&quot;00A73772&quot;/&gt;&lt;wsp:rsid wsp:val=&quot;00A73957&quot;/&gt;&lt;wsp:rsid wsp:val=&quot;00A73E23&quot;/&gt;&lt;wsp:rsid wsp:val=&quot;00A75E13&quot;/&gt;&lt;wsp:rsid wsp:val=&quot;00A77DC0&quot;/&gt;&lt;wsp:rsid wsp:val=&quot;00A81C97&quot;/&gt;&lt;wsp:rsid wsp:val=&quot;00A8303C&quot;/&gt;&lt;wsp:rsid wsp:val=&quot;00A839CD&quot;/&gt;&lt;wsp:rsid wsp:val=&quot;00A8713F&quot;/&gt;&lt;wsp:rsid wsp:val=&quot;00A9050B&quot;/&gt;&lt;wsp:rsid wsp:val=&quot;00A90BA1&quot;/&gt;&lt;wsp:rsid wsp:val=&quot;00A95080&quot;/&gt;&lt;wsp:rsid wsp:val=&quot;00A95485&quot;/&gt;&lt;wsp:rsid wsp:val=&quot;00A97405&quot;/&gt;&lt;wsp:rsid wsp:val=&quot;00A9772E&quot;/&gt;&lt;wsp:rsid wsp:val=&quot;00A9796A&quot;/&gt;&lt;wsp:rsid wsp:val=&quot;00A97A9A&quot;/&gt;&lt;wsp:rsid wsp:val=&quot;00A97E5A&quot;/&gt;&lt;wsp:rsid wsp:val=&quot;00AA0671&quot;/&gt;&lt;wsp:rsid wsp:val=&quot;00AA0EDB&quot;/&gt;&lt;wsp:rsid wsp:val=&quot;00AA1017&quot;/&gt;&lt;wsp:rsid wsp:val=&quot;00AA2531&quot;/&gt;&lt;wsp:rsid wsp:val=&quot;00AA27E6&quot;/&gt;&lt;wsp:rsid wsp:val=&quot;00AA3A2C&quot;/&gt;&lt;wsp:rsid wsp:val=&quot;00AA5985&quot;/&gt;&lt;wsp:rsid wsp:val=&quot;00AA64FE&quot;/&gt;&lt;wsp:rsid wsp:val=&quot;00AA670E&quot;/&gt;&lt;wsp:rsid wsp:val=&quot;00AB0339&quot;/&gt;&lt;wsp:rsid wsp:val=&quot;00AB0BB1&quot;/&gt;&lt;wsp:rsid wsp:val=&quot;00AB1E09&quot;/&gt;&lt;wsp:rsid wsp:val=&quot;00AB1FCB&quot;/&gt;&lt;wsp:rsid wsp:val=&quot;00AB2E2E&quot;/&gt;&lt;wsp:rsid wsp:val=&quot;00AB3320&quot;/&gt;&lt;wsp:rsid wsp:val=&quot;00AB42F4&quot;/&gt;&lt;wsp:rsid wsp:val=&quot;00AB4F82&quot;/&gt;&lt;wsp:rsid wsp:val=&quot;00AB5330&quot;/&gt;&lt;wsp:rsid wsp:val=&quot;00AB7747&quot;/&gt;&lt;wsp:rsid wsp:val=&quot;00AC104C&quot;/&gt;&lt;wsp:rsid wsp:val=&quot;00AC1302&quot;/&gt;&lt;wsp:rsid wsp:val=&quot;00AC14CE&quot;/&gt;&lt;wsp:rsid wsp:val=&quot;00AC1521&quot;/&gt;&lt;wsp:rsid wsp:val=&quot;00AC2A56&quot;/&gt;&lt;wsp:rsid wsp:val=&quot;00AC4ABF&quot;/&gt;&lt;wsp:rsid wsp:val=&quot;00AC56E7&quot;/&gt;&lt;wsp:rsid wsp:val=&quot;00AC7332&quot;/&gt;&lt;wsp:rsid wsp:val=&quot;00AC737C&quot;/&gt;&lt;wsp:rsid wsp:val=&quot;00AD055E&quot;/&gt;&lt;wsp:rsid wsp:val=&quot;00AD3E16&quot;/&gt;&lt;wsp:rsid wsp:val=&quot;00AD47A7&quot;/&gt;&lt;wsp:rsid wsp:val=&quot;00AD5C63&quot;/&gt;&lt;wsp:rsid wsp:val=&quot;00AD6EFB&quot;/&gt;&lt;wsp:rsid wsp:val=&quot;00AD748B&quot;/&gt;&lt;wsp:rsid wsp:val=&quot;00AD7783&quot;/&gt;&lt;wsp:rsid wsp:val=&quot;00AD7D34&quot;/&gt;&lt;wsp:rsid wsp:val=&quot;00AE0302&quot;/&gt;&lt;wsp:rsid wsp:val=&quot;00AE04E7&quot;/&gt;&lt;wsp:rsid wsp:val=&quot;00AE16EE&quot;/&gt;&lt;wsp:rsid wsp:val=&quot;00AE16FC&quot;/&gt;&lt;wsp:rsid wsp:val=&quot;00AE2007&quot;/&gt;&lt;wsp:rsid wsp:val=&quot;00AE2134&quot;/&gt;&lt;wsp:rsid wsp:val=&quot;00AE2F3B&quot;/&gt;&lt;wsp:rsid wsp:val=&quot;00AE3401&quot;/&gt;&lt;wsp:rsid wsp:val=&quot;00AE41E7&quot;/&gt;&lt;wsp:rsid wsp:val=&quot;00AF0CBF&quot;/&gt;&lt;wsp:rsid wsp:val=&quot;00AF0EAF&quot;/&gt;&lt;wsp:rsid wsp:val=&quot;00AF257F&quot;/&gt;&lt;wsp:rsid wsp:val=&quot;00AF33CF&quot;/&gt;&lt;wsp:rsid wsp:val=&quot;00AF4D50&quot;/&gt;&lt;wsp:rsid wsp:val=&quot;00AF5045&quot;/&gt;&lt;wsp:rsid wsp:val=&quot;00AF6179&quot;/&gt;&lt;wsp:rsid wsp:val=&quot;00B00EE1&quot;/&gt;&lt;wsp:rsid wsp:val=&quot;00B01273&quot;/&gt;&lt;wsp:rsid wsp:val=&quot;00B01B29&quot;/&gt;&lt;wsp:rsid wsp:val=&quot;00B035E7&quot;/&gt;&lt;wsp:rsid wsp:val=&quot;00B03823&quot;/&gt;&lt;wsp:rsid wsp:val=&quot;00B04A19&quot;/&gt;&lt;wsp:rsid wsp:val=&quot;00B10C32&quot;/&gt;&lt;wsp:rsid wsp:val=&quot;00B125B6&quot;/&gt;&lt;wsp:rsid wsp:val=&quot;00B1295A&quot;/&gt;&lt;wsp:rsid wsp:val=&quot;00B13865&quot;/&gt;&lt;wsp:rsid wsp:val=&quot;00B16D87&quot;/&gt;&lt;wsp:rsid wsp:val=&quot;00B1780C&quot;/&gt;&lt;wsp:rsid wsp:val=&quot;00B178D5&quot;/&gt;&lt;wsp:rsid wsp:val=&quot;00B20A45&quot;/&gt;&lt;wsp:rsid wsp:val=&quot;00B2162A&quot;/&gt;&lt;wsp:rsid wsp:val=&quot;00B22B83&quot;/&gt;&lt;wsp:rsid wsp:val=&quot;00B22C5C&quot;/&gt;&lt;wsp:rsid wsp:val=&quot;00B2491B&quot;/&gt;&lt;wsp:rsid wsp:val=&quot;00B24D19&quot;/&gt;&lt;wsp:rsid wsp:val=&quot;00B24F30&quot;/&gt;&lt;wsp:rsid wsp:val=&quot;00B2503B&quot;/&gt;&lt;wsp:rsid wsp:val=&quot;00B251DE&quot;/&gt;&lt;wsp:rsid wsp:val=&quot;00B25370&quot;/&gt;&lt;wsp:rsid wsp:val=&quot;00B26411&quot;/&gt;&lt;wsp:rsid wsp:val=&quot;00B2703D&quot;/&gt;&lt;wsp:rsid wsp:val=&quot;00B27F7A&quot;/&gt;&lt;wsp:rsid wsp:val=&quot;00B3162D&quot;/&gt;&lt;wsp:rsid wsp:val=&quot;00B31ABF&quot;/&gt;&lt;wsp:rsid wsp:val=&quot;00B31F36&quot;/&gt;&lt;wsp:rsid wsp:val=&quot;00B33BE3&quot;/&gt;&lt;wsp:rsid wsp:val=&quot;00B33E51&quot;/&gt;&lt;wsp:rsid wsp:val=&quot;00B343B6&quot;/&gt;&lt;wsp:rsid wsp:val=&quot;00B34BDE&quot;/&gt;&lt;wsp:rsid wsp:val=&quot;00B37368&quot;/&gt;&lt;wsp:rsid wsp:val=&quot;00B4040C&quot;/&gt;&lt;wsp:rsid wsp:val=&quot;00B42F26&quot;/&gt;&lt;wsp:rsid wsp:val=&quot;00B4397C&quot;/&gt;&lt;wsp:rsid wsp:val=&quot;00B43B2F&quot;/&gt;&lt;wsp:rsid wsp:val=&quot;00B44276&quot;/&gt;&lt;wsp:rsid wsp:val=&quot;00B44F02&quot;/&gt;&lt;wsp:rsid wsp:val=&quot;00B4798C&quot;/&gt;&lt;wsp:rsid wsp:val=&quot;00B50186&quot;/&gt;&lt;wsp:rsid wsp:val=&quot;00B52CFD&quot;/&gt;&lt;wsp:rsid wsp:val=&quot;00B5392B&quot;/&gt;&lt;wsp:rsid wsp:val=&quot;00B53B5D&quot;/&gt;&lt;wsp:rsid wsp:val=&quot;00B556C1&quot;/&gt;&lt;wsp:rsid wsp:val=&quot;00B5706C&quot;/&gt;&lt;wsp:rsid wsp:val=&quot;00B571C3&quot;/&gt;&lt;wsp:rsid wsp:val=&quot;00B57A03&quot;/&gt;&lt;wsp:rsid wsp:val=&quot;00B57B38&quot;/&gt;&lt;wsp:rsid wsp:val=&quot;00B6055E&quot;/&gt;&lt;wsp:rsid wsp:val=&quot;00B60F35&quot;/&gt;&lt;wsp:rsid wsp:val=&quot;00B61F7C&quot;/&gt;&lt;wsp:rsid wsp:val=&quot;00B6282F&quot;/&gt;&lt;wsp:rsid wsp:val=&quot;00B62EAA&quot;/&gt;&lt;wsp:rsid wsp:val=&quot;00B6317D&quot;/&gt;&lt;wsp:rsid wsp:val=&quot;00B636F0&quot;/&gt;&lt;wsp:rsid wsp:val=&quot;00B65DCD&quot;/&gt;&lt;wsp:rsid wsp:val=&quot;00B6717C&quot;/&gt;&lt;wsp:rsid wsp:val=&quot;00B67746&quot;/&gt;&lt;wsp:rsid wsp:val=&quot;00B70317&quot;/&gt;&lt;wsp:rsid wsp:val=&quot;00B715D4&quot;/&gt;&lt;wsp:rsid wsp:val=&quot;00B72A5E&quot;/&gt;&lt;wsp:rsid wsp:val=&quot;00B72F40&quot;/&gt;&lt;wsp:rsid wsp:val=&quot;00B73BEB&quot;/&gt;&lt;wsp:rsid wsp:val=&quot;00B760C9&quot;/&gt;&lt;wsp:rsid wsp:val=&quot;00B7723F&quot;/&gt;&lt;wsp:rsid wsp:val=&quot;00B77F58&quot;/&gt;&lt;wsp:rsid wsp:val=&quot;00B80534&quot;/&gt;&lt;wsp:rsid wsp:val=&quot;00B8067B&quot;/&gt;&lt;wsp:rsid wsp:val=&quot;00B839A6&quot;/&gt;&lt;wsp:rsid wsp:val=&quot;00B8433C&quot;/&gt;&lt;wsp:rsid wsp:val=&quot;00B8492B&quot;/&gt;&lt;wsp:rsid wsp:val=&quot;00B85E7C&quot;/&gt;&lt;wsp:rsid wsp:val=&quot;00B87491&quot;/&gt;&lt;wsp:rsid wsp:val=&quot;00B94AEC&quot;/&gt;&lt;wsp:rsid wsp:val=&quot;00B95B57&quot;/&gt;&lt;wsp:rsid wsp:val=&quot;00B96F39&quot;/&gt;&lt;wsp:rsid wsp:val=&quot;00B97757&quot;/&gt;&lt;wsp:rsid wsp:val=&quot;00BA1B96&quot;/&gt;&lt;wsp:rsid wsp:val=&quot;00BA2062&quot;/&gt;&lt;wsp:rsid wsp:val=&quot;00BA29E9&quot;/&gt;&lt;wsp:rsid wsp:val=&quot;00BA3E65&quot;/&gt;&lt;wsp:rsid wsp:val=&quot;00BA5773&quot;/&gt;&lt;wsp:rsid wsp:val=&quot;00BA5E6B&quot;/&gt;&lt;wsp:rsid wsp:val=&quot;00BA63A5&quot;/&gt;&lt;wsp:rsid wsp:val=&quot;00BA7142&quot;/&gt;&lt;wsp:rsid wsp:val=&quot;00BA765C&quot;/&gt;&lt;wsp:rsid wsp:val=&quot;00BB1926&quot;/&gt;&lt;wsp:rsid wsp:val=&quot;00BB237C&quot;/&gt;&lt;wsp:rsid wsp:val=&quot;00BB40DC&quot;/&gt;&lt;wsp:rsid wsp:val=&quot;00BB41A3&quot;/&gt;&lt;wsp:rsid wsp:val=&quot;00BB7F79&quot;/&gt;&lt;wsp:rsid wsp:val=&quot;00BC08DF&quot;/&gt;&lt;wsp:rsid wsp:val=&quot;00BC32DC&quot;/&gt;&lt;wsp:rsid wsp:val=&quot;00BC35B6&quot;/&gt;&lt;wsp:rsid wsp:val=&quot;00BC3D29&quot;/&gt;&lt;wsp:rsid wsp:val=&quot;00BC4C1C&quot;/&gt;&lt;wsp:rsid wsp:val=&quot;00BC5CCE&quot;/&gt;&lt;wsp:rsid wsp:val=&quot;00BC6BC3&quot;/&gt;&lt;wsp:rsid wsp:val=&quot;00BD0132&quot;/&gt;&lt;wsp:rsid wsp:val=&quot;00BD148B&quot;/&gt;&lt;wsp:rsid wsp:val=&quot;00BD1B51&quot;/&gt;&lt;wsp:rsid wsp:val=&quot;00BD37AD&quot;/&gt;&lt;wsp:rsid wsp:val=&quot;00BD4596&quot;/&gt;&lt;wsp:rsid wsp:val=&quot;00BD4B73&quot;/&gt;&lt;wsp:rsid wsp:val=&quot;00BD4F27&quot;/&gt;&lt;wsp:rsid wsp:val=&quot;00BD5BCB&quot;/&gt;&lt;wsp:rsid wsp:val=&quot;00BD5D84&quot;/&gt;&lt;wsp:rsid wsp:val=&quot;00BD5E06&quot;/&gt;&lt;wsp:rsid wsp:val=&quot;00BD609B&quot;/&gt;&lt;wsp:rsid wsp:val=&quot;00BD720D&quot;/&gt;&lt;wsp:rsid wsp:val=&quot;00BE0113&quot;/&gt;&lt;wsp:rsid wsp:val=&quot;00BE1405&quot;/&gt;&lt;wsp:rsid wsp:val=&quot;00BE19BE&quot;/&gt;&lt;wsp:rsid wsp:val=&quot;00BE1C20&quot;/&gt;&lt;wsp:rsid wsp:val=&quot;00BE203D&quot;/&gt;&lt;wsp:rsid wsp:val=&quot;00BE312D&quot;/&gt;&lt;wsp:rsid wsp:val=&quot;00BE3DF0&quot;/&gt;&lt;wsp:rsid wsp:val=&quot;00BE3E27&quot;/&gt;&lt;wsp:rsid wsp:val=&quot;00BE5821&quot;/&gt;&lt;wsp:rsid wsp:val=&quot;00BE5E43&quot;/&gt;&lt;wsp:rsid wsp:val=&quot;00BE6FE9&quot;/&gt;&lt;wsp:rsid wsp:val=&quot;00BE7B10&quot;/&gt;&lt;wsp:rsid wsp:val=&quot;00BF001B&quot;/&gt;&lt;wsp:rsid wsp:val=&quot;00BF009F&quot;/&gt;&lt;wsp:rsid wsp:val=&quot;00BF13EE&quot;/&gt;&lt;wsp:rsid wsp:val=&quot;00BF1C20&quot;/&gt;&lt;wsp:rsid wsp:val=&quot;00BF3E25&quot;/&gt;&lt;wsp:rsid wsp:val=&quot;00BF5C6F&quot;/&gt;&lt;wsp:rsid wsp:val=&quot;00C00597&quot;/&gt;&lt;wsp:rsid wsp:val=&quot;00C0683D&quot;/&gt;&lt;wsp:rsid wsp:val=&quot;00C10306&quot;/&gt;&lt;wsp:rsid wsp:val=&quot;00C10578&quot;/&gt;&lt;wsp:rsid wsp:val=&quot;00C135BC&quot;/&gt;&lt;wsp:rsid wsp:val=&quot;00C1385C&quot;/&gt;&lt;wsp:rsid wsp:val=&quot;00C14237&quot;/&gt;&lt;wsp:rsid wsp:val=&quot;00C1425B&quot;/&gt;&lt;wsp:rsid wsp:val=&quot;00C15C95&quot;/&gt;&lt;wsp:rsid wsp:val=&quot;00C1645F&quot;/&gt;&lt;wsp:rsid wsp:val=&quot;00C174B4&quot;/&gt;&lt;wsp:rsid wsp:val=&quot;00C2234B&quot;/&gt;&lt;wsp:rsid wsp:val=&quot;00C22D24&quot;/&gt;&lt;wsp:rsid wsp:val=&quot;00C23EFB&quot;/&gt;&lt;wsp:rsid wsp:val=&quot;00C2596A&quot;/&gt;&lt;wsp:rsid wsp:val=&quot;00C25A11&quot;/&gt;&lt;wsp:rsid wsp:val=&quot;00C25AC9&quot;/&gt;&lt;wsp:rsid wsp:val=&quot;00C25F93&quot;/&gt;&lt;wsp:rsid wsp:val=&quot;00C26D48&quot;/&gt;&lt;wsp:rsid wsp:val=&quot;00C27537&quot;/&gt;&lt;wsp:rsid wsp:val=&quot;00C27C56&quot;/&gt;&lt;wsp:rsid wsp:val=&quot;00C27E6A&quot;/&gt;&lt;wsp:rsid wsp:val=&quot;00C31211&quot;/&gt;&lt;wsp:rsid wsp:val=&quot;00C31B72&quot;/&gt;&lt;wsp:rsid wsp:val=&quot;00C328FE&quot;/&gt;&lt;wsp:rsid wsp:val=&quot;00C32B57&quot;/&gt;&lt;wsp:rsid wsp:val=&quot;00C32C11&quot;/&gt;&lt;wsp:rsid wsp:val=&quot;00C33507&quot;/&gt;&lt;wsp:rsid wsp:val=&quot;00C33A13&quot;/&gt;&lt;wsp:rsid wsp:val=&quot;00C346AC&quot;/&gt;&lt;wsp:rsid wsp:val=&quot;00C36C3A&quot;/&gt;&lt;wsp:rsid wsp:val=&quot;00C378D0&quot;/&gt;&lt;wsp:rsid wsp:val=&quot;00C40F6C&quot;/&gt;&lt;wsp:rsid wsp:val=&quot;00C40F82&quot;/&gt;&lt;wsp:rsid wsp:val=&quot;00C427A9&quot;/&gt;&lt;wsp:rsid wsp:val=&quot;00C42BE9&quot;/&gt;&lt;wsp:rsid wsp:val=&quot;00C4409D&quot;/&gt;&lt;wsp:rsid wsp:val=&quot;00C441E3&quot;/&gt;&lt;wsp:rsid wsp:val=&quot;00C446D6&quot;/&gt;&lt;wsp:rsid wsp:val=&quot;00C44C8C&quot;/&gt;&lt;wsp:rsid wsp:val=&quot;00C44E72&quot;/&gt;&lt;wsp:rsid wsp:val=&quot;00C45A06&quot;/&gt;&lt;wsp:rsid wsp:val=&quot;00C46D72&quot;/&gt;&lt;wsp:rsid wsp:val=&quot;00C474A9&quot;/&gt;&lt;wsp:rsid wsp:val=&quot;00C47E5B&quot;/&gt;&lt;wsp:rsid wsp:val=&quot;00C501A8&quot;/&gt;&lt;wsp:rsid wsp:val=&quot;00C52DE3&quot;/&gt;&lt;wsp:rsid wsp:val=&quot;00C52EED&quot;/&gt;&lt;wsp:rsid wsp:val=&quot;00C533A2&quot;/&gt;&lt;wsp:rsid wsp:val=&quot;00C55181&quot;/&gt;&lt;wsp:rsid wsp:val=&quot;00C5586E&quot;/&gt;&lt;wsp:rsid wsp:val=&quot;00C55C08&quot;/&gt;&lt;wsp:rsid wsp:val=&quot;00C562B3&quot;/&gt;&lt;wsp:rsid wsp:val=&quot;00C5776B&quot;/&gt;&lt;wsp:rsid wsp:val=&quot;00C57C99&quot;/&gt;&lt;wsp:rsid wsp:val=&quot;00C61E4B&quot;/&gt;&lt;wsp:rsid wsp:val=&quot;00C63D44&quot;/&gt;&lt;wsp:rsid wsp:val=&quot;00C64BFF&quot;/&gt;&lt;wsp:rsid wsp:val=&quot;00C64FD9&quot;/&gt;&lt;wsp:rsid wsp:val=&quot;00C65667&quot;/&gt;&lt;wsp:rsid wsp:val=&quot;00C65DB7&quot;/&gt;&lt;wsp:rsid wsp:val=&quot;00C704E9&quot;/&gt;&lt;wsp:rsid wsp:val=&quot;00C70690&quot;/&gt;&lt;wsp:rsid wsp:val=&quot;00C71EEC&quot;/&gt;&lt;wsp:rsid wsp:val=&quot;00C73A43&quot;/&gt;&lt;wsp:rsid wsp:val=&quot;00C74172&quot;/&gt;&lt;wsp:rsid wsp:val=&quot;00C74EBC&quot;/&gt;&lt;wsp:rsid wsp:val=&quot;00C763C9&quot;/&gt;&lt;wsp:rsid wsp:val=&quot;00C76487&quot;/&gt;&lt;wsp:rsid wsp:val=&quot;00C7653A&quot;/&gt;&lt;wsp:rsid wsp:val=&quot;00C80057&quot;/&gt;&lt;wsp:rsid wsp:val=&quot;00C81AFC&quot;/&gt;&lt;wsp:rsid wsp:val=&quot;00C82232&quot;/&gt;&lt;wsp:rsid wsp:val=&quot;00C82913&quot;/&gt;&lt;wsp:rsid wsp:val=&quot;00C832E0&quot;/&gt;&lt;wsp:rsid wsp:val=&quot;00C86127&quot;/&gt;&lt;wsp:rsid wsp:val=&quot;00C8736A&quot;/&gt;&lt;wsp:rsid wsp:val=&quot;00C90621&quot;/&gt;&lt;wsp:rsid wsp:val=&quot;00C93E00&quot;/&gt;&lt;wsp:rsid wsp:val=&quot;00C9689F&quot;/&gt;&lt;wsp:rsid wsp:val=&quot;00C96D91&quot;/&gt;&lt;wsp:rsid wsp:val=&quot;00C97031&quot;/&gt;&lt;wsp:rsid wsp:val=&quot;00C972B1&quot;/&gt;&lt;wsp:rsid wsp:val=&quot;00CA2CCE&quot;/&gt;&lt;wsp:rsid wsp:val=&quot;00CA40FF&quot;/&gt;&lt;wsp:rsid wsp:val=&quot;00CA43FD&quot;/&gt;&lt;wsp:rsid wsp:val=&quot;00CA6DB0&quot;/&gt;&lt;wsp:rsid wsp:val=&quot;00CA7EF8&quot;/&gt;&lt;wsp:rsid wsp:val=&quot;00CB0AB2&quot;/&gt;&lt;wsp:rsid wsp:val=&quot;00CB2744&quot;/&gt;&lt;wsp:rsid wsp:val=&quot;00CB2BD3&quot;/&gt;&lt;wsp:rsid wsp:val=&quot;00CB48BD&quot;/&gt;&lt;wsp:rsid wsp:val=&quot;00CB646C&quot;/&gt;&lt;wsp:rsid wsp:val=&quot;00CB724D&quot;/&gt;&lt;wsp:rsid wsp:val=&quot;00CC1936&quot;/&gt;&lt;wsp:rsid wsp:val=&quot;00CC1FCF&quot;/&gt;&lt;wsp:rsid wsp:val=&quot;00CC3B1D&quot;/&gt;&lt;wsp:rsid wsp:val=&quot;00CC489B&quot;/&gt;&lt;wsp:rsid wsp:val=&quot;00CC4978&quot;/&gt;&lt;wsp:rsid wsp:val=&quot;00CC4B1E&quot;/&gt;&lt;wsp:rsid wsp:val=&quot;00CD1B1C&quot;/&gt;&lt;wsp:rsid wsp:val=&quot;00CD212C&quot;/&gt;&lt;wsp:rsid wsp:val=&quot;00CD2297&quot;/&gt;&lt;wsp:rsid wsp:val=&quot;00CD2BCD&quot;/&gt;&lt;wsp:rsid wsp:val=&quot;00CD3A4C&quot;/&gt;&lt;wsp:rsid wsp:val=&quot;00CD52B3&quot;/&gt;&lt;wsp:rsid wsp:val=&quot;00CD6831&quot;/&gt;&lt;wsp:rsid wsp:val=&quot;00CD7F97&quot;/&gt;&lt;wsp:rsid wsp:val=&quot;00CE10E9&quot;/&gt;&lt;wsp:rsid wsp:val=&quot;00CE154A&quot;/&gt;&lt;wsp:rsid wsp:val=&quot;00CE1E91&quot;/&gt;&lt;wsp:rsid wsp:val=&quot;00CE2910&quot;/&gt;&lt;wsp:rsid wsp:val=&quot;00CE36E5&quot;/&gt;&lt;wsp:rsid wsp:val=&quot;00CE3B63&quot;/&gt;&lt;wsp:rsid wsp:val=&quot;00CE4E00&quot;/&gt;&lt;wsp:rsid wsp:val=&quot;00CE5393&quot;/&gt;&lt;wsp:rsid wsp:val=&quot;00CE7E1F&quot;/&gt;&lt;wsp:rsid wsp:val=&quot;00CF028A&quot;/&gt;&lt;wsp:rsid wsp:val=&quot;00CF1FF9&quot;/&gt;&lt;wsp:rsid wsp:val=&quot;00CF24FD&quot;/&gt;&lt;wsp:rsid wsp:val=&quot;00CF29B5&quot;/&gt;&lt;wsp:rsid wsp:val=&quot;00CF35FD&quot;/&gt;&lt;wsp:rsid wsp:val=&quot;00CF36BE&quot;/&gt;&lt;wsp:rsid wsp:val=&quot;00CF6000&quot;/&gt;&lt;wsp:rsid wsp:val=&quot;00CF690A&quot;/&gt;&lt;wsp:rsid wsp:val=&quot;00D003F3&quot;/&gt;&lt;wsp:rsid wsp:val=&quot;00D00B7A&quot;/&gt;&lt;wsp:rsid wsp:val=&quot;00D013C9&quot;/&gt;&lt;wsp:rsid wsp:val=&quot;00D0275F&quot;/&gt;&lt;wsp:rsid wsp:val=&quot;00D031EE&quot;/&gt;&lt;wsp:rsid wsp:val=&quot;00D032FF&quot;/&gt;&lt;wsp:rsid wsp:val=&quot;00D0364F&quot;/&gt;&lt;wsp:rsid wsp:val=&quot;00D066F8&quot;/&gt;&lt;wsp:rsid wsp:val=&quot;00D06834&quot;/&gt;&lt;wsp:rsid wsp:val=&quot;00D068C7&quot;/&gt;&lt;wsp:rsid wsp:val=&quot;00D12A95&quot;/&gt;&lt;wsp:rsid wsp:val=&quot;00D139A0&quot;/&gt;&lt;wsp:rsid wsp:val=&quot;00D13BCF&quot;/&gt;&lt;wsp:rsid wsp:val=&quot;00D141C5&quot;/&gt;&lt;wsp:rsid wsp:val=&quot;00D15DBC&quot;/&gt;&lt;wsp:rsid wsp:val=&quot;00D16509&quot;/&gt;&lt;wsp:rsid wsp:val=&quot;00D16B52&quot;/&gt;&lt;wsp:rsid wsp:val=&quot;00D20036&quot;/&gt;&lt;wsp:rsid wsp:val=&quot;00D20ACF&quot;/&gt;&lt;wsp:rsid wsp:val=&quot;00D2134C&quot;/&gt;&lt;wsp:rsid wsp:val=&quot;00D22E49&quot;/&gt;&lt;wsp:rsid wsp:val=&quot;00D23AE5&quot;/&gt;&lt;wsp:rsid wsp:val=&quot;00D2494D&quot;/&gt;&lt;wsp:rsid wsp:val=&quot;00D24995&quot;/&gt;&lt;wsp:rsid wsp:val=&quot;00D24ED7&quot;/&gt;&lt;wsp:rsid wsp:val=&quot;00D253ED&quot;/&gt;&lt;wsp:rsid wsp:val=&quot;00D2634D&quot;/&gt;&lt;wsp:rsid wsp:val=&quot;00D26FE2&quot;/&gt;&lt;wsp:rsid wsp:val=&quot;00D30845&quot;/&gt;&lt;wsp:rsid wsp:val=&quot;00D308ED&quot;/&gt;&lt;wsp:rsid wsp:val=&quot;00D3107E&quot;/&gt;&lt;wsp:rsid wsp:val=&quot;00D31B55&quot;/&gt;&lt;wsp:rsid wsp:val=&quot;00D31C16&quot;/&gt;&lt;wsp:rsid wsp:val=&quot;00D321C1&quot;/&gt;&lt;wsp:rsid wsp:val=&quot;00D322FA&quot;/&gt;&lt;wsp:rsid wsp:val=&quot;00D33C9E&quot;/&gt;&lt;wsp:rsid wsp:val=&quot;00D35957&quot;/&gt;&lt;wsp:rsid wsp:val=&quot;00D36444&quot;/&gt;&lt;wsp:rsid wsp:val=&quot;00D36D86&quot;/&gt;&lt;wsp:rsid wsp:val=&quot;00D41494&quot;/&gt;&lt;wsp:rsid wsp:val=&quot;00D428AA&quot;/&gt;&lt;wsp:rsid wsp:val=&quot;00D43744&quot;/&gt;&lt;wsp:rsid wsp:val=&quot;00D43EC2&quot;/&gt;&lt;wsp:rsid wsp:val=&quot;00D4471A&quot;/&gt;&lt;wsp:rsid wsp:val=&quot;00D4519E&quot;/&gt;&lt;wsp:rsid wsp:val=&quot;00D47378&quot;/&gt;&lt;wsp:rsid wsp:val=&quot;00D50A34&quot;/&gt;&lt;wsp:rsid wsp:val=&quot;00D51B27&quot;/&gt;&lt;wsp:rsid wsp:val=&quot;00D53EFA&quot;/&gt;&lt;wsp:rsid wsp:val=&quot;00D54A9E&quot;/&gt;&lt;wsp:rsid wsp:val=&quot;00D554DB&quot;/&gt;&lt;wsp:rsid wsp:val=&quot;00D5722D&quot;/&gt;&lt;wsp:rsid wsp:val=&quot;00D5731B&quot;/&gt;&lt;wsp:rsid wsp:val=&quot;00D57F73&quot;/&gt;&lt;wsp:rsid wsp:val=&quot;00D6306B&quot;/&gt;&lt;wsp:rsid wsp:val=&quot;00D648CD&quot;/&gt;&lt;wsp:rsid wsp:val=&quot;00D6491E&quot;/&gt;&lt;wsp:rsid wsp:val=&quot;00D65698&quot;/&gt;&lt;wsp:rsid wsp:val=&quot;00D718FC&quot;/&gt;&lt;wsp:rsid wsp:val=&quot;00D71F62&quot;/&gt;&lt;wsp:rsid wsp:val=&quot;00D71F7D&quot;/&gt;&lt;wsp:rsid wsp:val=&quot;00D7311B&quot;/&gt;&lt;wsp:rsid wsp:val=&quot;00D739BD&quot;/&gt;&lt;wsp:rsid wsp:val=&quot;00D74F42&quot;/&gt;&lt;wsp:rsid wsp:val=&quot;00D76F67&quot;/&gt;&lt;wsp:rsid wsp:val=&quot;00D80140&quot;/&gt;&lt;wsp:rsid wsp:val=&quot;00D83F53&quot;/&gt;&lt;wsp:rsid wsp:val=&quot;00D84742&quot;/&gt;&lt;wsp:rsid wsp:val=&quot;00D84FD4&quot;/&gt;&lt;wsp:rsid wsp:val=&quot;00D86676&quot;/&gt;&lt;wsp:rsid wsp:val=&quot;00D8739D&quot;/&gt;&lt;wsp:rsid wsp:val=&quot;00D90F01&quot;/&gt;&lt;wsp:rsid wsp:val=&quot;00D916E8&quot;/&gt;&lt;wsp:rsid wsp:val=&quot;00D924BE&quot;/&gt;&lt;wsp:rsid wsp:val=&quot;00D94A7C&quot;/&gt;&lt;wsp:rsid wsp:val=&quot;00D95896&quot;/&gt;&lt;wsp:rsid wsp:val=&quot;00D9657F&quot;/&gt;&lt;wsp:rsid wsp:val=&quot;00D97301&quot;/&gt;&lt;wsp:rsid wsp:val=&quot;00DA19B8&quot;/&gt;&lt;wsp:rsid wsp:val=&quot;00DA2869&quot;/&gt;&lt;wsp:rsid wsp:val=&quot;00DA40E9&quot;/&gt;&lt;wsp:rsid wsp:val=&quot;00DA46DB&quot;/&gt;&lt;wsp:rsid wsp:val=&quot;00DA515C&quot;/&gt;&lt;wsp:rsid wsp:val=&quot;00DA5536&quot;/&gt;&lt;wsp:rsid wsp:val=&quot;00DB041C&quot;/&gt;&lt;wsp:rsid wsp:val=&quot;00DB1E70&quot;/&gt;&lt;wsp:rsid wsp:val=&quot;00DB2031&quot;/&gt;&lt;wsp:rsid wsp:val=&quot;00DB2983&quot;/&gt;&lt;wsp:rsid wsp:val=&quot;00DB402B&quot;/&gt;&lt;wsp:rsid wsp:val=&quot;00DB466E&quot;/&gt;&lt;wsp:rsid wsp:val=&quot;00DB516B&quot;/&gt;&lt;wsp:rsid wsp:val=&quot;00DB6A94&quot;/&gt;&lt;wsp:rsid wsp:val=&quot;00DB7882&quot;/&gt;&lt;wsp:rsid wsp:val=&quot;00DB79C0&quot;/&gt;&lt;wsp:rsid wsp:val=&quot;00DC035E&quot;/&gt;&lt;wsp:rsid wsp:val=&quot;00DC1257&quot;/&gt;&lt;wsp:rsid wsp:val=&quot;00DC2581&quot;/&gt;&lt;wsp:rsid wsp:val=&quot;00DC3392&quot;/&gt;&lt;wsp:rsid wsp:val=&quot;00DC3DC0&quot;/&gt;&lt;wsp:rsid wsp:val=&quot;00DC5B2B&quot;/&gt;&lt;wsp:rsid wsp:val=&quot;00DD072F&quot;/&gt;&lt;wsp:rsid wsp:val=&quot;00DD2F0F&quot;/&gt;&lt;wsp:rsid wsp:val=&quot;00DD318D&quot;/&gt;&lt;wsp:rsid wsp:val=&quot;00DD4A29&quot;/&gt;&lt;wsp:rsid wsp:val=&quot;00DD5AD9&quot;/&gt;&lt;wsp:rsid wsp:val=&quot;00DD7214&quot;/&gt;&lt;wsp:rsid wsp:val=&quot;00DE0C30&quot;/&gt;&lt;wsp:rsid wsp:val=&quot;00DE2D5C&quot;/&gt;&lt;wsp:rsid wsp:val=&quot;00DE404F&quot;/&gt;&lt;wsp:rsid wsp:val=&quot;00DE5FDE&quot;/&gt;&lt;wsp:rsid wsp:val=&quot;00DF2E12&quot;/&gt;&lt;wsp:rsid wsp:val=&quot;00DF3B02&quot;/&gt;&lt;wsp:rsid wsp:val=&quot;00DF40FA&quot;/&gt;&lt;wsp:rsid wsp:val=&quot;00DF514A&quot;/&gt;&lt;wsp:rsid wsp:val=&quot;00DF6690&quot;/&gt;&lt;wsp:rsid wsp:val=&quot;00DF6804&quot;/&gt;&lt;wsp:rsid wsp:val=&quot;00DF7CFF&quot;/&gt;&lt;wsp:rsid wsp:val=&quot;00E005C1&quot;/&gt;&lt;wsp:rsid wsp:val=&quot;00E019BB&quot;/&gt;&lt;wsp:rsid wsp:val=&quot;00E0358D&quot;/&gt;&lt;wsp:rsid wsp:val=&quot;00E04323&quot;/&gt;&lt;wsp:rsid wsp:val=&quot;00E0450F&quot;/&gt;&lt;wsp:rsid wsp:val=&quot;00E049E7&quot;/&gt;&lt;wsp:rsid wsp:val=&quot;00E070A2&quot;/&gt;&lt;wsp:rsid wsp:val=&quot;00E07C96&quot;/&gt;&lt;wsp:rsid wsp:val=&quot;00E10000&quot;/&gt;&lt;wsp:rsid wsp:val=&quot;00E10BBE&quot;/&gt;&lt;wsp:rsid wsp:val=&quot;00E128C6&quot;/&gt;&lt;wsp:rsid wsp:val=&quot;00E131A6&quot;/&gt;&lt;wsp:rsid wsp:val=&quot;00E166D9&quot;/&gt;&lt;wsp:rsid wsp:val=&quot;00E1691F&quot;/&gt;&lt;wsp:rsid wsp:val=&quot;00E174DE&quot;/&gt;&lt;wsp:rsid wsp:val=&quot;00E20120&quot;/&gt;&lt;wsp:rsid wsp:val=&quot;00E2118D&quot;/&gt;&lt;wsp:rsid wsp:val=&quot;00E22406&quot;/&gt;&lt;wsp:rsid wsp:val=&quot;00E25199&quot;/&gt;&lt;wsp:rsid wsp:val=&quot;00E2656A&quot;/&gt;&lt;wsp:rsid wsp:val=&quot;00E26E73&quot;/&gt;&lt;wsp:rsid wsp:val=&quot;00E27AB9&quot;/&gt;&lt;wsp:rsid wsp:val=&quot;00E3099D&quot;/&gt;&lt;wsp:rsid wsp:val=&quot;00E310BC&quot;/&gt;&lt;wsp:rsid wsp:val=&quot;00E31940&quot;/&gt;&lt;wsp:rsid wsp:val=&quot;00E32670&quot;/&gt;&lt;wsp:rsid wsp:val=&quot;00E3377E&quot;/&gt;&lt;wsp:rsid wsp:val=&quot;00E3460E&quot;/&gt;&lt;wsp:rsid wsp:val=&quot;00E35501&quot;/&gt;&lt;wsp:rsid wsp:val=&quot;00E357EB&quot;/&gt;&lt;wsp:rsid wsp:val=&quot;00E37D19&quot;/&gt;&lt;wsp:rsid wsp:val=&quot;00E412D0&quot;/&gt;&lt;wsp:rsid wsp:val=&quot;00E41B5D&quot;/&gt;&lt;wsp:rsid wsp:val=&quot;00E44ED0&quot;/&gt;&lt;wsp:rsid wsp:val=&quot;00E46CD8&quot;/&gt;&lt;wsp:rsid wsp:val=&quot;00E47516&quot;/&gt;&lt;wsp:rsid wsp:val=&quot;00E47D49&quot;/&gt;&lt;wsp:rsid wsp:val=&quot;00E50140&quot;/&gt;&lt;wsp:rsid wsp:val=&quot;00E50947&quot;/&gt;&lt;wsp:rsid wsp:val=&quot;00E51C34&quot;/&gt;&lt;wsp:rsid wsp:val=&quot;00E5233A&quot;/&gt;&lt;wsp:rsid wsp:val=&quot;00E541FC&quot;/&gt;&lt;wsp:rsid wsp:val=&quot;00E54E57&quot;/&gt;&lt;wsp:rsid wsp:val=&quot;00E5604C&quot;/&gt;&lt;wsp:rsid wsp:val=&quot;00E56322&quot;/&gt;&lt;wsp:rsid wsp:val=&quot;00E60982&quot;/&gt;&lt;wsp:rsid wsp:val=&quot;00E612B3&quot;/&gt;&lt;wsp:rsid wsp:val=&quot;00E62C62&quot;/&gt;&lt;wsp:rsid wsp:val=&quot;00E6357E&quot;/&gt;&lt;wsp:rsid wsp:val=&quot;00E654C1&quot;/&gt;&lt;wsp:rsid wsp:val=&quot;00E65675&quot;/&gt;&lt;wsp:rsid wsp:val=&quot;00E65D97&quot;/&gt;&lt;wsp:rsid wsp:val=&quot;00E6611E&quot;/&gt;&lt;wsp:rsid wsp:val=&quot;00E661DC&quot;/&gt;&lt;wsp:rsid wsp:val=&quot;00E66F31&quot;/&gt;&lt;wsp:rsid wsp:val=&quot;00E70014&quot;/&gt;&lt;wsp:rsid wsp:val=&quot;00E70243&quot;/&gt;&lt;wsp:rsid wsp:val=&quot;00E71705&quot;/&gt;&lt;wsp:rsid wsp:val=&quot;00E71898&quot;/&gt;&lt;wsp:rsid wsp:val=&quot;00E72A5A&quot;/&gt;&lt;wsp:rsid wsp:val=&quot;00E73354&quot;/&gt;&lt;wsp:rsid wsp:val=&quot;00E7379E&quot;/&gt;&lt;wsp:rsid wsp:val=&quot;00E7430A&quot;/&gt;&lt;wsp:rsid wsp:val=&quot;00E750C8&quot;/&gt;&lt;wsp:rsid wsp:val=&quot;00E761D4&quot;/&gt;&lt;wsp:rsid wsp:val=&quot;00E8571E&quot;/&gt;&lt;wsp:rsid wsp:val=&quot;00E857E8&quot;/&gt;&lt;wsp:rsid wsp:val=&quot;00E8799C&quot;/&gt;&lt;wsp:rsid wsp:val=&quot;00E900A5&quot;/&gt;&lt;wsp:rsid wsp:val=&quot;00E90F55&quot;/&gt;&lt;wsp:rsid wsp:val=&quot;00E9242D&quot;/&gt;&lt;wsp:rsid wsp:val=&quot;00E92812&quot;/&gt;&lt;wsp:rsid wsp:val=&quot;00E928CC&quot;/&gt;&lt;wsp:rsid wsp:val=&quot;00E92D80&quot;/&gt;&lt;wsp:rsid wsp:val=&quot;00E930E2&quot;/&gt;&lt;wsp:rsid wsp:val=&quot;00E93553&quot;/&gt;&lt;wsp:rsid wsp:val=&quot;00E9489A&quot;/&gt;&lt;wsp:rsid wsp:val=&quot;00E94F2D&quot;/&gt;&lt;wsp:rsid wsp:val=&quot;00E95B42&quot;/&gt;&lt;wsp:rsid wsp:val=&quot;00E95CDA&quot;/&gt;&lt;wsp:rsid wsp:val=&quot;00E97455&quot;/&gt;&lt;wsp:rsid wsp:val=&quot;00EA08DA&quot;/&gt;&lt;wsp:rsid wsp:val=&quot;00EA1833&quot;/&gt;&lt;wsp:rsid wsp:val=&quot;00EA230C&quot;/&gt;&lt;wsp:rsid wsp:val=&quot;00EA3128&quot;/&gt;&lt;wsp:rsid wsp:val=&quot;00EA55DA&quot;/&gt;&lt;wsp:rsid wsp:val=&quot;00EA69F8&quot;/&gt;&lt;wsp:rsid wsp:val=&quot;00EA71DF&quot;/&gt;&lt;wsp:rsid wsp:val=&quot;00EA77AB&quot;/&gt;&lt;wsp:rsid wsp:val=&quot;00EB0A62&quot;/&gt;&lt;wsp:rsid wsp:val=&quot;00EB0C0B&quot;/&gt;&lt;wsp:rsid wsp:val=&quot;00EB3B57&quot;/&gt;&lt;wsp:rsid wsp:val=&quot;00EB5255&quot;/&gt;&lt;wsp:rsid wsp:val=&quot;00EB540A&quot;/&gt;&lt;wsp:rsid wsp:val=&quot;00EB5C47&quot;/&gt;&lt;wsp:rsid wsp:val=&quot;00EB7213&quot;/&gt;&lt;wsp:rsid wsp:val=&quot;00EB73B5&quot;/&gt;&lt;wsp:rsid wsp:val=&quot;00EB757F&quot;/&gt;&lt;wsp:rsid wsp:val=&quot;00EB7779&quot;/&gt;&lt;wsp:rsid wsp:val=&quot;00EB784D&quot;/&gt;&lt;wsp:rsid wsp:val=&quot;00EC118E&quot;/&gt;&lt;wsp:rsid wsp:val=&quot;00EC137E&quot;/&gt;&lt;wsp:rsid wsp:val=&quot;00EC2E54&quot;/&gt;&lt;wsp:rsid wsp:val=&quot;00EC5A3B&quot;/&gt;&lt;wsp:rsid wsp:val=&quot;00EC607F&quot;/&gt;&lt;wsp:rsid wsp:val=&quot;00ED0639&quot;/&gt;&lt;wsp:rsid wsp:val=&quot;00ED37FC&quot;/&gt;&lt;wsp:rsid wsp:val=&quot;00ED4CDB&quot;/&gt;&lt;wsp:rsid wsp:val=&quot;00ED4F81&quot;/&gt;&lt;wsp:rsid wsp:val=&quot;00ED54E5&quot;/&gt;&lt;wsp:rsid wsp:val=&quot;00ED646D&quot;/&gt;&lt;wsp:rsid wsp:val=&quot;00EE0DAC&quot;/&gt;&lt;wsp:rsid wsp:val=&quot;00EE2840&quot;/&gt;&lt;wsp:rsid wsp:val=&quot;00EE2AC5&quot;/&gt;&lt;wsp:rsid wsp:val=&quot;00EE37FD&quot;/&gt;&lt;wsp:rsid wsp:val=&quot;00EE3893&quot;/&gt;&lt;wsp:rsid wsp:val=&quot;00EE44F0&quot;/&gt;&lt;wsp:rsid wsp:val=&quot;00EE4D0C&quot;/&gt;&lt;wsp:rsid wsp:val=&quot;00EE5E60&quot;/&gt;&lt;wsp:rsid wsp:val=&quot;00EF158C&quot;/&gt;&lt;wsp:rsid wsp:val=&quot;00EF4507&quot;/&gt;&lt;wsp:rsid wsp:val=&quot;00EF4755&quot;/&gt;&lt;wsp:rsid wsp:val=&quot;00EF4CD6&quot;/&gt;&lt;wsp:rsid wsp:val=&quot;00EF7135&quot;/&gt;&lt;wsp:rsid wsp:val=&quot;00EF7ABC&quot;/&gt;&lt;wsp:rsid wsp:val=&quot;00F027DB&quot;/&gt;&lt;wsp:rsid wsp:val=&quot;00F02E00&quot;/&gt;&lt;wsp:rsid wsp:val=&quot;00F0360D&quot;/&gt;&lt;wsp:rsid wsp:val=&quot;00F0460C&quot;/&gt;&lt;wsp:rsid wsp:val=&quot;00F0590C&quot;/&gt;&lt;wsp:rsid wsp:val=&quot;00F05D87&quot;/&gt;&lt;wsp:rsid wsp:val=&quot;00F07833&quot;/&gt;&lt;wsp:rsid wsp:val=&quot;00F07C28&quot;/&gt;&lt;wsp:rsid wsp:val=&quot;00F1082C&quot;/&gt;&lt;wsp:rsid wsp:val=&quot;00F137B5&quot;/&gt;&lt;wsp:rsid wsp:val=&quot;00F14A7A&quot;/&gt;&lt;wsp:rsid wsp:val=&quot;00F14E2F&quot;/&gt;&lt;wsp:rsid wsp:val=&quot;00F159A4&quot;/&gt;&lt;wsp:rsid wsp:val=&quot;00F17E3C&quot;/&gt;&lt;wsp:rsid wsp:val=&quot;00F20C23&quot;/&gt;&lt;wsp:rsid wsp:val=&quot;00F20E12&quot;/&gt;&lt;wsp:rsid wsp:val=&quot;00F21DB1&quot;/&gt;&lt;wsp:rsid wsp:val=&quot;00F22985&quot;/&gt;&lt;wsp:rsid wsp:val=&quot;00F23498&quot;/&gt;&lt;wsp:rsid wsp:val=&quot;00F23664&quot;/&gt;&lt;wsp:rsid wsp:val=&quot;00F2401A&quot;/&gt;&lt;wsp:rsid wsp:val=&quot;00F25D13&quot;/&gt;&lt;wsp:rsid wsp:val=&quot;00F25D52&quot;/&gt;&lt;wsp:rsid wsp:val=&quot;00F26214&quot;/&gt;&lt;wsp:rsid wsp:val=&quot;00F301A5&quot;/&gt;&lt;wsp:rsid wsp:val=&quot;00F301AB&quot;/&gt;&lt;wsp:rsid wsp:val=&quot;00F305C6&quot;/&gt;&lt;wsp:rsid wsp:val=&quot;00F31354&quot;/&gt;&lt;wsp:rsid wsp:val=&quot;00F336CF&quot;/&gt;&lt;wsp:rsid wsp:val=&quot;00F3383E&quot;/&gt;&lt;wsp:rsid wsp:val=&quot;00F339A2&quot;/&gt;&lt;wsp:rsid wsp:val=&quot;00F36B59&quot;/&gt;&lt;wsp:rsid wsp:val=&quot;00F400A4&quot;/&gt;&lt;wsp:rsid wsp:val=&quot;00F40D83&quot;/&gt;&lt;wsp:rsid wsp:val=&quot;00F431AC&quot;/&gt;&lt;wsp:rsid wsp:val=&quot;00F43E79&quot;/&gt;&lt;wsp:rsid wsp:val=&quot;00F447E1&quot;/&gt;&lt;wsp:rsid wsp:val=&quot;00F44F89&quot;/&gt;&lt;wsp:rsid wsp:val=&quot;00F465A7&quot;/&gt;&lt;wsp:rsid wsp:val=&quot;00F46D77&quot;/&gt;&lt;wsp:rsid wsp:val=&quot;00F50B7C&quot;/&gt;&lt;wsp:rsid wsp:val=&quot;00F51A12&quot;/&gt;&lt;wsp:rsid wsp:val=&quot;00F51A18&quot;/&gt;&lt;wsp:rsid wsp:val=&quot;00F528AA&quot;/&gt;&lt;wsp:rsid wsp:val=&quot;00F53883&quot;/&gt;&lt;wsp:rsid wsp:val=&quot;00F5392F&quot;/&gt;&lt;wsp:rsid wsp:val=&quot;00F53EAA&quot;/&gt;&lt;wsp:rsid wsp:val=&quot;00F550E6&quot;/&gt;&lt;wsp:rsid wsp:val=&quot;00F564C0&quot;/&gt;&lt;wsp:rsid wsp:val=&quot;00F577A3&quot;/&gt;&lt;wsp:rsid wsp:val=&quot;00F61443&quot;/&gt;&lt;wsp:rsid wsp:val=&quot;00F6273F&quot;/&gt;&lt;wsp:rsid wsp:val=&quot;00F66E7F&quot;/&gt;&lt;wsp:rsid wsp:val=&quot;00F67986&quot;/&gt;&lt;wsp:rsid wsp:val=&quot;00F71BFD&quot;/&gt;&lt;wsp:rsid wsp:val=&quot;00F71E7F&quot;/&gt;&lt;wsp:rsid wsp:val=&quot;00F72F94&quot;/&gt;&lt;wsp:rsid wsp:val=&quot;00F74345&quot;/&gt;&lt;wsp:rsid wsp:val=&quot;00F74491&quot;/&gt;&lt;wsp:rsid wsp:val=&quot;00F80A0A&quot;/&gt;&lt;wsp:rsid wsp:val=&quot;00F815A5&quot;/&gt;&lt;wsp:rsid wsp:val=&quot;00F8212E&quot;/&gt;&lt;wsp:rsid wsp:val=&quot;00F82B19&quot;/&gt;&lt;wsp:rsid wsp:val=&quot;00F84266&quot;/&gt;&lt;wsp:rsid wsp:val=&quot;00F8451A&quot;/&gt;&lt;wsp:rsid wsp:val=&quot;00F84901&quot;/&gt;&lt;wsp:rsid wsp:val=&quot;00F85263&quot;/&gt;&lt;wsp:rsid wsp:val=&quot;00F85F7C&quot;/&gt;&lt;wsp:rsid wsp:val=&quot;00F8708F&quot;/&gt;&lt;wsp:rsid wsp:val=&quot;00F875BC&quot;/&gt;&lt;wsp:rsid wsp:val=&quot;00F87B09&quot;/&gt;&lt;wsp:rsid wsp:val=&quot;00F909B7&quot;/&gt;&lt;wsp:rsid wsp:val=&quot;00F91594&quot;/&gt;&lt;wsp:rsid wsp:val=&quot;00F9212D&quot;/&gt;&lt;wsp:rsid wsp:val=&quot;00F93C2A&quot;/&gt;&lt;wsp:rsid wsp:val=&quot;00F954BA&quot;/&gt;&lt;wsp:rsid wsp:val=&quot;00F965DA&quot;/&gt;&lt;wsp:rsid wsp:val=&quot;00F9722C&quot;/&gt;&lt;wsp:rsid wsp:val=&quot;00F9781C&quot;/&gt;&lt;wsp:rsid wsp:val=&quot;00F97E67&quot;/&gt;&lt;wsp:rsid wsp:val=&quot;00FA0A4B&quot;/&gt;&lt;wsp:rsid wsp:val=&quot;00FA24A7&quot;/&gt;&lt;wsp:rsid wsp:val=&quot;00FA2592&quot;/&gt;&lt;wsp:rsid wsp:val=&quot;00FA2B5F&quot;/&gt;&lt;wsp:rsid wsp:val=&quot;00FA32EE&quot;/&gt;&lt;wsp:rsid wsp:val=&quot;00FA406A&quot;/&gt;&lt;wsp:rsid wsp:val=&quot;00FA5AF5&quot;/&gt;&lt;wsp:rsid wsp:val=&quot;00FA5E00&quot;/&gt;&lt;wsp:rsid wsp:val=&quot;00FA60D3&quot;/&gt;&lt;wsp:rsid wsp:val=&quot;00FA754E&quot;/&gt;&lt;wsp:rsid wsp:val=&quot;00FB2445&quot;/&gt;&lt;wsp:rsid wsp:val=&quot;00FB3809&quot;/&gt;&lt;wsp:rsid wsp:val=&quot;00FB3E53&quot;/&gt;&lt;wsp:rsid wsp:val=&quot;00FB503A&quot;/&gt;&lt;wsp:rsid wsp:val=&quot;00FB516C&quot;/&gt;&lt;wsp:rsid wsp:val=&quot;00FB767B&quot;/&gt;&lt;wsp:rsid wsp:val=&quot;00FC07F0&quot;/&gt;&lt;wsp:rsid wsp:val=&quot;00FC120F&quot;/&gt;&lt;wsp:rsid wsp:val=&quot;00FC14D0&quot;/&gt;&lt;wsp:rsid wsp:val=&quot;00FC1833&quot;/&gt;&lt;wsp:rsid wsp:val=&quot;00FC29C6&quot;/&gt;&lt;wsp:rsid wsp:val=&quot;00FC304D&quot;/&gt;&lt;wsp:rsid wsp:val=&quot;00FC3DEA&quot;/&gt;&lt;wsp:rsid wsp:val=&quot;00FC4519&quot;/&gt;&lt;wsp:rsid wsp:val=&quot;00FC5281&quot;/&gt;&lt;wsp:rsid wsp:val=&quot;00FC6489&quot;/&gt;&lt;wsp:rsid wsp:val=&quot;00FD0236&quot;/&gt;&lt;wsp:rsid wsp:val=&quot;00FD13A5&quot;/&gt;&lt;wsp:rsid wsp:val=&quot;00FD16DE&quot;/&gt;&lt;wsp:rsid wsp:val=&quot;00FD18F4&quot;/&gt;&lt;wsp:rsid wsp:val=&quot;00FD2BB7&quot;/&gt;&lt;wsp:rsid wsp:val=&quot;00FD331A&quot;/&gt;&lt;wsp:rsid wsp:val=&quot;00FD54DB&quot;/&gt;&lt;wsp:rsid wsp:val=&quot;00FD619F&quot;/&gt;&lt;wsp:rsid wsp:val=&quot;00FE26DB&quot;/&gt;&lt;wsp:rsid wsp:val=&quot;00FE2A04&quot;/&gt;&lt;wsp:rsid wsp:val=&quot;00FE32A9&quot;/&gt;&lt;wsp:rsid wsp:val=&quot;00FE34F7&quot;/&gt;&lt;wsp:rsid wsp:val=&quot;00FE5A3F&quot;/&gt;&lt;wsp:rsid wsp:val=&quot;00FE65B5&quot;/&gt;&lt;wsp:rsid wsp:val=&quot;00FF09D6&quot;/&gt;&lt;wsp:rsid wsp:val=&quot;00FF2701&quot;/&gt;&lt;wsp:rsid wsp:val=&quot;00FF371E&quot;/&gt;&lt;wsp:rsid wsp:val=&quot;00FF38EF&quot;/&gt;&lt;wsp:rsid wsp:val=&quot;00FF3A1B&quot;/&gt;&lt;wsp:rsid wsp:val=&quot;00FF3DFF&quot;/&gt;&lt;wsp:rsid wsp:val=&quot;00FF408B&quot;/&gt;&lt;wsp:rsid wsp:val=&quot;00FF62A5&quot;/&gt;&lt;wsp:rsid wsp:val=&quot;01290F7E&quot;/&gt;&lt;wsp:rsid wsp:val=&quot;015D1E09&quot;/&gt;&lt;wsp:rsid wsp:val=&quot;02697903&quot;/&gt;&lt;wsp:rsid wsp:val=&quot;02F96569&quot;/&gt;&lt;wsp:rsid wsp:val=&quot;03EA7B21&quot;/&gt;&lt;wsp:rsid wsp:val=&quot;05F83EAE&quot;/&gt;&lt;wsp:rsid wsp:val=&quot;063E7D85&quot;/&gt;&lt;wsp:rsid wsp:val=&quot;07293586&quot;/&gt;&lt;wsp:rsid wsp:val=&quot;07295285&quot;/&gt;&lt;wsp:rsid wsp:val=&quot;07636392&quot;/&gt;&lt;wsp:rsid wsp:val=&quot;07770C56&quot;/&gt;&lt;wsp:rsid wsp:val=&quot;092217DD&quot;/&gt;&lt;wsp:rsid wsp:val=&quot;093A7294&quot;/&gt;&lt;wsp:rsid wsp:val=&quot;0A263993&quot;/&gt;&lt;wsp:rsid wsp:val=&quot;0A2D3AC2&quot;/&gt;&lt;wsp:rsid wsp:val=&quot;0A801D18&quot;/&gt;&lt;wsp:rsid wsp:val=&quot;0AA755DF&quot;/&gt;&lt;wsp:rsid wsp:val=&quot;0B120D44&quot;/&gt;&lt;wsp:rsid wsp:val=&quot;0BD27BF6&quot;/&gt;&lt;wsp:rsid wsp:val=&quot;0C3B3C7D&quot;/&gt;&lt;wsp:rsid wsp:val=&quot;0CAB2EAE&quot;/&gt;&lt;wsp:rsid wsp:val=&quot;0D621C7D&quot;/&gt;&lt;wsp:rsid wsp:val=&quot;0E73034D&quot;/&gt;&lt;wsp:rsid wsp:val=&quot;0E977CAD&quot;/&gt;&lt;wsp:rsid wsp:val=&quot;0F13775A&quot;/&gt;&lt;wsp:rsid wsp:val=&quot;0F5F45FE&quot;/&gt;&lt;wsp:rsid wsp:val=&quot;0F9A112B&quot;/&gt;&lt;wsp:rsid wsp:val=&quot;106D2F64&quot;/&gt;&lt;wsp:rsid wsp:val=&quot;10B63710&quot;/&gt;&lt;wsp:rsid wsp:val=&quot;10F10820&quot;/&gt;&lt;wsp:rsid wsp:val=&quot;111C2F7A&quot;/&gt;&lt;wsp:rsid wsp:val=&quot;11665CA1&quot;/&gt;&lt;wsp:rsid wsp:val=&quot;13951726&quot;/&gt;&lt;wsp:rsid wsp:val=&quot;14396509&quot;/&gt;&lt;wsp:rsid wsp:val=&quot;14DD2C3C&quot;/&gt;&lt;wsp:rsid wsp:val=&quot;16087E1D&quot;/&gt;&lt;wsp:rsid wsp:val=&quot;17701D14&quot;/&gt;&lt;wsp:rsid wsp:val=&quot;17735226&quot;/&gt;&lt;wsp:rsid wsp:val=&quot;189F624C&quot;/&gt;&lt;wsp:rsid wsp:val=&quot;1A1C66C0&quot;/&gt;&lt;wsp:rsid wsp:val=&quot;1A201E34&quot;/&gt;&lt;wsp:rsid wsp:val=&quot;1A42393B&quot;/&gt;&lt;wsp:rsid wsp:val=&quot;1A731697&quot;/&gt;&lt;wsp:rsid wsp:val=&quot;1AAD45DE&quot;/&gt;&lt;wsp:rsid wsp:val=&quot;1B046F80&quot;/&gt;&lt;wsp:rsid wsp:val=&quot;1B3267B5&quot;/&gt;&lt;wsp:rsid wsp:val=&quot;1B40161D&quot;/&gt;&lt;wsp:rsid wsp:val=&quot;1B441859&quot;/&gt;&lt;wsp:rsid wsp:val=&quot;1B6606B1&quot;/&gt;&lt;wsp:rsid wsp:val=&quot;1C5E7925&quot;/&gt;&lt;wsp:rsid wsp:val=&quot;1CFD070F&quot;/&gt;&lt;wsp:rsid wsp:val=&quot;1D5F6196&quot;/&gt;&lt;wsp:rsid wsp:val=&quot;1D6132A5&quot;/&gt;&lt;wsp:rsid wsp:val=&quot;1D8E56D5&quot;/&gt;&lt;wsp:rsid wsp:val=&quot;1E195CB3&quot;/&gt;&lt;wsp:rsid wsp:val=&quot;1E691F3F&quot;/&gt;&lt;wsp:rsid wsp:val=&quot;1E7A43DA&quot;/&gt;&lt;wsp:rsid wsp:val=&quot;1FE7539E&quot;/&gt;&lt;wsp:rsid wsp:val=&quot;20671BE0&quot;/&gt;&lt;wsp:rsid wsp:val=&quot;208F7B35&quot;/&gt;&lt;wsp:rsid wsp:val=&quot;20963CB8&quot;/&gt;&lt;wsp:rsid wsp:val=&quot;20A81A1B&quot;/&gt;&lt;wsp:rsid wsp:val=&quot;20B07FB6&quot;/&gt;&lt;wsp:rsid wsp:val=&quot;20B646FB&quot;/&gt;&lt;wsp:rsid wsp:val=&quot;213B74B1&quot;/&gt;&lt;wsp:rsid wsp:val=&quot;215A2310&quot;/&gt;&lt;wsp:rsid wsp:val=&quot;21DE318A&quot;/&gt;&lt;wsp:rsid wsp:val=&quot;21EF5B80&quot;/&gt;&lt;wsp:rsid wsp:val=&quot;22576990&quot;/&gt;&lt;wsp:rsid wsp:val=&quot;22F47480&quot;/&gt;&lt;wsp:rsid wsp:val=&quot;23DE1C48&quot;/&gt;&lt;wsp:rsid wsp:val=&quot;240210CD&quot;/&gt;&lt;wsp:rsid wsp:val=&quot;24BF09F7&quot;/&gt;&lt;wsp:rsid wsp:val=&quot;252D53FE&quot;/&gt;&lt;wsp:rsid wsp:val=&quot;25EC2D81&quot;/&gt;&lt;wsp:rsid wsp:val=&quot;277057A2&quot;/&gt;&lt;wsp:rsid wsp:val=&quot;29206EB8&quot;/&gt;&lt;wsp:rsid wsp:val=&quot;29595666&quot;/&gt;&lt;wsp:rsid wsp:val=&quot;29874881&quot;/&gt;&lt;wsp:rsid wsp:val=&quot;29E325E0&quot;/&gt;&lt;wsp:rsid wsp:val=&quot;2A452503&quot;/&gt;&lt;wsp:rsid wsp:val=&quot;2BA936A8&quot;/&gt;&lt;wsp:rsid wsp:val=&quot;2C315A5A&quot;/&gt;&lt;wsp:rsid wsp:val=&quot;2C4B1C25&quot;/&gt;&lt;wsp:rsid wsp:val=&quot;2D9E56F5&quot;/&gt;&lt;wsp:rsid wsp:val=&quot;2E1B6F78&quot;/&gt;&lt;wsp:rsid wsp:val=&quot;2E667F96&quot;/&gt;&lt;wsp:rsid wsp:val=&quot;2E8226AB&quot;/&gt;&lt;wsp:rsid wsp:val=&quot;2FD065E6&quot;/&gt;&lt;wsp:rsid wsp:val=&quot;2FD96870&quot;/&gt;&lt;wsp:rsid wsp:val=&quot;30580BC9&quot;/&gt;&lt;wsp:rsid wsp:val=&quot;311E2ED7&quot;/&gt;&lt;wsp:rsid wsp:val=&quot;315619EE&quot;/&gt;&lt;wsp:rsid wsp:val=&quot;315C449C&quot;/&gt;&lt;wsp:rsid wsp:val=&quot;31B82709&quot;/&gt;&lt;wsp:rsid wsp:val=&quot;31D05482&quot;/&gt;&lt;wsp:rsid wsp:val=&quot;32400B34&quot;/&gt;&lt;wsp:rsid wsp:val=&quot;329E6876&quot;/&gt;&lt;wsp:rsid wsp:val=&quot;333015F2&quot;/&gt;&lt;wsp:rsid wsp:val=&quot;334B6320&quot;/&gt;&lt;wsp:rsid wsp:val=&quot;33D934D4&quot;/&gt;&lt;wsp:rsid wsp:val=&quot;33FE2F6A&quot;/&gt;&lt;wsp:rsid wsp:val=&quot;340E07E5&quot;/&gt;&lt;wsp:rsid wsp:val=&quot;34235BF7&quot;/&gt;&lt;wsp:rsid wsp:val=&quot;358C5FA8&quot;/&gt;&lt;wsp:rsid wsp:val=&quot;35BF6371&quot;/&gt;&lt;wsp:rsid wsp:val=&quot;35C15DF1&quot;/&gt;&lt;wsp:rsid wsp:val=&quot;36074A7F&quot;/&gt;&lt;wsp:rsid wsp:val=&quot;36923549&quot;/&gt;&lt;wsp:rsid wsp:val=&quot;36B75FBF&quot;/&gt;&lt;wsp:rsid wsp:val=&quot;36BD0C45&quot;/&gt;&lt;wsp:rsid wsp:val=&quot;37E00298&quot;/&gt;&lt;wsp:rsid wsp:val=&quot;38B302F9&quot;/&gt;&lt;wsp:rsid wsp:val=&quot;38F12CD3&quot;/&gt;&lt;wsp:rsid wsp:val=&quot;38F94775&quot;/&gt;&lt;wsp:rsid wsp:val=&quot;392971ED&quot;/&gt;&lt;wsp:rsid wsp:val=&quot;39325651&quot;/&gt;&lt;wsp:rsid wsp:val=&quot;3A872856&quot;/&gt;&lt;wsp:rsid wsp:val=&quot;3B3763D1&quot;/&gt;&lt;wsp:rsid wsp:val=&quot;3C2F6E1E&quot;/&gt;&lt;wsp:rsid wsp:val=&quot;3C4F64BA&quot;/&gt;&lt;wsp:rsid wsp:val=&quot;3CDA245A&quot;/&gt;&lt;wsp:rsid wsp:val=&quot;3D1E06B7&quot;/&gt;&lt;wsp:rsid wsp:val=&quot;3E6475B3&quot;/&gt;&lt;wsp:rsid wsp:val=&quot;3EDA0523&quot;/&gt;&lt;wsp:rsid wsp:val=&quot;407A6407&quot;/&gt;&lt;wsp:rsid wsp:val=&quot;409D67DF&quot;/&gt;&lt;wsp:rsid wsp:val=&quot;4200449D&quot;/&gt;&lt;wsp:rsid wsp:val=&quot;423A3BCC&quot;/&gt;&lt;wsp:rsid wsp:val=&quot;424E57D2&quot;/&gt;&lt;wsp:rsid wsp:val=&quot;42B26C49&quot;/&gt;&lt;wsp:rsid wsp:val=&quot;433A6FE6&quot;/&gt;&lt;wsp:rsid wsp:val=&quot;43480868&quot;/&gt;&lt;wsp:rsid wsp:val=&quot;4350713C&quot;/&gt;&lt;wsp:rsid wsp:val=&quot;436653E0&quot;/&gt;&lt;wsp:rsid wsp:val=&quot;43C4431A&quot;/&gt;&lt;wsp:rsid wsp:val=&quot;44B951CC&quot;/&gt;&lt;wsp:rsid wsp:val=&quot;44CD14E0&quot;/&gt;&lt;wsp:rsid wsp:val=&quot;44F20B0B&quot;/&gt;&lt;wsp:rsid wsp:val=&quot;452E5F4C&quot;/&gt;&lt;wsp:rsid wsp:val=&quot;45612018&quot;/&gt;&lt;wsp:rsid wsp:val=&quot;458946E9&quot;/&gt;&lt;wsp:rsid wsp:val=&quot;45A47C0E&quot;/&gt;&lt;wsp:rsid wsp:val=&quot;46577FD6&quot;/&gt;&lt;wsp:rsid wsp:val=&quot;46B05F59&quot;/&gt;&lt;wsp:rsid wsp:val=&quot;46D955A7&quot;/&gt;&lt;wsp:rsid wsp:val=&quot;47133957&quot;/&gt;&lt;wsp:rsid wsp:val=&quot;47A07E0C&quot;/&gt;&lt;wsp:rsid wsp:val=&quot;4870272E&quot;/&gt;&lt;wsp:rsid wsp:val=&quot;49210111&quot;/&gt;&lt;wsp:rsid wsp:val=&quot;49DC7715&quot;/&gt;&lt;wsp:rsid wsp:val=&quot;4A023139&quot;/&gt;&lt;wsp:rsid wsp:val=&quot;4A7B576F&quot;/&gt;&lt;wsp:rsid wsp:val=&quot;4AF561A9&quot;/&gt;&lt;wsp:rsid wsp:val=&quot;4C4A0649&quot;/&gt;&lt;wsp:rsid wsp:val=&quot;4C7E5ECA&quot;/&gt;&lt;wsp:rsid wsp:val=&quot;4C876AA5&quot;/&gt;&lt;wsp:rsid wsp:val=&quot;4D0E00FB&quot;/&gt;&lt;wsp:rsid wsp:val=&quot;4D176606&quot;/&gt;&lt;wsp:rsid wsp:val=&quot;4DEC4FB0&quot;/&gt;&lt;wsp:rsid wsp:val=&quot;4E075D8A&quot;/&gt;&lt;wsp:rsid wsp:val=&quot;4EC00FAD&quot;/&gt;&lt;wsp:rsid wsp:val=&quot;4F9843DC&quot;/&gt;&lt;wsp:rsid wsp:val=&quot;4FA54A2C&quot;/&gt;&lt;wsp:rsid wsp:val=&quot;4FC62A8C&quot;/&gt;&lt;wsp:rsid wsp:val=&quot;4FE20F0D&quot;/&gt;&lt;wsp:rsid wsp:val=&quot;4FE51552&quot;/&gt;&lt;wsp:rsid wsp:val=&quot;50504C4B&quot;/&gt;&lt;wsp:rsid wsp:val=&quot;509C6E7C&quot;/&gt;&lt;wsp:rsid wsp:val=&quot;5162104E&quot;/&gt;&lt;wsp:rsid wsp:val=&quot;532641F4&quot;/&gt;&lt;wsp:rsid wsp:val=&quot;53A039CC&quot;/&gt;&lt;wsp:rsid wsp:val=&quot;53A1505A&quot;/&gt;&lt;wsp:rsid wsp:val=&quot;54063E08&quot;/&gt;&lt;wsp:rsid wsp:val=&quot;543437E8&quot;/&gt;&lt;wsp:rsid wsp:val=&quot;54F73313&quot;/&gt;&lt;wsp:rsid wsp:val=&quot;54F80955&quot;/&gt;&lt;wsp:rsid wsp:val=&quot;555170A7&quot;/&gt;&lt;wsp:rsid wsp:val=&quot;5587536D&quot;/&gt;&lt;wsp:rsid wsp:val=&quot;559B174B&quot;/&gt;&lt;wsp:rsid wsp:val=&quot;55CE0CF4&quot;/&gt;&lt;wsp:rsid wsp:val=&quot;56B22A9C&quot;/&gt;&lt;wsp:rsid wsp:val=&quot;57B72A76&quot;/&gt;&lt;wsp:rsid wsp:val=&quot;57C3426C&quot;/&gt;&lt;wsp:rsid wsp:val=&quot;57CE1F93&quot;/&gt;&lt;wsp:rsid wsp:val=&quot;588743D1&quot;/&gt;&lt;wsp:rsid wsp:val=&quot;5887701A&quot;/&gt;&lt;wsp:rsid wsp:val=&quot;58F81C34&quot;/&gt;&lt;wsp:rsid wsp:val=&quot;59C0439F&quot;/&gt;&lt;wsp:rsid wsp:val=&quot;5ABE2233&quot;/&gt;&lt;wsp:rsid wsp:val=&quot;5BDF5D95&quot;/&gt;&lt;wsp:rsid wsp:val=&quot;5BFE7528&quot;/&gt;&lt;wsp:rsid wsp:val=&quot;5E2467F1&quot;/&gt;&lt;wsp:rsid wsp:val=&quot;5F1A2B43&quot;/&gt;&lt;wsp:rsid wsp:val=&quot;5FB837BB&quot;/&gt;&lt;wsp:rsid wsp:val=&quot;60CC405A&quot;/&gt;&lt;wsp:rsid wsp:val=&quot;61E215D8&quot;/&gt;&lt;wsp:rsid wsp:val=&quot;621B3775&quot;/&gt;&lt;wsp:rsid wsp:val=&quot;62364782&quot;/&gt;&lt;wsp:rsid wsp:val=&quot;6394356A&quot;/&gt;&lt;wsp:rsid wsp:val=&quot;63C61B2C&quot;/&gt;&lt;wsp:rsid wsp:val=&quot;63D40BE9&quot;/&gt;&lt;wsp:rsid wsp:val=&quot;64102431&quot;/&gt;&lt;wsp:rsid wsp:val=&quot;64A5243A&quot;/&gt;&lt;wsp:rsid wsp:val=&quot;64F531DE&quot;/&gt;&lt;wsp:rsid wsp:val=&quot;64F84305&quot;/&gt;&lt;wsp:rsid wsp:val=&quot;65373578&quot;/&gt;&lt;wsp:rsid wsp:val=&quot;66630DA5&quot;/&gt;&lt;wsp:rsid wsp:val=&quot;66C514C6&quot;/&gt;&lt;wsp:rsid wsp:val=&quot;671F124A&quot;/&gt;&lt;wsp:rsid wsp:val=&quot;677A33C6&quot;/&gt;&lt;wsp:rsid wsp:val=&quot;681F6961&quot;/&gt;&lt;wsp:rsid wsp:val=&quot;68610A2F&quot;/&gt;&lt;wsp:rsid wsp:val=&quot;68805514&quot;/&gt;&lt;wsp:rsid wsp:val=&quot;69316E2F&quot;/&gt;&lt;wsp:rsid wsp:val=&quot;694E2071&quot;/&gt;&lt;wsp:rsid wsp:val=&quot;69766163&quot;/&gt;&lt;wsp:rsid wsp:val=&quot;697A3B33&quot;/&gt;&lt;wsp:rsid wsp:val=&quot;69D44760&quot;/&gt;&lt;wsp:rsid wsp:val=&quot;6A520EC7&quot;/&gt;&lt;wsp:rsid wsp:val=&quot;6AF87E20&quot;/&gt;&lt;wsp:rsid wsp:val=&quot;6B322639&quot;/&gt;&lt;wsp:rsid wsp:val=&quot;6B7F25AD&quot;/&gt;&lt;wsp:rsid wsp:val=&quot;6B9676AC&quot;/&gt;&lt;wsp:rsid wsp:val=&quot;6C636C38&quot;/&gt;&lt;wsp:rsid wsp:val=&quot;6DB34098&quot;/&gt;&lt;wsp:rsid wsp:val=&quot;6DB545B6&quot;/&gt;&lt;wsp:rsid wsp:val=&quot;6DE02FB4&quot;/&gt;&lt;wsp:rsid wsp:val=&quot;6E514CED&quot;/&gt;&lt;wsp:rsid wsp:val=&quot;6EB563D5&quot;/&gt;&lt;wsp:rsid wsp:val=&quot;6ED92677&quot;/&gt;&lt;wsp:rsid wsp:val=&quot;6F225983&quot;/&gt;&lt;wsp:rsid wsp:val=&quot;6FFC5590&quot;/&gt;&lt;wsp:rsid wsp:val=&quot;706D1DD0&quot;/&gt;&lt;wsp:rsid wsp:val=&quot;70856B87&quot;/&gt;&lt;wsp:rsid wsp:val=&quot;70A20D4F&quot;/&gt;&lt;wsp:rsid wsp:val=&quot;70D527EE&quot;/&gt;&lt;wsp:rsid wsp:val=&quot;715B5300&quot;/&gt;&lt;wsp:rsid wsp:val=&quot;71D27F8A&quot;/&gt;&lt;wsp:rsid wsp:val=&quot;721F5595&quot;/&gt;&lt;wsp:rsid wsp:val=&quot;72553024&quot;/&gt;&lt;wsp:rsid wsp:val=&quot;73122968&quot;/&gt;&lt;wsp:rsid wsp:val=&quot;731F5D5E&quot;/&gt;&lt;wsp:rsid wsp:val=&quot;73C51AD5&quot;/&gt;&lt;wsp:rsid wsp:val=&quot;741E793C&quot;/&gt;&lt;wsp:rsid wsp:val=&quot;745E3944&quot;/&gt;&lt;wsp:rsid wsp:val=&quot;7635099D&quot;/&gt;&lt;wsp:rsid wsp:val=&quot;77762421&quot;/&gt;&lt;wsp:rsid wsp:val=&quot;77B56B1F&quot;/&gt;&lt;wsp:rsid wsp:val=&quot;780F09F4&quot;/&gt;&lt;wsp:rsid wsp:val=&quot;78A90480&quot;/&gt;&lt;wsp:rsid wsp:val=&quot;7A364017&quot;/&gt;&lt;wsp:rsid wsp:val=&quot;7A8265E1&quot;/&gt;&lt;wsp:rsid wsp:val=&quot;7B686D42&quot;/&gt;&lt;wsp:rsid wsp:val=&quot;7B841746&quot;/&gt;&lt;wsp:rsid wsp:val=&quot;7C6C5AC7&quot;/&gt;&lt;wsp:rsid wsp:val=&quot;7CC6544B&quot;/&gt;&lt;wsp:rsid wsp:val=&quot;7D0239FF&quot;/&gt;&lt;wsp:rsid wsp:val=&quot;7D5E40CD&quot;/&gt;&lt;wsp:rsid wsp:val=&quot;7DCD56F2&quot;/&gt;&lt;wsp:rsid wsp:val=&quot;7F001CE7&quot;/&gt;&lt;wsp:rsid wsp:val=&quot;7FE47E50&quot;/&gt;&lt;/wsp:rsids&gt;&lt;/w:docPr&gt;&lt;w:body&gt;&lt;wx:sect&gt;&lt;w:p wsp:rsidR=&quot;00000000&quot; wsp:rsidRDefault=&quot;00112DDD&quot; wsp:rsidP=&quot;00112DDD&quot;&gt;&lt;m:oMathPara&gt;&lt;m:oMath&gt;&lt;m:sSub&gt;&lt;m:sSubPr&gt;&lt;m:ctrlPr&gt;&lt;w:rPr&gt;&lt;w:rFonts w:ascii=&quot;Cambria Math&quot; w:h-ansi=&quot;Cambria Math&quot; w:cs=&quot;宋体&quot;/&gt;&lt;wx:font wx:val=&quot;Cambria Math&quot;/&gt;&lt;w:i/&gt;&lt;w:color w:val=&quot;00B050&quot;/&gt;&lt;w:sz w:val=&quot;24&quot;/&gt;&lt;/w:rPr&gt;&lt;/m:ctrlPr&gt;&lt;/m:sSubPr&gt;&lt;m:e&gt;&lt;m:r&gt;&lt;w:rPr&gt;&lt;w:rFonts w:ascii=&quot;Cambria Math&quot; w:h-ansi=&quot;Cambria Math&quot; w:cs=&quot;宋体&quot;/&gt;&lt;wx:font wx:val=&quot;Cambria Math&quot;/&gt;&lt;w:i/&gt;&lt;w:color w:val=&quot;00B050&quot;/&gt;&lt;w:sz w:val=&quot;24&quot;/&gt;&lt;/w:rPr&gt;&lt;m:t&gt;A&lt;/m:t&gt;&lt;/m:r&gt;&lt;/m:e&gt;&lt;m:sub&gt;&lt;m:r&gt;&lt;w:rPr&gt;&lt;w:rFonts w:ascii=&quot;Cambria Math&quot; w:h-ansi=&quot;Cambria Math&quot; w:cs=&quot;宋体&quot;/&gt;&lt;wx:font wx:val=&quot;Cambria Math&quot;/&gt;&lt;w:i/&gt;&lt;w:color w:val=&quot;00B050&quot;/&gt;&lt;w:sz w:val=&quot;24&quot;/&gt;&lt;/w:rPr&gt;&lt;m:t&gt;ar&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8" chromakey="#FFFFFF" o:title=""/>
                  <o:lock v:ext="edit" aspectratio="t"/>
                  <w10:wrap type="none"/>
                  <w10:anchorlock/>
                </v:shape>
              </w:pict>
            </w:r>
            <w:r>
              <w:rPr>
                <w:rFonts w:ascii="宋体" w:hAnsi="宋体" w:cs="宋体"/>
                <w:sz w:val="24"/>
              </w:rPr>
              <w:instrText xml:space="preserve"> </w:instrText>
            </w:r>
            <w:r>
              <w:rPr>
                <w:rFonts w:ascii="宋体" w:hAnsi="宋体" w:cs="宋体"/>
                <w:sz w:val="24"/>
              </w:rPr>
              <w:fldChar w:fldCharType="separate"/>
            </w:r>
            <w:r>
              <w:rPr>
                <w:position w:val="-8"/>
              </w:rPr>
              <w:pict>
                <v:shape id="_x0000_i1037" o:spt="75" type="#_x0000_t75" style="height:15.75pt;width:18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ocumentProtection w:edit=&quot;tracked-changes&quot; w:enforcement=&quot;off&quot;/&gt;&lt;w:defaultTabStop w:val=&quot;420&quot;/&gt;&lt;w:doNotHyphenateCaps/&gt;&lt;w:drawingGridHorizontalSpacing w:val=&quot;210&quot;/&gt;&lt;w:drawingGridVerticalSpacing w:val=&quot;159&quot;/&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A14947&quot;/&gt;&lt;wsp:rsid wsp:val=&quot;00000060&quot;/&gt;&lt;wsp:rsid wsp:val=&quot;000006A0&quot;/&gt;&lt;wsp:rsid wsp:val=&quot;000017C5&quot;/&gt;&lt;wsp:rsid wsp:val=&quot;00001C44&quot;/&gt;&lt;wsp:rsid wsp:val=&quot;00004090&quot;/&gt;&lt;wsp:rsid wsp:val=&quot;00004D6B&quot;/&gt;&lt;wsp:rsid wsp:val=&quot;000060B3&quot;/&gt;&lt;wsp:rsid wsp:val=&quot;00010862&quot;/&gt;&lt;wsp:rsid wsp:val=&quot;00012F90&quot;/&gt;&lt;wsp:rsid wsp:val=&quot;00013392&quot;/&gt;&lt;wsp:rsid wsp:val=&quot;000144DD&quot;/&gt;&lt;wsp:rsid wsp:val=&quot;00015024&quot;/&gt;&lt;wsp:rsid wsp:val=&quot;00015725&quot;/&gt;&lt;wsp:rsid wsp:val=&quot;00015D0D&quot;/&gt;&lt;wsp:rsid wsp:val=&quot;000161FA&quot;/&gt;&lt;wsp:rsid wsp:val=&quot;00022B0E&quot;/&gt;&lt;wsp:rsid wsp:val=&quot;00022C9B&quot;/&gt;&lt;wsp:rsid wsp:val=&quot;00023CB6&quot;/&gt;&lt;wsp:rsid wsp:val=&quot;000249F1&quot;/&gt;&lt;wsp:rsid wsp:val=&quot;00024C72&quot;/&gt;&lt;wsp:rsid wsp:val=&quot;00024DA4&quot;/&gt;&lt;wsp:rsid wsp:val=&quot;00024F38&quot;/&gt;&lt;wsp:rsid wsp:val=&quot;00026F9C&quot;/&gt;&lt;wsp:rsid wsp:val=&quot;00027922&quot;/&gt;&lt;wsp:rsid wsp:val=&quot;00027DC5&quot;/&gt;&lt;wsp:rsid wsp:val=&quot;00030129&quot;/&gt;&lt;wsp:rsid wsp:val=&quot;00030485&quot;/&gt;&lt;wsp:rsid wsp:val=&quot;00030EAC&quot;/&gt;&lt;wsp:rsid wsp:val=&quot;00033FFD&quot;/&gt;&lt;wsp:rsid wsp:val=&quot;00034328&quot;/&gt;&lt;wsp:rsid wsp:val=&quot;00034AED&quot;/&gt;&lt;wsp:rsid wsp:val=&quot;00034BE5&quot;/&gt;&lt;wsp:rsid wsp:val=&quot;00035A52&quot;/&gt;&lt;wsp:rsid wsp:val=&quot;000360C8&quot;/&gt;&lt;wsp:rsid wsp:val=&quot;0003619A&quot;/&gt;&lt;wsp:rsid wsp:val=&quot;00037233&quot;/&gt;&lt;wsp:rsid wsp:val=&quot;000376DF&quot;/&gt;&lt;wsp:rsid wsp:val=&quot;00043210&quot;/&gt;&lt;wsp:rsid wsp:val=&quot;0004364B&quot;/&gt;&lt;wsp:rsid wsp:val=&quot;00045BC9&quot;/&gt;&lt;wsp:rsid wsp:val=&quot;00047C3A&quot;/&gt;&lt;wsp:rsid wsp:val=&quot;000516FC&quot;/&gt;&lt;wsp:rsid wsp:val=&quot;00051D0D&quot;/&gt;&lt;wsp:rsid wsp:val=&quot;00051F6F&quot;/&gt;&lt;wsp:rsid wsp:val=&quot;0005361B&quot;/&gt;&lt;wsp:rsid wsp:val=&quot;00053C6F&quot;/&gt;&lt;wsp:rsid wsp:val=&quot;00055B01&quot;/&gt;&lt;wsp:rsid wsp:val=&quot;0005615E&quot;/&gt;&lt;wsp:rsid wsp:val=&quot;000564D9&quot;/&gt;&lt;wsp:rsid wsp:val=&quot;00057355&quot;/&gt;&lt;wsp:rsid wsp:val=&quot;00061B1F&quot;/&gt;&lt;wsp:rsid wsp:val=&quot;0006314B&quot;/&gt;&lt;wsp:rsid wsp:val=&quot;000639C9&quot;/&gt;&lt;wsp:rsid wsp:val=&quot;00064942&quot;/&gt;&lt;wsp:rsid wsp:val=&quot;0006672C&quot;/&gt;&lt;wsp:rsid wsp:val=&quot;00066E59&quot;/&gt;&lt;wsp:rsid wsp:val=&quot;000672CA&quot;/&gt;&lt;wsp:rsid wsp:val=&quot;000733C4&quot;/&gt;&lt;wsp:rsid wsp:val=&quot;00074783&quot;/&gt;&lt;wsp:rsid wsp:val=&quot;0008070B&quot;/&gt;&lt;wsp:rsid wsp:val=&quot;000810AC&quot;/&gt;&lt;wsp:rsid wsp:val=&quot;00081A02&quot;/&gt;&lt;wsp:rsid wsp:val=&quot;00081EEB&quot;/&gt;&lt;wsp:rsid wsp:val=&quot;00082231&quot;/&gt;&lt;wsp:rsid wsp:val=&quot;00082CE7&quot;/&gt;&lt;wsp:rsid wsp:val=&quot;00083EF9&quot;/&gt;&lt;wsp:rsid wsp:val=&quot;000854B3&quot;/&gt;&lt;wsp:rsid wsp:val=&quot;00085616&quot;/&gt;&lt;wsp:rsid wsp:val=&quot;000916DC&quot;/&gt;&lt;wsp:rsid wsp:val=&quot;0009228B&quot;/&gt;&lt;wsp:rsid wsp:val=&quot;00092D38&quot;/&gt;&lt;wsp:rsid wsp:val=&quot;0009377B&quot;/&gt;&lt;wsp:rsid wsp:val=&quot;000A1146&quot;/&gt;&lt;wsp:rsid wsp:val=&quot;000A20C9&quot;/&gt;&lt;wsp:rsid wsp:val=&quot;000A2646&quot;/&gt;&lt;wsp:rsid wsp:val=&quot;000A3552&quot;/&gt;&lt;wsp:rsid wsp:val=&quot;000A55EE&quot;/&gt;&lt;wsp:rsid wsp:val=&quot;000A69C1&quot;/&gt;&lt;wsp:rsid wsp:val=&quot;000B0576&quot;/&gt;&lt;wsp:rsid wsp:val=&quot;000B058F&quot;/&gt;&lt;wsp:rsid wsp:val=&quot;000B0E6D&quot;/&gt;&lt;wsp:rsid wsp:val=&quot;000B2024&quot;/&gt;&lt;wsp:rsid wsp:val=&quot;000B2703&quot;/&gt;&lt;wsp:rsid wsp:val=&quot;000B4467&quot;/&gt;&lt;wsp:rsid wsp:val=&quot;000B487A&quot;/&gt;&lt;wsp:rsid wsp:val=&quot;000B4DB9&quot;/&gt;&lt;wsp:rsid wsp:val=&quot;000B7969&quot;/&gt;&lt;wsp:rsid wsp:val=&quot;000C09AC&quot;/&gt;&lt;wsp:rsid wsp:val=&quot;000C24D3&quot;/&gt;&lt;wsp:rsid wsp:val=&quot;000C413D&quot;/&gt;&lt;wsp:rsid wsp:val=&quot;000C754B&quot;/&gt;&lt;wsp:rsid wsp:val=&quot;000C767F&quot;/&gt;&lt;wsp:rsid wsp:val=&quot;000D0E98&quot;/&gt;&lt;wsp:rsid wsp:val=&quot;000D2AEC&quot;/&gt;&lt;wsp:rsid wsp:val=&quot;000D2DD4&quot;/&gt;&lt;wsp:rsid wsp:val=&quot;000D31EC&quot;/&gt;&lt;wsp:rsid wsp:val=&quot;000D3E09&quot;/&gt;&lt;wsp:rsid wsp:val=&quot;000D5A44&quot;/&gt;&lt;wsp:rsid wsp:val=&quot;000D7CD5&quot;/&gt;&lt;wsp:rsid wsp:val=&quot;000E0A11&quot;/&gt;&lt;wsp:rsid wsp:val=&quot;000E3ED2&quot;/&gt;&lt;wsp:rsid wsp:val=&quot;000E4310&quot;/&gt;&lt;wsp:rsid wsp:val=&quot;000E66B5&quot;/&gt;&lt;wsp:rsid wsp:val=&quot;000E6E3B&quot;/&gt;&lt;wsp:rsid wsp:val=&quot;000E7D18&quot;/&gt;&lt;wsp:rsid wsp:val=&quot;000F0970&quot;/&gt;&lt;wsp:rsid wsp:val=&quot;000F0B59&quot;/&gt;&lt;wsp:rsid wsp:val=&quot;000F3815&quot;/&gt;&lt;wsp:rsid wsp:val=&quot;000F4E67&quot;/&gt;&lt;wsp:rsid wsp:val=&quot;000F56EF&quot;/&gt;&lt;wsp:rsid wsp:val=&quot;000F5ECD&quot;/&gt;&lt;wsp:rsid wsp:val=&quot;000F6359&quot;/&gt;&lt;wsp:rsid wsp:val=&quot;000F77DE&quot;/&gt;&lt;wsp:rsid wsp:val=&quot;0010006E&quot;/&gt;&lt;wsp:rsid wsp:val=&quot;00101569&quot;/&gt;&lt;wsp:rsid wsp:val=&quot;0010171F&quot;/&gt;&lt;wsp:rsid wsp:val=&quot;00102F6F&quot;/&gt;&lt;wsp:rsid wsp:val=&quot;00103034&quot;/&gt;&lt;wsp:rsid wsp:val=&quot;00103E87&quot;/&gt;&lt;wsp:rsid wsp:val=&quot;0010441D&quot;/&gt;&lt;wsp:rsid wsp:val=&quot;00105D1C&quot;/&gt;&lt;wsp:rsid wsp:val=&quot;00106C62&quot;/&gt;&lt;wsp:rsid wsp:val=&quot;0011150B&quot;/&gt;&lt;wsp:rsid wsp:val=&quot;001117E7&quot;/&gt;&lt;wsp:rsid wsp:val=&quot;00112DDD&quot;/&gt;&lt;wsp:rsid wsp:val=&quot;00113373&quot;/&gt;&lt;wsp:rsid wsp:val=&quot;001144AF&quot;/&gt;&lt;wsp:rsid wsp:val=&quot;00114539&quot;/&gt;&lt;wsp:rsid wsp:val=&quot;0011777C&quot;/&gt;&lt;wsp:rsid wsp:val=&quot;001177DA&quot;/&gt;&lt;wsp:rsid wsp:val=&quot;00121B79&quot;/&gt;&lt;wsp:rsid wsp:val=&quot;001230C8&quot;/&gt;&lt;wsp:rsid wsp:val=&quot;00125803&quot;/&gt;&lt;wsp:rsid wsp:val=&quot;00125896&quot;/&gt;&lt;wsp:rsid wsp:val=&quot;00125D11&quot;/&gt;&lt;wsp:rsid wsp:val=&quot;00131F42&quot;/&gt;&lt;wsp:rsid wsp:val=&quot;0013244E&quot;/&gt;&lt;wsp:rsid wsp:val=&quot;001328CC&quot;/&gt;&lt;wsp:rsid wsp:val=&quot;001337E0&quot;/&gt;&lt;wsp:rsid wsp:val=&quot;001357F1&quot;/&gt;&lt;wsp:rsid wsp:val=&quot;00136CB9&quot;/&gt;&lt;wsp:rsid wsp:val=&quot;00137F1B&quot;/&gt;&lt;wsp:rsid wsp:val=&quot;001401DE&quot;/&gt;&lt;wsp:rsid wsp:val=&quot;00140FA8&quot;/&gt;&lt;wsp:rsid wsp:val=&quot;0014264B&quot;/&gt;&lt;wsp:rsid wsp:val=&quot;00142FEB&quot;/&gt;&lt;wsp:rsid wsp:val=&quot;00143A2D&quot;/&gt;&lt;wsp:rsid wsp:val=&quot;0014432D&quot;/&gt;&lt;wsp:rsid wsp:val=&quot;0014454B&quot;/&gt;&lt;wsp:rsid wsp:val=&quot;00144980&quot;/&gt;&lt;wsp:rsid wsp:val=&quot;00144E8C&quot;/&gt;&lt;wsp:rsid wsp:val=&quot;00145A41&quot;/&gt;&lt;wsp:rsid wsp:val=&quot;00146362&quot;/&gt;&lt;wsp:rsid wsp:val=&quot;00147D82&quot;/&gt;&lt;wsp:rsid wsp:val=&quot;00150A84&quot;/&gt;&lt;wsp:rsid wsp:val=&quot;00150F17&quot;/&gt;&lt;wsp:rsid wsp:val=&quot;00151675&quot;/&gt;&lt;wsp:rsid wsp:val=&quot;00151972&quot;/&gt;&lt;wsp:rsid wsp:val=&quot;00151DE5&quot;/&gt;&lt;wsp:rsid wsp:val=&quot;00151FAD&quot;/&gt;&lt;wsp:rsid wsp:val=&quot;00154005&quot;/&gt;&lt;wsp:rsid wsp:val=&quot;0015434A&quot;/&gt;&lt;wsp:rsid wsp:val=&quot;00157435&quot;/&gt;&lt;wsp:rsid wsp:val=&quot;00160361&quot;/&gt;&lt;wsp:rsid wsp:val=&quot;00160F4F&quot;/&gt;&lt;wsp:rsid wsp:val=&quot;001612F6&quot;/&gt;&lt;wsp:rsid wsp:val=&quot;00163A01&quot;/&gt;&lt;wsp:rsid wsp:val=&quot;0016681E&quot;/&gt;&lt;wsp:rsid wsp:val=&quot;001703E7&quot;/&gt;&lt;wsp:rsid wsp:val=&quot;00170671&quot;/&gt;&lt;wsp:rsid wsp:val=&quot;00171257&quot;/&gt;&lt;wsp:rsid wsp:val=&quot;00172364&quot;/&gt;&lt;wsp:rsid wsp:val=&quot;00172529&quot;/&gt;&lt;wsp:rsid wsp:val=&quot;0017504D&quot;/&gt;&lt;wsp:rsid wsp:val=&quot;0017584C&quot;/&gt;&lt;wsp:rsid wsp:val=&quot;0017671A&quot;/&gt;&lt;wsp:rsid wsp:val=&quot;00176AB5&quot;/&gt;&lt;wsp:rsid wsp:val=&quot;00177422&quot;/&gt;&lt;wsp:rsid wsp:val=&quot;00180848&quot;/&gt;&lt;wsp:rsid wsp:val=&quot;00183CC7&quot;/&gt;&lt;wsp:rsid wsp:val=&quot;00183D0E&quot;/&gt;&lt;wsp:rsid wsp:val=&quot;00184590&quot;/&gt;&lt;wsp:rsid wsp:val=&quot;00184655&quot;/&gt;&lt;wsp:rsid wsp:val=&quot;001870D1&quot;/&gt;&lt;wsp:rsid wsp:val=&quot;0018781E&quot;/&gt;&lt;wsp:rsid wsp:val=&quot;00187B91&quot;/&gt;&lt;wsp:rsid wsp:val=&quot;001904E5&quot;/&gt;&lt;wsp:rsid wsp:val=&quot;001925C3&quot;/&gt;&lt;wsp:rsid wsp:val=&quot;0019262D&quot;/&gt;&lt;wsp:rsid wsp:val=&quot;0019411F&quot;/&gt;&lt;wsp:rsid wsp:val=&quot;001961ED&quot;/&gt;&lt;wsp:rsid wsp:val=&quot;001963CD&quot;/&gt;&lt;wsp:rsid wsp:val=&quot;00196A42&quot;/&gt;&lt;wsp:rsid wsp:val=&quot;00196CC8&quot;/&gt;&lt;wsp:rsid wsp:val=&quot;0019737D&quot;/&gt;&lt;wsp:rsid wsp:val=&quot;001A0FA4&quot;/&gt;&lt;wsp:rsid wsp:val=&quot;001A1B35&quot;/&gt;&lt;wsp:rsid wsp:val=&quot;001A1D72&quot;/&gt;&lt;wsp:rsid wsp:val=&quot;001A3D5D&quot;/&gt;&lt;wsp:rsid wsp:val=&quot;001A45A2&quot;/&gt;&lt;wsp:rsid wsp:val=&quot;001A48A2&quot;/&gt;&lt;wsp:rsid wsp:val=&quot;001A539B&quot;/&gt;&lt;wsp:rsid wsp:val=&quot;001A6F61&quot;/&gt;&lt;wsp:rsid wsp:val=&quot;001B2959&quot;/&gt;&lt;wsp:rsid wsp:val=&quot;001B49AE&quot;/&gt;&lt;wsp:rsid wsp:val=&quot;001B5626&quot;/&gt;&lt;wsp:rsid wsp:val=&quot;001B72B8&quot;/&gt;&lt;wsp:rsid wsp:val=&quot;001B75F2&quot;/&gt;&lt;wsp:rsid wsp:val=&quot;001B76E7&quot;/&gt;&lt;wsp:rsid wsp:val=&quot;001B7B67&quot;/&gt;&lt;wsp:rsid wsp:val=&quot;001C271B&quot;/&gt;&lt;wsp:rsid wsp:val=&quot;001C48AC&quot;/&gt;&lt;wsp:rsid wsp:val=&quot;001C4A03&quot;/&gt;&lt;wsp:rsid wsp:val=&quot;001C69B3&quot;/&gt;&lt;wsp:rsid wsp:val=&quot;001D0C5D&quot;/&gt;&lt;wsp:rsid wsp:val=&quot;001D1D65&quot;/&gt;&lt;wsp:rsid wsp:val=&quot;001D2394&quot;/&gt;&lt;wsp:rsid wsp:val=&quot;001D2A3E&quot;/&gt;&lt;wsp:rsid wsp:val=&quot;001D3140&quot;/&gt;&lt;wsp:rsid wsp:val=&quot;001D39A2&quot;/&gt;&lt;wsp:rsid wsp:val=&quot;001D4B80&quot;/&gt;&lt;wsp:rsid wsp:val=&quot;001D532F&quot;/&gt;&lt;wsp:rsid wsp:val=&quot;001D5595&quot;/&gt;&lt;wsp:rsid wsp:val=&quot;001D5A7E&quot;/&gt;&lt;wsp:rsid wsp:val=&quot;001D5BC1&quot;/&gt;&lt;wsp:rsid wsp:val=&quot;001D6731&quot;/&gt;&lt;wsp:rsid wsp:val=&quot;001D7874&quot;/&gt;&lt;wsp:rsid wsp:val=&quot;001D7ABD&quot;/&gt;&lt;wsp:rsid wsp:val=&quot;001D7F22&quot;/&gt;&lt;wsp:rsid wsp:val=&quot;001D7FC0&quot;/&gt;&lt;wsp:rsid wsp:val=&quot;001E080D&quot;/&gt;&lt;wsp:rsid wsp:val=&quot;001E0E56&quot;/&gt;&lt;wsp:rsid wsp:val=&quot;001E148C&quot;/&gt;&lt;wsp:rsid wsp:val=&quot;001E3615&quot;/&gt;&lt;wsp:rsid wsp:val=&quot;001E3C11&quot;/&gt;&lt;wsp:rsid wsp:val=&quot;001E45B4&quot;/&gt;&lt;wsp:rsid wsp:val=&quot;001E4E55&quot;/&gt;&lt;wsp:rsid wsp:val=&quot;001F0F17&quot;/&gt;&lt;wsp:rsid wsp:val=&quot;001F15CF&quot;/&gt;&lt;wsp:rsid wsp:val=&quot;001F1B3C&quot;/&gt;&lt;wsp:rsid wsp:val=&quot;001F3168&quot;/&gt;&lt;wsp:rsid wsp:val=&quot;001F3347&quot;/&gt;&lt;wsp:rsid wsp:val=&quot;001F4E6B&quot;/&gt;&lt;wsp:rsid wsp:val=&quot;001F69E4&quot;/&gt;&lt;wsp:rsid wsp:val=&quot;00201273&quot;/&gt;&lt;wsp:rsid wsp:val=&quot;002017C8&quot;/&gt;&lt;wsp:rsid wsp:val=&quot;00204511&quot;/&gt;&lt;wsp:rsid wsp:val=&quot;00206575&quot;/&gt;&lt;wsp:rsid wsp:val=&quot;002125B4&quot;/&gt;&lt;wsp:rsid wsp:val=&quot;0021262E&quot;/&gt;&lt;wsp:rsid wsp:val=&quot;002138A2&quot;/&gt;&lt;wsp:rsid wsp:val=&quot;00214511&quot;/&gt;&lt;wsp:rsid wsp:val=&quot;002155B8&quot;/&gt;&lt;wsp:rsid wsp:val=&quot;00215EF1&quot;/&gt;&lt;wsp:rsid wsp:val=&quot;00216CA6&quot;/&gt;&lt;wsp:rsid wsp:val=&quot;002201E2&quot;/&gt;&lt;wsp:rsid wsp:val=&quot;002206BA&quot;/&gt;&lt;wsp:rsid wsp:val=&quot;0022152D&quot;/&gt;&lt;wsp:rsid wsp:val=&quot;002219F9&quot;/&gt;&lt;wsp:rsid wsp:val=&quot;002221D8&quot;/&gt;&lt;wsp:rsid wsp:val=&quot;002222C3&quot;/&gt;&lt;wsp:rsid wsp:val=&quot;00222936&quot;/&gt;&lt;wsp:rsid wsp:val=&quot;0022375E&quot;/&gt;&lt;wsp:rsid wsp:val=&quot;002237C8&quot;/&gt;&lt;wsp:rsid wsp:val=&quot;00223F53&quot;/&gt;&lt;wsp:rsid wsp:val=&quot;00224839&quot;/&gt;&lt;wsp:rsid wsp:val=&quot;002249B2&quot;/&gt;&lt;wsp:rsid wsp:val=&quot;00225468&quot;/&gt;&lt;wsp:rsid wsp:val=&quot;00225B82&quot;/&gt;&lt;wsp:rsid wsp:val=&quot;00226574&quot;/&gt;&lt;wsp:rsid wsp:val=&quot;002278EC&quot;/&gt;&lt;wsp:rsid wsp:val=&quot;00231DFE&quot;/&gt;&lt;wsp:rsid wsp:val=&quot;0023233D&quot;/&gt;&lt;wsp:rsid wsp:val=&quot;0023280E&quot;/&gt;&lt;wsp:rsid wsp:val=&quot;00232F6C&quot;/&gt;&lt;wsp:rsid wsp:val=&quot;00234F1A&quot;/&gt;&lt;wsp:rsid wsp:val=&quot;00235C69&quot;/&gt;&lt;wsp:rsid wsp:val=&quot;00236166&quot;/&gt;&lt;wsp:rsid wsp:val=&quot;002372C7&quot;/&gt;&lt;wsp:rsid wsp:val=&quot;002377D1&quot;/&gt;&lt;wsp:rsid wsp:val=&quot;00237B28&quot;/&gt;&lt;wsp:rsid wsp:val=&quot;00237E62&quot;/&gt;&lt;wsp:rsid wsp:val=&quot;002404A0&quot;/&gt;&lt;wsp:rsid wsp:val=&quot;00241CBE&quot;/&gt;&lt;wsp:rsid wsp:val=&quot;00243379&quot;/&gt;&lt;wsp:rsid wsp:val=&quot;00243606&quot;/&gt;&lt;wsp:rsid wsp:val=&quot;00243C0D&quot;/&gt;&lt;wsp:rsid wsp:val=&quot;00243F37&quot;/&gt;&lt;wsp:rsid wsp:val=&quot;00246120&quot;/&gt;&lt;wsp:rsid wsp:val=&quot;0024681A&quot;/&gt;&lt;wsp:rsid wsp:val=&quot;002470B7&quot;/&gt;&lt;wsp:rsid wsp:val=&quot;00247737&quot;/&gt;&lt;wsp:rsid wsp:val=&quot;002506BC&quot;/&gt;&lt;wsp:rsid wsp:val=&quot;00251F2C&quot;/&gt;&lt;wsp:rsid wsp:val=&quot;00252AD1&quot;/&gt;&lt;wsp:rsid wsp:val=&quot;00253B57&quot;/&gt;&lt;wsp:rsid wsp:val=&quot;0025420D&quot;/&gt;&lt;wsp:rsid wsp:val=&quot;002542F1&quot;/&gt;&lt;wsp:rsid wsp:val=&quot;00254345&quot;/&gt;&lt;wsp:rsid wsp:val=&quot;00255B3C&quot;/&gt;&lt;wsp:rsid wsp:val=&quot;002565DE&quot;/&gt;&lt;wsp:rsid wsp:val=&quot;002617F9&quot;/&gt;&lt;wsp:rsid wsp:val=&quot;00261BF7&quot;/&gt;&lt;wsp:rsid wsp:val=&quot;002636E6&quot;/&gt;&lt;wsp:rsid wsp:val=&quot;00264557&quot;/&gt;&lt;wsp:rsid wsp:val=&quot;002678EE&quot;/&gt;&lt;wsp:rsid wsp:val=&quot;002704AC&quot;/&gt;&lt;wsp:rsid wsp:val=&quot;0027169D&quot;/&gt;&lt;wsp:rsid wsp:val=&quot;0027255B&quot;/&gt;&lt;wsp:rsid wsp:val=&quot;00273D63&quot;/&gt;&lt;wsp:rsid wsp:val=&quot;002746FB&quot;/&gt;&lt;wsp:rsid wsp:val=&quot;00274898&quot;/&gt;&lt;wsp:rsid wsp:val=&quot;00275730&quot;/&gt;&lt;wsp:rsid wsp:val=&quot;00275BB3&quot;/&gt;&lt;wsp:rsid wsp:val=&quot;002761B3&quot;/&gt;&lt;wsp:rsid wsp:val=&quot;00277579&quot;/&gt;&lt;wsp:rsid wsp:val=&quot;002805AB&quot;/&gt;&lt;wsp:rsid wsp:val=&quot;002832CC&quot;/&gt;&lt;wsp:rsid wsp:val=&quot;0028374A&quot;/&gt;&lt;wsp:rsid wsp:val=&quot;00284204&quot;/&gt;&lt;wsp:rsid wsp:val=&quot;00284E7C&quot;/&gt;&lt;wsp:rsid wsp:val=&quot;00290B83&quot;/&gt;&lt;wsp:rsid wsp:val=&quot;00291773&quot;/&gt;&lt;wsp:rsid wsp:val=&quot;00291895&quot;/&gt;&lt;wsp:rsid wsp:val=&quot;00292619&quot;/&gt;&lt;wsp:rsid wsp:val=&quot;00292E39&quot;/&gt;&lt;wsp:rsid wsp:val=&quot;00294227&quot;/&gt;&lt;wsp:rsid wsp:val=&quot;002958AF&quot;/&gt;&lt;wsp:rsid wsp:val=&quot;002960B4&quot;/&gt;&lt;wsp:rsid wsp:val=&quot;002962AF&quot;/&gt;&lt;wsp:rsid wsp:val=&quot;0029630E&quot;/&gt;&lt;wsp:rsid wsp:val=&quot;00297B62&quot;/&gt;&lt;wsp:rsid wsp:val=&quot;00297E9F&quot;/&gt;&lt;wsp:rsid wsp:val=&quot;002A0478&quot;/&gt;&lt;wsp:rsid wsp:val=&quot;002A0524&quot;/&gt;&lt;wsp:rsid wsp:val=&quot;002A168C&quot;/&gt;&lt;wsp:rsid wsp:val=&quot;002A1BB6&quot;/&gt;&lt;wsp:rsid wsp:val=&quot;002A306E&quot;/&gt;&lt;wsp:rsid wsp:val=&quot;002A3DC7&quot;/&gt;&lt;wsp:rsid wsp:val=&quot;002A49F9&quot;/&gt;&lt;wsp:rsid wsp:val=&quot;002A5683&quot;/&gt;&lt;wsp:rsid wsp:val=&quot;002A5DFA&quot;/&gt;&lt;wsp:rsid wsp:val=&quot;002A66C6&quot;/&gt;&lt;wsp:rsid wsp:val=&quot;002A7FB4&quot;/&gt;&lt;wsp:rsid wsp:val=&quot;002B0B9E&quot;/&gt;&lt;wsp:rsid wsp:val=&quot;002B11C1&quot;/&gt;&lt;wsp:rsid wsp:val=&quot;002B3E81&quot;/&gt;&lt;wsp:rsid wsp:val=&quot;002B49E2&quot;/&gt;&lt;wsp:rsid wsp:val=&quot;002B65EE&quot;/&gt;&lt;wsp:rsid wsp:val=&quot;002B745E&quot;/&gt;&lt;wsp:rsid wsp:val=&quot;002B7B00&quot;/&gt;&lt;wsp:rsid wsp:val=&quot;002B7C44&quot;/&gt;&lt;wsp:rsid wsp:val=&quot;002C05B5&quot;/&gt;&lt;wsp:rsid wsp:val=&quot;002C2B17&quot;/&gt;&lt;wsp:rsid wsp:val=&quot;002C328E&quot;/&gt;&lt;wsp:rsid wsp:val=&quot;002C4ADA&quot;/&gt;&lt;wsp:rsid wsp:val=&quot;002C7A8D&quot;/&gt;&lt;wsp:rsid wsp:val=&quot;002D19A0&quot;/&gt;&lt;wsp:rsid wsp:val=&quot;002D2D31&quot;/&gt;&lt;wsp:rsid wsp:val=&quot;002D339F&quot;/&gt;&lt;wsp:rsid wsp:val=&quot;002D3DD0&quot;/&gt;&lt;wsp:rsid wsp:val=&quot;002D441A&quot;/&gt;&lt;wsp:rsid wsp:val=&quot;002D4BE7&quot;/&gt;&lt;wsp:rsid wsp:val=&quot;002D5746&quot;/&gt;&lt;wsp:rsid wsp:val=&quot;002E134A&quot;/&gt;&lt;wsp:rsid wsp:val=&quot;002E1520&quot;/&gt;&lt;wsp:rsid wsp:val=&quot;002E1B43&quot;/&gt;&lt;wsp:rsid wsp:val=&quot;002E1F3A&quot;/&gt;&lt;wsp:rsid wsp:val=&quot;002E298A&quot;/&gt;&lt;wsp:rsid wsp:val=&quot;002E3EE4&quot;/&gt;&lt;wsp:rsid wsp:val=&quot;002E6C8E&quot;/&gt;&lt;wsp:rsid wsp:val=&quot;002F024F&quot;/&gt;&lt;wsp:rsid wsp:val=&quot;002F0506&quot;/&gt;&lt;wsp:rsid wsp:val=&quot;002F0EC5&quot;/&gt;&lt;wsp:rsid wsp:val=&quot;002F1031&quot;/&gt;&lt;wsp:rsid wsp:val=&quot;002F24D3&quot;/&gt;&lt;wsp:rsid wsp:val=&quot;002F38ED&quot;/&gt;&lt;wsp:rsid wsp:val=&quot;002F3B14&quot;/&gt;&lt;wsp:rsid wsp:val=&quot;002F67D7&quot;/&gt;&lt;wsp:rsid wsp:val=&quot;00301978&quot;/&gt;&lt;wsp:rsid wsp:val=&quot;0030332C&quot;/&gt;&lt;wsp:rsid wsp:val=&quot;0030355C&quot;/&gt;&lt;wsp:rsid wsp:val=&quot;00304FB7&quot;/&gt;&lt;wsp:rsid wsp:val=&quot;003051C2&quot;/&gt;&lt;wsp:rsid wsp:val=&quot;003068FA&quot;/&gt;&lt;wsp:rsid wsp:val=&quot;003071D2&quot;/&gt;&lt;wsp:rsid wsp:val=&quot;0030721A&quot;/&gt;&lt;wsp:rsid wsp:val=&quot;00310869&quot;/&gt;&lt;wsp:rsid wsp:val=&quot;00310CCF&quot;/&gt;&lt;wsp:rsid wsp:val=&quot;00312296&quot;/&gt;&lt;wsp:rsid wsp:val=&quot;003128FA&quot;/&gt;&lt;wsp:rsid wsp:val=&quot;00313142&quot;/&gt;&lt;wsp:rsid wsp:val=&quot;00313611&quot;/&gt;&lt;wsp:rsid wsp:val=&quot;0031456A&quot;/&gt;&lt;wsp:rsid wsp:val=&quot;00314F0E&quot;/&gt;&lt;wsp:rsid wsp:val=&quot;00315307&quot;/&gt;&lt;wsp:rsid wsp:val=&quot;00316ABB&quot;/&gt;&lt;wsp:rsid wsp:val=&quot;00316CBB&quot;/&gt;&lt;wsp:rsid wsp:val=&quot;0032067E&quot;/&gt;&lt;wsp:rsid wsp:val=&quot;00320D48&quot;/&gt;&lt;wsp:rsid wsp:val=&quot;00321CC3&quot;/&gt;&lt;wsp:rsid wsp:val=&quot;00321D8E&quot;/&gt;&lt;wsp:rsid wsp:val=&quot;0032234B&quot;/&gt;&lt;wsp:rsid wsp:val=&quot;00323684&quot;/&gt;&lt;wsp:rsid wsp:val=&quot;0032420F&quot;/&gt;&lt;wsp:rsid wsp:val=&quot;00325928&quot;/&gt;&lt;wsp:rsid wsp:val=&quot;0032609E&quot;/&gt;&lt;wsp:rsid wsp:val=&quot;00327EFE&quot;/&gt;&lt;wsp:rsid wsp:val=&quot;0033083E&quot;/&gt;&lt;wsp:rsid wsp:val=&quot;003311DC&quot;/&gt;&lt;wsp:rsid wsp:val=&quot;00332863&quot;/&gt;&lt;wsp:rsid wsp:val=&quot;00332ECF&quot;/&gt;&lt;wsp:rsid wsp:val=&quot;00333210&quot;/&gt;&lt;wsp:rsid wsp:val=&quot;00333413&quot;/&gt;&lt;wsp:rsid wsp:val=&quot;0033369D&quot;/&gt;&lt;wsp:rsid wsp:val=&quot;00334941&quot;/&gt;&lt;wsp:rsid wsp:val=&quot;00334E09&quot;/&gt;&lt;wsp:rsid wsp:val=&quot;00335624&quot;/&gt;&lt;wsp:rsid wsp:val=&quot;0033684D&quot;/&gt;&lt;wsp:rsid wsp:val=&quot;00336A1E&quot;/&gt;&lt;wsp:rsid wsp:val=&quot;0033768B&quot;/&gt;&lt;wsp:rsid wsp:val=&quot;00337B42&quot;/&gt;&lt;wsp:rsid wsp:val=&quot;00340514&quot;/&gt;&lt;wsp:rsid wsp:val=&quot;00341B42&quot;/&gt;&lt;wsp:rsid wsp:val=&quot;0034348F&quot;/&gt;&lt;wsp:rsid wsp:val=&quot;003435D7&quot;/&gt;&lt;wsp:rsid wsp:val=&quot;003437CA&quot;/&gt;&lt;wsp:rsid wsp:val=&quot;003471B0&quot;/&gt;&lt;wsp:rsid wsp:val=&quot;00347768&quot;/&gt;&lt;wsp:rsid wsp:val=&quot;003478BC&quot;/&gt;&lt;wsp:rsid wsp:val=&quot;00347FC6&quot;/&gt;&lt;wsp:rsid wsp:val=&quot;00350371&quot;/&gt;&lt;wsp:rsid wsp:val=&quot;00350A03&quot;/&gt;&lt;wsp:rsid wsp:val=&quot;00350B2D&quot;/&gt;&lt;wsp:rsid wsp:val=&quot;00355D1A&quot;/&gt;&lt;wsp:rsid wsp:val=&quot;00355D20&quot;/&gt;&lt;wsp:rsid wsp:val=&quot;003562AA&quot;/&gt;&lt;wsp:rsid wsp:val=&quot;00356653&quot;/&gt;&lt;wsp:rsid wsp:val=&quot;0035743F&quot;/&gt;&lt;wsp:rsid wsp:val=&quot;00357BE2&quot;/&gt;&lt;wsp:rsid wsp:val=&quot;003600A6&quot;/&gt;&lt;wsp:rsid wsp:val=&quot;0036170C&quot;/&gt;&lt;wsp:rsid wsp:val=&quot;00361B5D&quot;/&gt;&lt;wsp:rsid wsp:val=&quot;00361BC4&quot;/&gt;&lt;wsp:rsid wsp:val=&quot;00361FA2&quot;/&gt;&lt;wsp:rsid wsp:val=&quot;00362AD0&quot;/&gt;&lt;wsp:rsid wsp:val=&quot;00366E0F&quot;/&gt;&lt;wsp:rsid wsp:val=&quot;00367834&quot;/&gt;&lt;wsp:rsid wsp:val=&quot;00367B26&quot;/&gt;&lt;wsp:rsid wsp:val=&quot;00371575&quot;/&gt;&lt;wsp:rsid wsp:val=&quot;00371CE5&quot;/&gt;&lt;wsp:rsid wsp:val=&quot;00380D44&quot;/&gt;&lt;wsp:rsid wsp:val=&quot;003818F6&quot;/&gt;&lt;wsp:rsid wsp:val=&quot;00381A72&quot;/&gt;&lt;wsp:rsid wsp:val=&quot;00382128&quot;/&gt;&lt;wsp:rsid wsp:val=&quot;00383FAA&quot;/&gt;&lt;wsp:rsid wsp:val=&quot;00384676&quot;/&gt;&lt;wsp:rsid wsp:val=&quot;00384ABD&quot;/&gt;&lt;wsp:rsid wsp:val=&quot;00385A75&quot;/&gt;&lt;wsp:rsid wsp:val=&quot;00390857&quot;/&gt;&lt;wsp:rsid wsp:val=&quot;0039139E&quot;/&gt;&lt;wsp:rsid wsp:val=&quot;00391419&quot;/&gt;&lt;wsp:rsid wsp:val=&quot;0039176D&quot;/&gt;&lt;wsp:rsid wsp:val=&quot;003940FA&quot;/&gt;&lt;wsp:rsid wsp:val=&quot;00396CED&quot;/&gt;&lt;wsp:rsid wsp:val=&quot;00397189&quot;/&gt;&lt;wsp:rsid wsp:val=&quot;003972E8&quot;/&gt;&lt;wsp:rsid wsp:val=&quot;00397E83&quot;/&gt;&lt;wsp:rsid wsp:val=&quot;003A303B&quot;/&gt;&lt;wsp:rsid wsp:val=&quot;003A33DC&quot;/&gt;&lt;wsp:rsid wsp:val=&quot;003A3B1B&quot;/&gt;&lt;wsp:rsid wsp:val=&quot;003A3B2F&quot;/&gt;&lt;wsp:rsid wsp:val=&quot;003A4BF3&quot;/&gt;&lt;wsp:rsid wsp:val=&quot;003A583B&quot;/&gt;&lt;wsp:rsid wsp:val=&quot;003A5DAA&quot;/&gt;&lt;wsp:rsid wsp:val=&quot;003A62DA&quot;/&gt;&lt;wsp:rsid wsp:val=&quot;003A7F9D&quot;/&gt;&lt;wsp:rsid wsp:val=&quot;003B262D&quot;/&gt;&lt;wsp:rsid wsp:val=&quot;003B420D&quot;/&gt;&lt;wsp:rsid wsp:val=&quot;003B4595&quot;/&gt;&lt;wsp:rsid wsp:val=&quot;003B4CEC&quot;/&gt;&lt;wsp:rsid wsp:val=&quot;003B69D3&quot;/&gt;&lt;wsp:rsid wsp:val=&quot;003B6D7E&quot;/&gt;&lt;wsp:rsid wsp:val=&quot;003B7AB1&quot;/&gt;&lt;wsp:rsid wsp:val=&quot;003C008F&quot;/&gt;&lt;wsp:rsid wsp:val=&quot;003C10DB&quot;/&gt;&lt;wsp:rsid wsp:val=&quot;003C46D0&quot;/&gt;&lt;wsp:rsid wsp:val=&quot;003C612B&quot;/&gt;&lt;wsp:rsid wsp:val=&quot;003C69F1&quot;/&gt;&lt;wsp:rsid wsp:val=&quot;003C6C16&quot;/&gt;&lt;wsp:rsid wsp:val=&quot;003D09DF&quot;/&gt;&lt;wsp:rsid wsp:val=&quot;003D11D7&quot;/&gt;&lt;wsp:rsid wsp:val=&quot;003D2135&quot;/&gt;&lt;wsp:rsid wsp:val=&quot;003D254B&quot;/&gt;&lt;wsp:rsid wsp:val=&quot;003D3263&quot;/&gt;&lt;wsp:rsid wsp:val=&quot;003D4836&quot;/&gt;&lt;wsp:rsid wsp:val=&quot;003D4894&quot;/&gt;&lt;wsp:rsid wsp:val=&quot;003D64E2&quot;/&gt;&lt;wsp:rsid wsp:val=&quot;003D794D&quot;/&gt;&lt;wsp:rsid wsp:val=&quot;003E2A19&quot;/&gt;&lt;wsp:rsid wsp:val=&quot;003E3058&quot;/&gt;&lt;wsp:rsid wsp:val=&quot;003E403C&quot;/&gt;&lt;wsp:rsid wsp:val=&quot;003E4C05&quot;/&gt;&lt;wsp:rsid wsp:val=&quot;003E5CD8&quot;/&gt;&lt;wsp:rsid wsp:val=&quot;003E7362&quot;/&gt;&lt;wsp:rsid wsp:val=&quot;003E76A9&quot;/&gt;&lt;wsp:rsid wsp:val=&quot;003F0809&quot;/&gt;&lt;wsp:rsid wsp:val=&quot;003F1CBB&quot;/&gt;&lt;wsp:rsid wsp:val=&quot;003F2086&quot;/&gt;&lt;wsp:rsid wsp:val=&quot;003F274B&quot;/&gt;&lt;wsp:rsid wsp:val=&quot;003F2A47&quot;/&gt;&lt;wsp:rsid wsp:val=&quot;003F4C7F&quot;/&gt;&lt;wsp:rsid wsp:val=&quot;003F4E3E&quot;/&gt;&lt;wsp:rsid wsp:val=&quot;003F6A8C&quot;/&gt;&lt;wsp:rsid wsp:val=&quot;003F755C&quot;/&gt;&lt;wsp:rsid wsp:val=&quot;004001EF&quot;/&gt;&lt;wsp:rsid wsp:val=&quot;00401096&quot;/&gt;&lt;wsp:rsid wsp:val=&quot;00402118&quot;/&gt;&lt;wsp:rsid wsp:val=&quot;00403AA5&quot;/&gt;&lt;wsp:rsid wsp:val=&quot;00404C7F&quot;/&gt;&lt;wsp:rsid wsp:val=&quot;004055C4&quot;/&gt;&lt;wsp:rsid wsp:val=&quot;0040589D&quot;/&gt;&lt;wsp:rsid wsp:val=&quot;004058F1&quot;/&gt;&lt;wsp:rsid wsp:val=&quot;00405B0C&quot;/&gt;&lt;wsp:rsid wsp:val=&quot;00406F01&quot;/&gt;&lt;wsp:rsid wsp:val=&quot;00407AB7&quot;/&gt;&lt;wsp:rsid wsp:val=&quot;00407F6E&quot;/&gt;&lt;wsp:rsid wsp:val=&quot;00410BC2&quot;/&gt;&lt;wsp:rsid wsp:val=&quot;00411FF9&quot;/&gt;&lt;wsp:rsid wsp:val=&quot;004140A0&quot;/&gt;&lt;wsp:rsid wsp:val=&quot;0041442B&quot;/&gt;&lt;wsp:rsid wsp:val=&quot;004149D5&quot;/&gt;&lt;wsp:rsid wsp:val=&quot;00416D50&quot;/&gt;&lt;wsp:rsid wsp:val=&quot;00416FD5&quot;/&gt;&lt;wsp:rsid wsp:val=&quot;00417772&quot;/&gt;&lt;wsp:rsid wsp:val=&quot;00417844&quot;/&gt;&lt;wsp:rsid wsp:val=&quot;0042007C&quot;/&gt;&lt;wsp:rsid wsp:val=&quot;00420E6A&quot;/&gt;&lt;wsp:rsid wsp:val=&quot;004212B0&quot;/&gt;&lt;wsp:rsid wsp:val=&quot;00423428&quot;/&gt;&lt;wsp:rsid wsp:val=&quot;00424524&quot;/&gt;&lt;wsp:rsid wsp:val=&quot;00425A9E&quot;/&gt;&lt;wsp:rsid wsp:val=&quot;0042621A&quot;/&gt;&lt;wsp:rsid wsp:val=&quot;00426D6B&quot;/&gt;&lt;wsp:rsid wsp:val=&quot;00427268&quot;/&gt;&lt;wsp:rsid wsp:val=&quot;00430572&quot;/&gt;&lt;wsp:rsid wsp:val=&quot;00431866&quot;/&gt;&lt;wsp:rsid wsp:val=&quot;00431E6C&quot;/&gt;&lt;wsp:rsid wsp:val=&quot;0043246C&quot;/&gt;&lt;wsp:rsid wsp:val=&quot;00433CE7&quot;/&gt;&lt;wsp:rsid wsp:val=&quot;00435336&quot;/&gt;&lt;wsp:rsid wsp:val=&quot;004359FE&quot;/&gt;&lt;wsp:rsid wsp:val=&quot;00435C15&quot;/&gt;&lt;wsp:rsid wsp:val=&quot;004369AB&quot;/&gt;&lt;wsp:rsid wsp:val=&quot;0043723E&quot;/&gt;&lt;wsp:rsid wsp:val=&quot;00437683&quot;/&gt;&lt;wsp:rsid wsp:val=&quot;00437DED&quot;/&gt;&lt;wsp:rsid wsp:val=&quot;00441580&quot;/&gt;&lt;wsp:rsid wsp:val=&quot;00441E45&quot;/&gt;&lt;wsp:rsid wsp:val=&quot;00443ECD&quot;/&gt;&lt;wsp:rsid wsp:val=&quot;00445A3D&quot;/&gt;&lt;wsp:rsid wsp:val=&quot;00447494&quot;/&gt;&lt;wsp:rsid wsp:val=&quot;004474CD&quot;/&gt;&lt;wsp:rsid wsp:val=&quot;00447B20&quot;/&gt;&lt;wsp:rsid wsp:val=&quot;004513CE&quot;/&gt;&lt;wsp:rsid wsp:val=&quot;0045245B&quot;/&gt;&lt;wsp:rsid wsp:val=&quot;00452738&quot;/&gt;&lt;wsp:rsid wsp:val=&quot;00455F2D&quot;/&gt;&lt;wsp:rsid wsp:val=&quot;00456091&quot;/&gt;&lt;wsp:rsid wsp:val=&quot;00456510&quot;/&gt;&lt;wsp:rsid wsp:val=&quot;00460994&quot;/&gt;&lt;wsp:rsid wsp:val=&quot;00461FBE&quot;/&gt;&lt;wsp:rsid wsp:val=&quot;0046555B&quot;/&gt;&lt;wsp:rsid wsp:val=&quot;0046599F&quot;/&gt;&lt;wsp:rsid wsp:val=&quot;00466321&quot;/&gt;&lt;wsp:rsid wsp:val=&quot;004679D8&quot;/&gt;&lt;wsp:rsid wsp:val=&quot;00467CCD&quot;/&gt;&lt;wsp:rsid wsp:val=&quot;004713A7&quot;/&gt;&lt;wsp:rsid wsp:val=&quot;00471CA8&quot;/&gt;&lt;wsp:rsid wsp:val=&quot;0047250A&quot;/&gt;&lt;wsp:rsid wsp:val=&quot;00477007&quot;/&gt;&lt;wsp:rsid wsp:val=&quot;004801BA&quot;/&gt;&lt;wsp:rsid wsp:val=&quot;00480F04&quot;/&gt;&lt;wsp:rsid wsp:val=&quot;00483CCC&quot;/&gt;&lt;wsp:rsid wsp:val=&quot;00483F39&quot;/&gt;&lt;wsp:rsid wsp:val=&quot;00484B9B&quot;/&gt;&lt;wsp:rsid wsp:val=&quot;004855F6&quot;/&gt;&lt;wsp:rsid wsp:val=&quot;004860BC&quot;/&gt;&lt;wsp:rsid wsp:val=&quot;004862AE&quot;/&gt;&lt;wsp:rsid wsp:val=&quot;0048661E&quot;/&gt;&lt;wsp:rsid wsp:val=&quot;00487E17&quot;/&gt;&lt;wsp:rsid wsp:val=&quot;004909E9&quot;/&gt;&lt;wsp:rsid wsp:val=&quot;00490F70&quot;/&gt;&lt;wsp:rsid wsp:val=&quot;004921EE&quot;/&gt;&lt;wsp:rsid wsp:val=&quot;004924CD&quot;/&gt;&lt;wsp:rsid wsp:val=&quot;00492927&quot;/&gt;&lt;wsp:rsid wsp:val=&quot;00494670&quot;/&gt;&lt;wsp:rsid wsp:val=&quot;00495A8B&quot;/&gt;&lt;wsp:rsid wsp:val=&quot;00496474&quot;/&gt;&lt;wsp:rsid wsp:val=&quot;004A12F0&quot;/&gt;&lt;wsp:rsid wsp:val=&quot;004A3823&quot;/&gt;&lt;wsp:rsid wsp:val=&quot;004A4360&quot;/&gt;&lt;wsp:rsid wsp:val=&quot;004B459D&quot;/&gt;&lt;wsp:rsid wsp:val=&quot;004B5A27&quot;/&gt;&lt;wsp:rsid wsp:val=&quot;004B6D9E&quot;/&gt;&lt;wsp:rsid wsp:val=&quot;004B6F0A&quot;/&gt;&lt;wsp:rsid wsp:val=&quot;004B71E3&quot;/&gt;&lt;wsp:rsid wsp:val=&quot;004C301D&quot;/&gt;&lt;wsp:rsid wsp:val=&quot;004C375D&quot;/&gt;&lt;wsp:rsid wsp:val=&quot;004C4F7E&quot;/&gt;&lt;wsp:rsid wsp:val=&quot;004C6273&quot;/&gt;&lt;wsp:rsid wsp:val=&quot;004C63AC&quot;/&gt;&lt;wsp:rsid wsp:val=&quot;004C6679&quot;/&gt;&lt;wsp:rsid wsp:val=&quot;004C66F8&quot;/&gt;&lt;wsp:rsid wsp:val=&quot;004C745B&quot;/&gt;&lt;wsp:rsid wsp:val=&quot;004C7BE5&quot;/&gt;&lt;wsp:rsid wsp:val=&quot;004D113F&quot;/&gt;&lt;wsp:rsid wsp:val=&quot;004D22E2&quot;/&gt;&lt;wsp:rsid wsp:val=&quot;004D328E&quot;/&gt;&lt;wsp:rsid wsp:val=&quot;004D3F18&quot;/&gt;&lt;wsp:rsid wsp:val=&quot;004D40E6&quot;/&gt;&lt;wsp:rsid wsp:val=&quot;004D487F&quot;/&gt;&lt;wsp:rsid wsp:val=&quot;004D733C&quot;/&gt;&lt;wsp:rsid wsp:val=&quot;004E1C5B&quot;/&gt;&lt;wsp:rsid wsp:val=&quot;004E42A0&quot;/&gt;&lt;wsp:rsid wsp:val=&quot;004E4AAE&quot;/&gt;&lt;wsp:rsid wsp:val=&quot;004E4C4C&quot;/&gt;&lt;wsp:rsid wsp:val=&quot;004E5033&quot;/&gt;&lt;wsp:rsid wsp:val=&quot;004E650D&quot;/&gt;&lt;wsp:rsid wsp:val=&quot;004E6946&quot;/&gt;&lt;wsp:rsid wsp:val=&quot;004F1AD8&quot;/&gt;&lt;wsp:rsid wsp:val=&quot;004F1C07&quot;/&gt;&lt;wsp:rsid wsp:val=&quot;004F38D6&quot;/&gt;&lt;wsp:rsid wsp:val=&quot;004F3EF6&quot;/&gt;&lt;wsp:rsid wsp:val=&quot;004F587A&quot;/&gt;&lt;wsp:rsid wsp:val=&quot;004F5AC8&quot;/&gt;&lt;wsp:rsid wsp:val=&quot;00501595&quot;/&gt;&lt;wsp:rsid wsp:val=&quot;005029FA&quot;/&gt;&lt;wsp:rsid wsp:val=&quot;005039CB&quot;/&gt;&lt;wsp:rsid wsp:val=&quot;0050558F&quot;/&gt;&lt;wsp:rsid wsp:val=&quot;00506286&quot;/&gt;&lt;wsp:rsid wsp:val=&quot;00510813&quot;/&gt;&lt;wsp:rsid wsp:val=&quot;00510A0E&quot;/&gt;&lt;wsp:rsid wsp:val=&quot;00510E9D&quot;/&gt;&lt;wsp:rsid wsp:val=&quot;00511990&quot;/&gt;&lt;wsp:rsid wsp:val=&quot;00511DE0&quot;/&gt;&lt;wsp:rsid wsp:val=&quot;00512B62&quot;/&gt;&lt;wsp:rsid wsp:val=&quot;00514753&quot;/&gt;&lt;wsp:rsid wsp:val=&quot;00514870&quot;/&gt;&lt;wsp:rsid wsp:val=&quot;00514B9B&quot;/&gt;&lt;wsp:rsid wsp:val=&quot;00517F02&quot;/&gt;&lt;wsp:rsid wsp:val=&quot;00522A85&quot;/&gt;&lt;wsp:rsid wsp:val=&quot;00522D1E&quot;/&gt;&lt;wsp:rsid wsp:val=&quot;00523184&quot;/&gt;&lt;wsp:rsid wsp:val=&quot;00524303&quot;/&gt;&lt;wsp:rsid wsp:val=&quot;005258A2&quot;/&gt;&lt;wsp:rsid wsp:val=&quot;00526046&quot;/&gt;&lt;wsp:rsid wsp:val=&quot;00526433&quot;/&gt;&lt;wsp:rsid wsp:val=&quot;005267A1&quot;/&gt;&lt;wsp:rsid wsp:val=&quot;00527A70&quot;/&gt;&lt;wsp:rsid wsp:val=&quot;00530FC7&quot;/&gt;&lt;wsp:rsid wsp:val=&quot;0053282D&quot;/&gt;&lt;wsp:rsid wsp:val=&quot;005361E0&quot;/&gt;&lt;wsp:rsid wsp:val=&quot;00536402&quot;/&gt;&lt;wsp:rsid wsp:val=&quot;00536A3A&quot;/&gt;&lt;wsp:rsid wsp:val=&quot;00536DD7&quot;/&gt;&lt;wsp:rsid wsp:val=&quot;00537763&quot;/&gt;&lt;wsp:rsid wsp:val=&quot;005401AE&quot;/&gt;&lt;wsp:rsid wsp:val=&quot;00540ABE&quot;/&gt;&lt;wsp:rsid wsp:val=&quot;00541636&quot;/&gt;&lt;wsp:rsid wsp:val=&quot;005418C1&quot;/&gt;&lt;wsp:rsid wsp:val=&quot;005422DC&quot;/&gt;&lt;wsp:rsid wsp:val=&quot;00542936&quot;/&gt;&lt;wsp:rsid wsp:val=&quot;00542C16&quot;/&gt;&lt;wsp:rsid wsp:val=&quot;00542E07&quot;/&gt;&lt;wsp:rsid wsp:val=&quot;00542FFD&quot;/&gt;&lt;wsp:rsid wsp:val=&quot;00544184&quot;/&gt;&lt;wsp:rsid wsp:val=&quot;00544FE2&quot;/&gt;&lt;wsp:rsid wsp:val=&quot;00545424&quot;/&gt;&lt;wsp:rsid wsp:val=&quot;00545DBC&quot;/&gt;&lt;wsp:rsid wsp:val=&quot;00550F62&quot;/&gt;&lt;wsp:rsid wsp:val=&quot;00551307&quot;/&gt;&lt;wsp:rsid wsp:val=&quot;00552A17&quot;/&gt;&lt;wsp:rsid wsp:val=&quot;005530B5&quot;/&gt;&lt;wsp:rsid wsp:val=&quot;005532D3&quot;/&gt;&lt;wsp:rsid wsp:val=&quot;00554A7B&quot;/&gt;&lt;wsp:rsid wsp:val=&quot;00554F70&quot;/&gt;&lt;wsp:rsid wsp:val=&quot;00555634&quot;/&gt;&lt;wsp:rsid wsp:val=&quot;0055572C&quot;/&gt;&lt;wsp:rsid wsp:val=&quot;00557A2A&quot;/&gt;&lt;wsp:rsid wsp:val=&quot;00560302&quot;/&gt;&lt;wsp:rsid wsp:val=&quot;0056106A&quot;/&gt;&lt;wsp:rsid wsp:val=&quot;0056192D&quot;/&gt;&lt;wsp:rsid wsp:val=&quot;0056195E&quot;/&gt;&lt;wsp:rsid wsp:val=&quot;00563852&quot;/&gt;&lt;wsp:rsid wsp:val=&quot;0056465F&quot;/&gt;&lt;wsp:rsid wsp:val=&quot;00567782&quot;/&gt;&lt;wsp:rsid wsp:val=&quot;005720AE&quot;/&gt;&lt;wsp:rsid wsp:val=&quot;00572565&quot;/&gt;&lt;wsp:rsid wsp:val=&quot;00573CC0&quot;/&gt;&lt;wsp:rsid wsp:val=&quot;00573D9B&quot;/&gt;&lt;wsp:rsid wsp:val=&quot;005753B7&quot;/&gt;&lt;wsp:rsid wsp:val=&quot;00575940&quot;/&gt;&lt;wsp:rsid wsp:val=&quot;00575DC9&quot;/&gt;&lt;wsp:rsid wsp:val=&quot;00576103&quot;/&gt;&lt;wsp:rsid wsp:val=&quot;00576D03&quot;/&gt;&lt;wsp:rsid wsp:val=&quot;0057757D&quot;/&gt;&lt;wsp:rsid wsp:val=&quot;00577CAD&quot;/&gt;&lt;wsp:rsid wsp:val=&quot;005840D8&quot;/&gt;&lt;wsp:rsid wsp:val=&quot;00587E7A&quot;/&gt;&lt;wsp:rsid wsp:val=&quot;00590551&quot;/&gt;&lt;wsp:rsid wsp:val=&quot;005919E5&quot;/&gt;&lt;wsp:rsid wsp:val=&quot;005944EF&quot;/&gt;&lt;wsp:rsid wsp:val=&quot;00594512&quot;/&gt;&lt;wsp:rsid wsp:val=&quot;00594D77&quot;/&gt;&lt;wsp:rsid wsp:val=&quot;005969E4&quot;/&gt;&lt;wsp:rsid wsp:val=&quot;005A034D&quot;/&gt;&lt;wsp:rsid wsp:val=&quot;005A06B7&quot;/&gt;&lt;wsp:rsid wsp:val=&quot;005A1759&quot;/&gt;&lt;wsp:rsid wsp:val=&quot;005A4F14&quot;/&gt;&lt;wsp:rsid wsp:val=&quot;005A674D&quot;/&gt;&lt;wsp:rsid wsp:val=&quot;005A68A7&quot;/&gt;&lt;wsp:rsid wsp:val=&quot;005B06FB&quot;/&gt;&lt;wsp:rsid wsp:val=&quot;005B0CA1&quot;/&gt;&lt;wsp:rsid wsp:val=&quot;005B44FE&quot;/&gt;&lt;wsp:rsid wsp:val=&quot;005B454E&quot;/&gt;&lt;wsp:rsid wsp:val=&quot;005B7B97&quot;/&gt;&lt;wsp:rsid wsp:val=&quot;005C0CE0&quot;/&gt;&lt;wsp:rsid wsp:val=&quot;005C3B9D&quot;/&gt;&lt;wsp:rsid wsp:val=&quot;005C4486&quot;/&gt;&lt;wsp:rsid wsp:val=&quot;005C472C&quot;/&gt;&lt;wsp:rsid wsp:val=&quot;005C48CF&quot;/&gt;&lt;wsp:rsid wsp:val=&quot;005C4AE5&quot;/&gt;&lt;wsp:rsid wsp:val=&quot;005C62EA&quot;/&gt;&lt;wsp:rsid wsp:val=&quot;005D230B&quot;/&gt;&lt;wsp:rsid wsp:val=&quot;005D36AB&quot;/&gt;&lt;wsp:rsid wsp:val=&quot;005D3BDC&quot;/&gt;&lt;wsp:rsid wsp:val=&quot;005D6BA9&quot;/&gt;&lt;wsp:rsid wsp:val=&quot;005D7314&quot;/&gt;&lt;wsp:rsid wsp:val=&quot;005D7449&quot;/&gt;&lt;wsp:rsid wsp:val=&quot;005E05C3&quot;/&gt;&lt;wsp:rsid wsp:val=&quot;005E0676&quot;/&gt;&lt;wsp:rsid wsp:val=&quot;005E0B8D&quot;/&gt;&lt;wsp:rsid wsp:val=&quot;005E294B&quot;/&gt;&lt;wsp:rsid wsp:val=&quot;005E29F6&quot;/&gt;&lt;wsp:rsid wsp:val=&quot;005E49E2&quot;/&gt;&lt;wsp:rsid wsp:val=&quot;005E4BDA&quot;/&gt;&lt;wsp:rsid wsp:val=&quot;005E4E53&quot;/&gt;&lt;wsp:rsid wsp:val=&quot;005E574E&quot;/&gt;&lt;wsp:rsid wsp:val=&quot;005E5F9C&quot;/&gt;&lt;wsp:rsid wsp:val=&quot;005F0ACF&quot;/&gt;&lt;wsp:rsid wsp:val=&quot;005F1D61&quot;/&gt;&lt;wsp:rsid wsp:val=&quot;005F1FB9&quot;/&gt;&lt;wsp:rsid wsp:val=&quot;005F2482&quot;/&gt;&lt;wsp:rsid wsp:val=&quot;005F2EF6&quot;/&gt;&lt;wsp:rsid wsp:val=&quot;005F6E1A&quot;/&gt;&lt;wsp:rsid wsp:val=&quot;005F72FD&quot;/&gt;&lt;wsp:rsid wsp:val=&quot;006030D0&quot;/&gt;&lt;wsp:rsid wsp:val=&quot;00605453&quot;/&gt;&lt;wsp:rsid wsp:val=&quot;00605A38&quot;/&gt;&lt;wsp:rsid wsp:val=&quot;00605DB1&quot;/&gt;&lt;wsp:rsid wsp:val=&quot;0060655E&quot;/&gt;&lt;wsp:rsid wsp:val=&quot;0061150F&quot;/&gt;&lt;wsp:rsid wsp:val=&quot;00613911&quot;/&gt;&lt;wsp:rsid wsp:val=&quot;00616124&quot;/&gt;&lt;wsp:rsid wsp:val=&quot;00617CC3&quot;/&gt;&lt;wsp:rsid wsp:val=&quot;0062111E&quot;/&gt;&lt;wsp:rsid wsp:val=&quot;00621C3A&quot;/&gt;&lt;wsp:rsid wsp:val=&quot;0062247A&quot;/&gt;&lt;wsp:rsid wsp:val=&quot;006225CF&quot;/&gt;&lt;wsp:rsid wsp:val=&quot;00622A8D&quot;/&gt;&lt;wsp:rsid wsp:val=&quot;00622DAE&quot;/&gt;&lt;wsp:rsid wsp:val=&quot;00623E33&quot;/&gt;&lt;wsp:rsid wsp:val=&quot;00625B05&quot;/&gt;&lt;wsp:rsid wsp:val=&quot;00625D7D&quot;/&gt;&lt;wsp:rsid wsp:val=&quot;00625E19&quot;/&gt;&lt;wsp:rsid wsp:val=&quot;006266B7&quot;/&gt;&lt;wsp:rsid wsp:val=&quot;00626FA3&quot;/&gt;&lt;wsp:rsid wsp:val=&quot;00627DB3&quot;/&gt;&lt;wsp:rsid wsp:val=&quot;006307F4&quot;/&gt;&lt;wsp:rsid wsp:val=&quot;00631D73&quot;/&gt;&lt;wsp:rsid wsp:val=&quot;00632E22&quot;/&gt;&lt;wsp:rsid wsp:val=&quot;00633623&quot;/&gt;&lt;wsp:rsid wsp:val=&quot;00633F7F&quot;/&gt;&lt;wsp:rsid wsp:val=&quot;00634217&quot;/&gt;&lt;wsp:rsid wsp:val=&quot;00634365&quot;/&gt;&lt;wsp:rsid wsp:val=&quot;0063577E&quot;/&gt;&lt;wsp:rsid wsp:val=&quot;00635892&quot;/&gt;&lt;wsp:rsid wsp:val=&quot;006377A6&quot;/&gt;&lt;wsp:rsid wsp:val=&quot;00637A3D&quot;/&gt;&lt;wsp:rsid wsp:val=&quot;006411EF&quot;/&gt;&lt;wsp:rsid wsp:val=&quot;00642F71&quot;/&gt;&lt;wsp:rsid wsp:val=&quot;00644285&quot;/&gt;&lt;wsp:rsid wsp:val=&quot;00646544&quot;/&gt;&lt;wsp:rsid wsp:val=&quot;0065125B&quot;/&gt;&lt;wsp:rsid wsp:val=&quot;00652C0E&quot;/&gt;&lt;wsp:rsid wsp:val=&quot;00653877&quot;/&gt;&lt;wsp:rsid wsp:val=&quot;0065406A&quot;/&gt;&lt;wsp:rsid wsp:val=&quot;00654339&quot;/&gt;&lt;wsp:rsid wsp:val=&quot;00655714&quot;/&gt;&lt;wsp:rsid wsp:val=&quot;0065691B&quot;/&gt;&lt;wsp:rsid wsp:val=&quot;00657F53&quot;/&gt;&lt;wsp:rsid wsp:val=&quot;0066044F&quot;/&gt;&lt;wsp:rsid wsp:val=&quot;00665373&quot;/&gt;&lt;wsp:rsid wsp:val=&quot;00670067&quot;/&gt;&lt;wsp:rsid wsp:val=&quot;00670698&quot;/&gt;&lt;wsp:rsid wsp:val=&quot;0067077E&quot;/&gt;&lt;wsp:rsid wsp:val=&quot;006712B5&quot;/&gt;&lt;wsp:rsid wsp:val=&quot;006724B6&quot;/&gt;&lt;wsp:rsid wsp:val=&quot;0067263B&quot;/&gt;&lt;wsp:rsid wsp:val=&quot;0067427A&quot;/&gt;&lt;wsp:rsid wsp:val=&quot;006748B8&quot;/&gt;&lt;wsp:rsid wsp:val=&quot;00674A85&quot;/&gt;&lt;wsp:rsid wsp:val=&quot;0067588E&quot;/&gt;&lt;wsp:rsid wsp:val=&quot;006775C3&quot;/&gt;&lt;wsp:rsid wsp:val=&quot;00677F8B&quot;/&gt;&lt;wsp:rsid wsp:val=&quot;00680983&quot;/&gt;&lt;wsp:rsid wsp:val=&quot;00681265&quot;/&gt;&lt;wsp:rsid wsp:val=&quot;006833AB&quot;/&gt;&lt;wsp:rsid wsp:val=&quot;0068442D&quot;/&gt;&lt;wsp:rsid wsp:val=&quot;00686846&quot;/&gt;&lt;wsp:rsid wsp:val=&quot;006872EF&quot;/&gt;&lt;wsp:rsid wsp:val=&quot;0068776A&quot;/&gt;&lt;wsp:rsid wsp:val=&quot;006905C9&quot;/&gt;&lt;wsp:rsid wsp:val=&quot;0069140C&quot;/&gt;&lt;wsp:rsid wsp:val=&quot;006914BB&quot;/&gt;&lt;wsp:rsid wsp:val=&quot;00691765&quot;/&gt;&lt;wsp:rsid wsp:val=&quot;0069290A&quot;/&gt;&lt;wsp:rsid wsp:val=&quot;00692F88&quot;/&gt;&lt;wsp:rsid wsp:val=&quot;006931D8&quot;/&gt;&lt;wsp:rsid wsp:val=&quot;006931FD&quot;/&gt;&lt;wsp:rsid wsp:val=&quot;00696315&quot;/&gt;&lt;wsp:rsid wsp:val=&quot;0069775A&quot;/&gt;&lt;wsp:rsid wsp:val=&quot;00697813&quot;/&gt;&lt;wsp:rsid wsp:val=&quot;006A0274&quot;/&gt;&lt;wsp:rsid wsp:val=&quot;006A1C67&quot;/&gt;&lt;wsp:rsid wsp:val=&quot;006A241A&quot;/&gt;&lt;wsp:rsid wsp:val=&quot;006A3EE8&quot;/&gt;&lt;wsp:rsid wsp:val=&quot;006A6B44&quot;/&gt;&lt;wsp:rsid wsp:val=&quot;006A72BF&quot;/&gt;&lt;wsp:rsid wsp:val=&quot;006B0120&quot;/&gt;&lt;wsp:rsid wsp:val=&quot;006B03F2&quot;/&gt;&lt;wsp:rsid wsp:val=&quot;006B2F25&quot;/&gt;&lt;wsp:rsid wsp:val=&quot;006B37DC&quot;/&gt;&lt;wsp:rsid wsp:val=&quot;006B4011&quot;/&gt;&lt;wsp:rsid wsp:val=&quot;006B4530&quot;/&gt;&lt;wsp:rsid wsp:val=&quot;006B4F68&quot;/&gt;&lt;wsp:rsid wsp:val=&quot;006B5737&quot;/&gt;&lt;wsp:rsid wsp:val=&quot;006B6B6B&quot;/&gt;&lt;wsp:rsid wsp:val=&quot;006C0389&quot;/&gt;&lt;wsp:rsid wsp:val=&quot;006C0592&quot;/&gt;&lt;wsp:rsid wsp:val=&quot;006C272E&quot;/&gt;&lt;wsp:rsid wsp:val=&quot;006C4293&quot;/&gt;&lt;wsp:rsid wsp:val=&quot;006C4F43&quot;/&gt;&lt;wsp:rsid wsp:val=&quot;006C5479&quot;/&gt;&lt;wsp:rsid wsp:val=&quot;006C603F&quot;/&gt;&lt;wsp:rsid wsp:val=&quot;006C627A&quot;/&gt;&lt;wsp:rsid wsp:val=&quot;006C6A43&quot;/&gt;&lt;wsp:rsid wsp:val=&quot;006C7B84&quot;/&gt;&lt;wsp:rsid wsp:val=&quot;006D06D6&quot;/&gt;&lt;wsp:rsid wsp:val=&quot;006D13B5&quot;/&gt;&lt;wsp:rsid wsp:val=&quot;006D2432&quot;/&gt;&lt;wsp:rsid wsp:val=&quot;006D610B&quot;/&gt;&lt;wsp:rsid wsp:val=&quot;006D74ED&quot;/&gt;&lt;wsp:rsid wsp:val=&quot;006D7B48&quot;/&gt;&lt;wsp:rsid wsp:val=&quot;006E12FF&quot;/&gt;&lt;wsp:rsid wsp:val=&quot;006E36FE&quot;/&gt;&lt;wsp:rsid wsp:val=&quot;006E4EDA&quot;/&gt;&lt;wsp:rsid wsp:val=&quot;006E5B2F&quot;/&gt;&lt;wsp:rsid wsp:val=&quot;006E5D53&quot;/&gt;&lt;wsp:rsid wsp:val=&quot;006E607E&quot;/&gt;&lt;wsp:rsid wsp:val=&quot;006E6966&quot;/&gt;&lt;wsp:rsid wsp:val=&quot;006E697E&quot;/&gt;&lt;wsp:rsid wsp:val=&quot;006E7282&quot;/&gt;&lt;wsp:rsid wsp:val=&quot;006F1335&quot;/&gt;&lt;wsp:rsid wsp:val=&quot;006F2747&quot;/&gt;&lt;wsp:rsid wsp:val=&quot;006F3897&quot;/&gt;&lt;wsp:rsid wsp:val=&quot;006F4A53&quot;/&gt;&lt;wsp:rsid wsp:val=&quot;006F4BBA&quot;/&gt;&lt;wsp:rsid wsp:val=&quot;006F7B08&quot;/&gt;&lt;wsp:rsid wsp:val=&quot;006F7B28&quot;/&gt;&lt;wsp:rsid wsp:val=&quot;006F7D52&quot;/&gt;&lt;wsp:rsid wsp:val=&quot;00701B0B&quot;/&gt;&lt;wsp:rsid wsp:val=&quot;00701BDA&quot;/&gt;&lt;wsp:rsid wsp:val=&quot;00702884&quot;/&gt;&lt;wsp:rsid wsp:val=&quot;0070465B&quot;/&gt;&lt;wsp:rsid wsp:val=&quot;00704FAA&quot;/&gt;&lt;wsp:rsid wsp:val=&quot;00706C5D&quot;/&gt;&lt;wsp:rsid wsp:val=&quot;00707824&quot;/&gt;&lt;wsp:rsid wsp:val=&quot;0071221D&quot;/&gt;&lt;wsp:rsid wsp:val=&quot;007175C1&quot;/&gt;&lt;wsp:rsid wsp:val=&quot;00720644&quot;/&gt;&lt;wsp:rsid wsp:val=&quot;00722EB9&quot;/&gt;&lt;wsp:rsid wsp:val=&quot;00723FE3&quot;/&gt;&lt;wsp:rsid wsp:val=&quot;007242C4&quot;/&gt;&lt;wsp:rsid wsp:val=&quot;00725800&quot;/&gt;&lt;wsp:rsid wsp:val=&quot;0072590D&quot;/&gt;&lt;wsp:rsid wsp:val=&quot;00726862&quot;/&gt;&lt;wsp:rsid wsp:val=&quot;007270BF&quot;/&gt;&lt;wsp:rsid wsp:val=&quot;00730379&quot;/&gt;&lt;wsp:rsid wsp:val=&quot;0073149A&quot;/&gt;&lt;wsp:rsid wsp:val=&quot;00731BFE&quot;/&gt;&lt;wsp:rsid wsp:val=&quot;00732922&quot;/&gt;&lt;wsp:rsid wsp:val=&quot;00734965&quot;/&gt;&lt;wsp:rsid wsp:val=&quot;00734E98&quot;/&gt;&lt;wsp:rsid wsp:val=&quot;00737A87&quot;/&gt;&lt;wsp:rsid wsp:val=&quot;00737DA7&quot;/&gt;&lt;wsp:rsid wsp:val=&quot;00737E14&quot;/&gt;&lt;wsp:rsid wsp:val=&quot;00740AE3&quot;/&gt;&lt;wsp:rsid wsp:val=&quot;0074485D&quot;/&gt;&lt;wsp:rsid wsp:val=&quot;00745C32&quot;/&gt;&lt;wsp:rsid wsp:val=&quot;00746512&quot;/&gt;&lt;wsp:rsid wsp:val=&quot;0074690C&quot;/&gt;&lt;wsp:rsid wsp:val=&quot;0074781C&quot;/&gt;&lt;wsp:rsid wsp:val=&quot;007502EA&quot;/&gt;&lt;wsp:rsid wsp:val=&quot;0075162E&quot;/&gt;&lt;wsp:rsid wsp:val=&quot;007517E7&quot;/&gt;&lt;wsp:rsid wsp:val=&quot;00752D07&quot;/&gt;&lt;wsp:rsid wsp:val=&quot;00754034&quot;/&gt;&lt;wsp:rsid wsp:val=&quot;00756556&quot;/&gt;&lt;wsp:rsid wsp:val=&quot;007603AD&quot;/&gt;&lt;wsp:rsid wsp:val=&quot;0076091A&quot;/&gt;&lt;wsp:rsid wsp:val=&quot;00760928&quot;/&gt;&lt;wsp:rsid wsp:val=&quot;00760B0C&quot;/&gt;&lt;wsp:rsid wsp:val=&quot;007618C4&quot;/&gt;&lt;wsp:rsid wsp:val=&quot;00761B15&quot;/&gt;&lt;wsp:rsid wsp:val=&quot;00764A00&quot;/&gt;&lt;wsp:rsid wsp:val=&quot;007660ED&quot;/&gt;&lt;wsp:rsid wsp:val=&quot;00766910&quot;/&gt;&lt;wsp:rsid wsp:val=&quot;00767980&quot;/&gt;&lt;wsp:rsid wsp:val=&quot;00770B19&quot;/&gt;&lt;wsp:rsid wsp:val=&quot;00771440&quot;/&gt;&lt;wsp:rsid wsp:val=&quot;007714A4&quot;/&gt;&lt;wsp:rsid wsp:val=&quot;00771729&quot;/&gt;&lt;wsp:rsid wsp:val=&quot;00771B22&quot;/&gt;&lt;wsp:rsid wsp:val=&quot;007726F3&quot;/&gt;&lt;wsp:rsid wsp:val=&quot;0077455F&quot;/&gt;&lt;wsp:rsid wsp:val=&quot;0077463F&quot;/&gt;&lt;wsp:rsid wsp:val=&quot;0077555D&quot;/&gt;&lt;wsp:rsid wsp:val=&quot;00775ED6&quot;/&gt;&lt;wsp:rsid wsp:val=&quot;00776DE4&quot;/&gt;&lt;wsp:rsid wsp:val=&quot;00777F44&quot;/&gt;&lt;wsp:rsid wsp:val=&quot;0078010B&quot;/&gt;&lt;wsp:rsid wsp:val=&quot;00780497&quot;/&gt;&lt;wsp:rsid wsp:val=&quot;00783208&quot;/&gt;&lt;wsp:rsid wsp:val=&quot;007836EA&quot;/&gt;&lt;wsp:rsid wsp:val=&quot;00784CDA&quot;/&gt;&lt;wsp:rsid wsp:val=&quot;00784E38&quot;/&gt;&lt;wsp:rsid wsp:val=&quot;00785F01&quot;/&gt;&lt;wsp:rsid wsp:val=&quot;007906C4&quot;/&gt;&lt;wsp:rsid wsp:val=&quot;00792F50&quot;/&gt;&lt;wsp:rsid wsp:val=&quot;007930FB&quot;/&gt;&lt;wsp:rsid wsp:val=&quot;007940EA&quot;/&gt;&lt;wsp:rsid wsp:val=&quot;00794446&quot;/&gt;&lt;wsp:rsid wsp:val=&quot;007967E8&quot;/&gt;&lt;wsp:rsid wsp:val=&quot;00796A44&quot;/&gt;&lt;wsp:rsid wsp:val=&quot;00796A59&quot;/&gt;&lt;wsp:rsid wsp:val=&quot;007A2170&quot;/&gt;&lt;wsp:rsid wsp:val=&quot;007A22BF&quot;/&gt;&lt;wsp:rsid wsp:val=&quot;007A2911&quot;/&gt;&lt;wsp:rsid wsp:val=&quot;007A3323&quot;/&gt;&lt;wsp:rsid wsp:val=&quot;007A3677&quot;/&gt;&lt;wsp:rsid wsp:val=&quot;007A392B&quot;/&gt;&lt;wsp:rsid wsp:val=&quot;007A7E0F&quot;/&gt;&lt;wsp:rsid wsp:val=&quot;007B0FC0&quot;/&gt;&lt;wsp:rsid wsp:val=&quot;007B72B8&quot;/&gt;&lt;wsp:rsid wsp:val=&quot;007B7849&quot;/&gt;&lt;wsp:rsid wsp:val=&quot;007B7A58&quot;/&gt;&lt;wsp:rsid wsp:val=&quot;007B7C9D&quot;/&gt;&lt;wsp:rsid wsp:val=&quot;007C21B5&quot;/&gt;&lt;wsp:rsid wsp:val=&quot;007C2805&quot;/&gt;&lt;wsp:rsid wsp:val=&quot;007C332E&quot;/&gt;&lt;wsp:rsid wsp:val=&quot;007C391B&quot;/&gt;&lt;wsp:rsid wsp:val=&quot;007C43D7&quot;/&gt;&lt;wsp:rsid wsp:val=&quot;007C4F59&quot;/&gt;&lt;wsp:rsid wsp:val=&quot;007C64E3&quot;/&gt;&lt;wsp:rsid wsp:val=&quot;007C7705&quot;/&gt;&lt;wsp:rsid wsp:val=&quot;007D0282&quot;/&gt;&lt;wsp:rsid wsp:val=&quot;007D0478&quot;/&gt;&lt;wsp:rsid wsp:val=&quot;007D0E6F&quot;/&gt;&lt;wsp:rsid wsp:val=&quot;007D1647&quot;/&gt;&lt;wsp:rsid wsp:val=&quot;007D246E&quot;/&gt;&lt;wsp:rsid wsp:val=&quot;007D2BA0&quot;/&gt;&lt;wsp:rsid wsp:val=&quot;007D3F9B&quot;/&gt;&lt;wsp:rsid wsp:val=&quot;007D77DD&quot;/&gt;&lt;wsp:rsid wsp:val=&quot;007D7921&quot;/&gt;&lt;wsp:rsid wsp:val=&quot;007D7BCC&quot;/&gt;&lt;wsp:rsid wsp:val=&quot;007D7C21&quot;/&gt;&lt;wsp:rsid wsp:val=&quot;007E0D8B&quot;/&gt;&lt;wsp:rsid wsp:val=&quot;007E421A&quot;/&gt;&lt;wsp:rsid wsp:val=&quot;007E4AE1&quot;/&gt;&lt;wsp:rsid wsp:val=&quot;007E4BD2&quot;/&gt;&lt;wsp:rsid wsp:val=&quot;007E5DBB&quot;/&gt;&lt;wsp:rsid wsp:val=&quot;007E6291&quot;/&gt;&lt;wsp:rsid wsp:val=&quot;007E698C&quot;/&gt;&lt;wsp:rsid wsp:val=&quot;007E7052&quot;/&gt;&lt;wsp:rsid wsp:val=&quot;007E7390&quot;/&gt;&lt;wsp:rsid wsp:val=&quot;007F207F&quot;/&gt;&lt;wsp:rsid wsp:val=&quot;007F5541&quot;/&gt;&lt;wsp:rsid wsp:val=&quot;00801393&quot;/&gt;&lt;wsp:rsid wsp:val=&quot;00802F88&quot;/&gt;&lt;wsp:rsid wsp:val=&quot;008047A7&quot;/&gt;&lt;wsp:rsid wsp:val=&quot;00810A30&quot;/&gt;&lt;wsp:rsid wsp:val=&quot;0081293E&quot;/&gt;&lt;wsp:rsid wsp:val=&quot;00813129&quot;/&gt;&lt;wsp:rsid wsp:val=&quot;00814D3F&quot;/&gt;&lt;wsp:rsid wsp:val=&quot;00815465&quot;/&gt;&lt;wsp:rsid wsp:val=&quot;00815D12&quot;/&gt;&lt;wsp:rsid wsp:val=&quot;0081684C&quot;/&gt;&lt;wsp:rsid wsp:val=&quot;00817E9A&quot;/&gt;&lt;wsp:rsid wsp:val=&quot;008206F5&quot;/&gt;&lt;wsp:rsid wsp:val=&quot;00820981&quot;/&gt;&lt;wsp:rsid wsp:val=&quot;00822281&quot;/&gt;&lt;wsp:rsid wsp:val=&quot;0082417B&quot;/&gt;&lt;wsp:rsid wsp:val=&quot;008256CA&quot;/&gt;&lt;wsp:rsid wsp:val=&quot;00827742&quot;/&gt;&lt;wsp:rsid wsp:val=&quot;008306BD&quot;/&gt;&lt;wsp:rsid wsp:val=&quot;00830E0C&quot;/&gt;&lt;wsp:rsid wsp:val=&quot;00830EDE&quot;/&gt;&lt;wsp:rsid wsp:val=&quot;00831A80&quot;/&gt;&lt;wsp:rsid wsp:val=&quot;00832277&quot;/&gt;&lt;wsp:rsid wsp:val=&quot;00832F9A&quot;/&gt;&lt;wsp:rsid wsp:val=&quot;008332DF&quot;/&gt;&lt;wsp:rsid wsp:val=&quot;00833743&quot;/&gt;&lt;wsp:rsid wsp:val=&quot;00833C7E&quot;/&gt;&lt;wsp:rsid wsp:val=&quot;008340A4&quot;/&gt;&lt;wsp:rsid wsp:val=&quot;00834971&quot;/&gt;&lt;wsp:rsid wsp:val=&quot;008405C8&quot;/&gt;&lt;wsp:rsid wsp:val=&quot;0084235D&quot;/&gt;&lt;wsp:rsid wsp:val=&quot;0084529B&quot;/&gt;&lt;wsp:rsid wsp:val=&quot;0084596B&quot;/&gt;&lt;wsp:rsid wsp:val=&quot;00845E63&quot;/&gt;&lt;wsp:rsid wsp:val=&quot;00846404&quot;/&gt;&lt;wsp:rsid wsp:val=&quot;00846C46&quot;/&gt;&lt;wsp:rsid wsp:val=&quot;00847006&quot;/&gt;&lt;wsp:rsid wsp:val=&quot;00847E33&quot;/&gt;&lt;wsp:rsid wsp:val=&quot;008525BE&quot;/&gt;&lt;wsp:rsid wsp:val=&quot;00853EF1&quot;/&gt;&lt;wsp:rsid wsp:val=&quot;00855204&quot;/&gt;&lt;wsp:rsid wsp:val=&quot;00855721&quot;/&gt;&lt;wsp:rsid wsp:val=&quot;00855E61&quot;/&gt;&lt;wsp:rsid wsp:val=&quot;00855F86&quot;/&gt;&lt;wsp:rsid wsp:val=&quot;008566DF&quot;/&gt;&lt;wsp:rsid wsp:val=&quot;008601A3&quot;/&gt;&lt;wsp:rsid wsp:val=&quot;00861600&quot;/&gt;&lt;wsp:rsid wsp:val=&quot;008635F1&quot;/&gt;&lt;wsp:rsid wsp:val=&quot;008643F1&quot;/&gt;&lt;wsp:rsid wsp:val=&quot;00865B06&quot;/&gt;&lt;wsp:rsid wsp:val=&quot;008703D6&quot;/&gt;&lt;wsp:rsid wsp:val=&quot;0087135F&quot;/&gt;&lt;wsp:rsid wsp:val=&quot;00872051&quot;/&gt;&lt;wsp:rsid wsp:val=&quot;008724FC&quot;/&gt;&lt;wsp:rsid wsp:val=&quot;00872D94&quot;/&gt;&lt;wsp:rsid wsp:val=&quot;00874719&quot;/&gt;&lt;wsp:rsid wsp:val=&quot;00876247&quot;/&gt;&lt;wsp:rsid wsp:val=&quot;00880364&quot;/&gt;&lt;wsp:rsid wsp:val=&quot;0088159E&quot;/&gt;&lt;wsp:rsid wsp:val=&quot;008817EF&quot;/&gt;&lt;wsp:rsid wsp:val=&quot;00881A77&quot;/&gt;&lt;wsp:rsid wsp:val=&quot;00883C22&quot;/&gt;&lt;wsp:rsid wsp:val=&quot;00886662&quot;/&gt;&lt;wsp:rsid wsp:val=&quot;00886CE2&quot;/&gt;&lt;wsp:rsid wsp:val=&quot;00886F5A&quot;/&gt;&lt;wsp:rsid wsp:val=&quot;008870CC&quot;/&gt;&lt;wsp:rsid wsp:val=&quot;0088761B&quot;/&gt;&lt;wsp:rsid wsp:val=&quot;008904F5&quot;/&gt;&lt;wsp:rsid wsp:val=&quot;00891592&quot;/&gt;&lt;wsp:rsid wsp:val=&quot;00891956&quot;/&gt;&lt;wsp:rsid wsp:val=&quot;008919E4&quot;/&gt;&lt;wsp:rsid wsp:val=&quot;00891E9E&quot;/&gt;&lt;wsp:rsid wsp:val=&quot;00891F06&quot;/&gt;&lt;wsp:rsid wsp:val=&quot;0089249C&quot;/&gt;&lt;wsp:rsid wsp:val=&quot;008927E0&quot;/&gt;&lt;wsp:rsid wsp:val=&quot;00892B5B&quot;/&gt;&lt;wsp:rsid wsp:val=&quot;008965C6&quot;/&gt;&lt;wsp:rsid wsp:val=&quot;008977A7&quot;/&gt;&lt;wsp:rsid wsp:val=&quot;008A0B31&quot;/&gt;&lt;wsp:rsid wsp:val=&quot;008A2F68&quot;/&gt;&lt;wsp:rsid wsp:val=&quot;008A30EB&quot;/&gt;&lt;wsp:rsid wsp:val=&quot;008A3141&quot;/&gt;&lt;wsp:rsid wsp:val=&quot;008A7087&quot;/&gt;&lt;wsp:rsid wsp:val=&quot;008A70AE&quot;/&gt;&lt;wsp:rsid wsp:val=&quot;008B1D13&quot;/&gt;&lt;wsp:rsid wsp:val=&quot;008B4FA6&quot;/&gt;&lt;wsp:rsid wsp:val=&quot;008B4FE2&quot;/&gt;&lt;wsp:rsid wsp:val=&quot;008B5282&quot;/&gt;&lt;wsp:rsid wsp:val=&quot;008B52DB&quot;/&gt;&lt;wsp:rsid wsp:val=&quot;008B5C4F&quot;/&gt;&lt;wsp:rsid wsp:val=&quot;008B6467&quot;/&gt;&lt;wsp:rsid wsp:val=&quot;008B6B5A&quot;/&gt;&lt;wsp:rsid wsp:val=&quot;008B6C91&quot;/&gt;&lt;wsp:rsid wsp:val=&quot;008B7C17&quot;/&gt;&lt;wsp:rsid wsp:val=&quot;008C2473&quot;/&gt;&lt;wsp:rsid wsp:val=&quot;008C2D01&quot;/&gt;&lt;wsp:rsid wsp:val=&quot;008C2F6B&quot;/&gt;&lt;wsp:rsid wsp:val=&quot;008C31F6&quot;/&gt;&lt;wsp:rsid wsp:val=&quot;008C3738&quot;/&gt;&lt;wsp:rsid wsp:val=&quot;008C40E6&quot;/&gt;&lt;wsp:rsid wsp:val=&quot;008C6C05&quot;/&gt;&lt;wsp:rsid wsp:val=&quot;008C7720&quot;/&gt;&lt;wsp:rsid wsp:val=&quot;008D0F7A&quot;/&gt;&lt;wsp:rsid wsp:val=&quot;008D26E3&quot;/&gt;&lt;wsp:rsid wsp:val=&quot;008D2C0C&quot;/&gt;&lt;wsp:rsid wsp:val=&quot;008D457A&quot;/&gt;&lt;wsp:rsid wsp:val=&quot;008D4D2D&quot;/&gt;&lt;wsp:rsid wsp:val=&quot;008D68E4&quot;/&gt;&lt;wsp:rsid wsp:val=&quot;008D7BDF&quot;/&gt;&lt;wsp:rsid wsp:val=&quot;008E0506&quot;/&gt;&lt;wsp:rsid wsp:val=&quot;008E0CFF&quot;/&gt;&lt;wsp:rsid wsp:val=&quot;008E166D&quot;/&gt;&lt;wsp:rsid wsp:val=&quot;008E1968&quot;/&gt;&lt;wsp:rsid wsp:val=&quot;008E2745&quot;/&gt;&lt;wsp:rsid wsp:val=&quot;008E5D6B&quot;/&gt;&lt;wsp:rsid wsp:val=&quot;008E6D42&quot;/&gt;&lt;wsp:rsid wsp:val=&quot;008E76F0&quot;/&gt;&lt;wsp:rsid wsp:val=&quot;008F0B65&quot;/&gt;&lt;wsp:rsid wsp:val=&quot;008F15FE&quot;/&gt;&lt;wsp:rsid wsp:val=&quot;008F231C&quot;/&gt;&lt;wsp:rsid wsp:val=&quot;008F2D29&quot;/&gt;&lt;wsp:rsid wsp:val=&quot;008F3F12&quot;/&gt;&lt;wsp:rsid wsp:val=&quot;008F4C50&quot;/&gt;&lt;wsp:rsid wsp:val=&quot;008F5187&quot;/&gt;&lt;wsp:rsid wsp:val=&quot;008F58C3&quot;/&gt;&lt;wsp:rsid wsp:val=&quot;008F60D8&quot;/&gt;&lt;wsp:rsid wsp:val=&quot;008F6E0E&quot;/&gt;&lt;wsp:rsid wsp:val=&quot;00900C48&quot;/&gt;&lt;wsp:rsid wsp:val=&quot;00902727&quot;/&gt;&lt;wsp:rsid wsp:val=&quot;0090312B&quot;/&gt;&lt;wsp:rsid wsp:val=&quot;00905DBD&quot;/&gt;&lt;wsp:rsid wsp:val=&quot;00905F52&quot;/&gt;&lt;wsp:rsid wsp:val=&quot;00907C7B&quot;/&gt;&lt;wsp:rsid wsp:val=&quot;00907DC2&quot;/&gt;&lt;wsp:rsid wsp:val=&quot;00911207&quot;/&gt;&lt;wsp:rsid wsp:val=&quot;009148FC&quot;/&gt;&lt;wsp:rsid wsp:val=&quot;00916A4E&quot;/&gt;&lt;wsp:rsid wsp:val=&quot;0091736D&quot;/&gt;&lt;wsp:rsid wsp:val=&quot;009201B9&quot;/&gt;&lt;wsp:rsid wsp:val=&quot;00921F2C&quot;/&gt;&lt;wsp:rsid wsp:val=&quot;00922A6D&quot;/&gt;&lt;wsp:rsid wsp:val=&quot;009252A2&quot;/&gt;&lt;wsp:rsid wsp:val=&quot;00925A31&quot;/&gt;&lt;wsp:rsid wsp:val=&quot;00925A7F&quot;/&gt;&lt;wsp:rsid wsp:val=&quot;00926DDE&quot;/&gt;&lt;wsp:rsid wsp:val=&quot;00927B3D&quot;/&gt;&lt;wsp:rsid wsp:val=&quot;0093037A&quot;/&gt;&lt;wsp:rsid wsp:val=&quot;009307A3&quot;/&gt;&lt;wsp:rsid wsp:val=&quot;00930B8C&quot;/&gt;&lt;wsp:rsid wsp:val=&quot;0093596A&quot;/&gt;&lt;wsp:rsid wsp:val=&quot;00936385&quot;/&gt;&lt;wsp:rsid wsp:val=&quot;00936FF7&quot;/&gt;&lt;wsp:rsid wsp:val=&quot;0094154D&quot;/&gt;&lt;wsp:rsid wsp:val=&quot;00942A1B&quot;/&gt;&lt;wsp:rsid wsp:val=&quot;009446DA&quot;/&gt;&lt;wsp:rsid wsp:val=&quot;00947943&quot;/&gt;&lt;wsp:rsid wsp:val=&quot;0095155F&quot;/&gt;&lt;wsp:rsid wsp:val=&quot;00954429&quot;/&gt;&lt;wsp:rsid wsp:val=&quot;009563CE&quot;/&gt;&lt;wsp:rsid wsp:val=&quot;00956C40&quot;/&gt;&lt;wsp:rsid wsp:val=&quot;00957370&quot;/&gt;&lt;wsp:rsid wsp:val=&quot;00957BE8&quot;/&gt;&lt;wsp:rsid wsp:val=&quot;00957DA0&quot;/&gt;&lt;wsp:rsid wsp:val=&quot;009603E1&quot;/&gt;&lt;wsp:rsid wsp:val=&quot;00960637&quot;/&gt;&lt;wsp:rsid wsp:val=&quot;009626E3&quot;/&gt;&lt;wsp:rsid wsp:val=&quot;009639D1&quot;/&gt;&lt;wsp:rsid wsp:val=&quot;0096725A&quot;/&gt;&lt;wsp:rsid wsp:val=&quot;00967992&quot;/&gt;&lt;wsp:rsid wsp:val=&quot;009702DD&quot;/&gt;&lt;wsp:rsid wsp:val=&quot;0097031F&quot;/&gt;&lt;wsp:rsid wsp:val=&quot;009716BA&quot;/&gt;&lt;wsp:rsid wsp:val=&quot;00973440&quot;/&gt;&lt;wsp:rsid wsp:val=&quot;00974397&quot;/&gt;&lt;wsp:rsid wsp:val=&quot;009744EB&quot;/&gt;&lt;wsp:rsid wsp:val=&quot;0097501C&quot;/&gt;&lt;wsp:rsid wsp:val=&quot;00975848&quot;/&gt;&lt;wsp:rsid wsp:val=&quot;00975AEB&quot;/&gt;&lt;wsp:rsid wsp:val=&quot;00975E2D&quot;/&gt;&lt;wsp:rsid wsp:val=&quot;00976328&quot;/&gt;&lt;wsp:rsid wsp:val=&quot;0097680D&quot;/&gt;&lt;wsp:rsid wsp:val=&quot;00980AAB&quot;/&gt;&lt;wsp:rsid wsp:val=&quot;00981367&quot;/&gt;&lt;wsp:rsid wsp:val=&quot;00982438&quot;/&gt;&lt;wsp:rsid wsp:val=&quot;0098322A&quot;/&gt;&lt;wsp:rsid wsp:val=&quot;0098404C&quot;/&gt;&lt;wsp:rsid wsp:val=&quot;00984AD9&quot;/&gt;&lt;wsp:rsid wsp:val=&quot;00985283&quot;/&gt;&lt;wsp:rsid wsp:val=&quot;00987862&quot;/&gt;&lt;wsp:rsid wsp:val=&quot;009879B5&quot;/&gt;&lt;wsp:rsid wsp:val=&quot;0099114D&quot;/&gt;&lt;wsp:rsid wsp:val=&quot;0099129C&quot;/&gt;&lt;wsp:rsid wsp:val=&quot;00991416&quot;/&gt;&lt;wsp:rsid wsp:val=&quot;00993DAA&quot;/&gt;&lt;wsp:rsid wsp:val=&quot;00995992&quot;/&gt;&lt;wsp:rsid wsp:val=&quot;009961E9&quot;/&gt;&lt;wsp:rsid wsp:val=&quot;009A03E5&quot;/&gt;&lt;wsp:rsid wsp:val=&quot;009A09DC&quot;/&gt;&lt;wsp:rsid wsp:val=&quot;009A0F3B&quot;/&gt;&lt;wsp:rsid wsp:val=&quot;009A1BB4&quot;/&gt;&lt;wsp:rsid wsp:val=&quot;009A233F&quot;/&gt;&lt;wsp:rsid wsp:val=&quot;009A2628&quot;/&gt;&lt;wsp:rsid wsp:val=&quot;009A28D0&quot;/&gt;&lt;wsp:rsid wsp:val=&quot;009A2A88&quot;/&gt;&lt;wsp:rsid wsp:val=&quot;009A2E2B&quot;/&gt;&lt;wsp:rsid wsp:val=&quot;009A3031&quot;/&gt;&lt;wsp:rsid wsp:val=&quot;009A3200&quot;/&gt;&lt;wsp:rsid wsp:val=&quot;009A4836&quot;/&gt;&lt;wsp:rsid wsp:val=&quot;009B0163&quot;/&gt;&lt;wsp:rsid wsp:val=&quot;009B0897&quot;/&gt;&lt;wsp:rsid wsp:val=&quot;009B0F97&quot;/&gt;&lt;wsp:rsid wsp:val=&quot;009B1ECA&quot;/&gt;&lt;wsp:rsid wsp:val=&quot;009B2B4A&quot;/&gt;&lt;wsp:rsid wsp:val=&quot;009B2BAA&quot;/&gt;&lt;wsp:rsid wsp:val=&quot;009B3576&quot;/&gt;&lt;wsp:rsid wsp:val=&quot;009B43A0&quot;/&gt;&lt;wsp:rsid wsp:val=&quot;009B5CBF&quot;/&gt;&lt;wsp:rsid wsp:val=&quot;009B7BD9&quot;/&gt;&lt;wsp:rsid wsp:val=&quot;009C1A7A&quot;/&gt;&lt;wsp:rsid wsp:val=&quot;009C3B09&quot;/&gt;&lt;wsp:rsid wsp:val=&quot;009C3F92&quot;/&gt;&lt;wsp:rsid wsp:val=&quot;009C6CCD&quot;/&gt;&lt;wsp:rsid wsp:val=&quot;009C71F8&quot;/&gt;&lt;wsp:rsid wsp:val=&quot;009C7A0F&quot;/&gt;&lt;wsp:rsid wsp:val=&quot;009C7CFF&quot;/&gt;&lt;wsp:rsid wsp:val=&quot;009C7DD5&quot;/&gt;&lt;wsp:rsid wsp:val=&quot;009D09A2&quot;/&gt;&lt;wsp:rsid wsp:val=&quot;009D2CDD&quot;/&gt;&lt;wsp:rsid wsp:val=&quot;009D3441&quot;/&gt;&lt;wsp:rsid wsp:val=&quot;009D4A20&quot;/&gt;&lt;wsp:rsid wsp:val=&quot;009D537C&quot;/&gt;&lt;wsp:rsid wsp:val=&quot;009D6782&quot;/&gt;&lt;wsp:rsid wsp:val=&quot;009D6E22&quot;/&gt;&lt;wsp:rsid wsp:val=&quot;009E19B6&quot;/&gt;&lt;wsp:rsid wsp:val=&quot;009E205B&quot;/&gt;&lt;wsp:rsid wsp:val=&quot;009E227D&quot;/&gt;&lt;wsp:rsid wsp:val=&quot;009E388A&quot;/&gt;&lt;wsp:rsid wsp:val=&quot;009E4DC1&quot;/&gt;&lt;wsp:rsid wsp:val=&quot;009E5019&quot;/&gt;&lt;wsp:rsid wsp:val=&quot;009E5F37&quot;/&gt;&lt;wsp:rsid wsp:val=&quot;009E6F30&quot;/&gt;&lt;wsp:rsid wsp:val=&quot;009F012F&quot;/&gt;&lt;wsp:rsid wsp:val=&quot;009F027C&quot;/&gt;&lt;wsp:rsid wsp:val=&quot;009F09F0&quot;/&gt;&lt;wsp:rsid wsp:val=&quot;009F10F3&quot;/&gt;&lt;wsp:rsid wsp:val=&quot;009F13A2&quot;/&gt;&lt;wsp:rsid wsp:val=&quot;009F2479&quot;/&gt;&lt;wsp:rsid wsp:val=&quot;009F24A9&quot;/&gt;&lt;wsp:rsid wsp:val=&quot;009F2FBD&quot;/&gt;&lt;wsp:rsid wsp:val=&quot;009F3086&quot;/&gt;&lt;wsp:rsid wsp:val=&quot;009F46C7&quot;/&gt;&lt;wsp:rsid wsp:val=&quot;009F4A2B&quot;/&gt;&lt;wsp:rsid wsp:val=&quot;00A00669&quot;/&gt;&lt;wsp:rsid wsp:val=&quot;00A027F3&quot;/&gt;&lt;wsp:rsid wsp:val=&quot;00A03172&quot;/&gt;&lt;wsp:rsid wsp:val=&quot;00A04F1B&quot;/&gt;&lt;wsp:rsid wsp:val=&quot;00A0501B&quot;/&gt;&lt;wsp:rsid wsp:val=&quot;00A05A06&quot;/&gt;&lt;wsp:rsid wsp:val=&quot;00A05A21&quot;/&gt;&lt;wsp:rsid wsp:val=&quot;00A111F8&quot;/&gt;&lt;wsp:rsid wsp:val=&quot;00A13009&quot;/&gt;&lt;wsp:rsid wsp:val=&quot;00A13315&quot;/&gt;&lt;wsp:rsid wsp:val=&quot;00A1342C&quot;/&gt;&lt;wsp:rsid wsp:val=&quot;00A14947&quot;/&gt;&lt;wsp:rsid wsp:val=&quot;00A14DB1&quot;/&gt;&lt;wsp:rsid wsp:val=&quot;00A16395&quot;/&gt;&lt;wsp:rsid wsp:val=&quot;00A1653A&quot;/&gt;&lt;wsp:rsid wsp:val=&quot;00A1667B&quot;/&gt;&lt;wsp:rsid wsp:val=&quot;00A16A5A&quot;/&gt;&lt;wsp:rsid wsp:val=&quot;00A17944&quot;/&gt;&lt;wsp:rsid wsp:val=&quot;00A17F79&quot;/&gt;&lt;wsp:rsid wsp:val=&quot;00A2187C&quot;/&gt;&lt;wsp:rsid wsp:val=&quot;00A21D20&quot;/&gt;&lt;wsp:rsid wsp:val=&quot;00A25F49&quot;/&gt;&lt;wsp:rsid wsp:val=&quot;00A30585&quot;/&gt;&lt;wsp:rsid wsp:val=&quot;00A30B6A&quot;/&gt;&lt;wsp:rsid wsp:val=&quot;00A316C4&quot;/&gt;&lt;wsp:rsid wsp:val=&quot;00A32A83&quot;/&gt;&lt;wsp:rsid wsp:val=&quot;00A3393F&quot;/&gt;&lt;wsp:rsid wsp:val=&quot;00A368DB&quot;/&gt;&lt;wsp:rsid wsp:val=&quot;00A369C6&quot;/&gt;&lt;wsp:rsid wsp:val=&quot;00A373B9&quot;/&gt;&lt;wsp:rsid wsp:val=&quot;00A379B0&quot;/&gt;&lt;wsp:rsid wsp:val=&quot;00A37F8C&quot;/&gt;&lt;wsp:rsid wsp:val=&quot;00A40149&quot;/&gt;&lt;wsp:rsid wsp:val=&quot;00A407AD&quot;/&gt;&lt;wsp:rsid wsp:val=&quot;00A411D7&quot;/&gt;&lt;wsp:rsid wsp:val=&quot;00A423AA&quot;/&gt;&lt;wsp:rsid wsp:val=&quot;00A4401C&quot;/&gt;&lt;wsp:rsid wsp:val=&quot;00A50210&quot;/&gt;&lt;wsp:rsid wsp:val=&quot;00A505D3&quot;/&gt;&lt;wsp:rsid wsp:val=&quot;00A50B58&quot;/&gt;&lt;wsp:rsid wsp:val=&quot;00A511B2&quot;/&gt;&lt;wsp:rsid wsp:val=&quot;00A51815&quot;/&gt;&lt;wsp:rsid wsp:val=&quot;00A526FB&quot;/&gt;&lt;wsp:rsid wsp:val=&quot;00A53141&quot;/&gt;&lt;wsp:rsid wsp:val=&quot;00A537D7&quot;/&gt;&lt;wsp:rsid wsp:val=&quot;00A53EC6&quot;/&gt;&lt;wsp:rsid wsp:val=&quot;00A54369&quot;/&gt;&lt;wsp:rsid wsp:val=&quot;00A55C0F&quot;/&gt;&lt;wsp:rsid wsp:val=&quot;00A55F47&quot;/&gt;&lt;wsp:rsid wsp:val=&quot;00A5722A&quot;/&gt;&lt;wsp:rsid wsp:val=&quot;00A61053&quot;/&gt;&lt;wsp:rsid wsp:val=&quot;00A6283D&quot;/&gt;&lt;wsp:rsid wsp:val=&quot;00A66BDB&quot;/&gt;&lt;wsp:rsid wsp:val=&quot;00A66D26&quot;/&gt;&lt;wsp:rsid wsp:val=&quot;00A671F9&quot;/&gt;&lt;wsp:rsid wsp:val=&quot;00A674DC&quot;/&gt;&lt;wsp:rsid wsp:val=&quot;00A72B20&quot;/&gt;&lt;wsp:rsid wsp:val=&quot;00A73271&quot;/&gt;&lt;wsp:rsid wsp:val=&quot;00A73772&quot;/&gt;&lt;wsp:rsid wsp:val=&quot;00A73957&quot;/&gt;&lt;wsp:rsid wsp:val=&quot;00A73E23&quot;/&gt;&lt;wsp:rsid wsp:val=&quot;00A75E13&quot;/&gt;&lt;wsp:rsid wsp:val=&quot;00A77DC0&quot;/&gt;&lt;wsp:rsid wsp:val=&quot;00A81C97&quot;/&gt;&lt;wsp:rsid wsp:val=&quot;00A8303C&quot;/&gt;&lt;wsp:rsid wsp:val=&quot;00A839CD&quot;/&gt;&lt;wsp:rsid wsp:val=&quot;00A8713F&quot;/&gt;&lt;wsp:rsid wsp:val=&quot;00A9050B&quot;/&gt;&lt;wsp:rsid wsp:val=&quot;00A90BA1&quot;/&gt;&lt;wsp:rsid wsp:val=&quot;00A95080&quot;/&gt;&lt;wsp:rsid wsp:val=&quot;00A95485&quot;/&gt;&lt;wsp:rsid wsp:val=&quot;00A97405&quot;/&gt;&lt;wsp:rsid wsp:val=&quot;00A9772E&quot;/&gt;&lt;wsp:rsid wsp:val=&quot;00A9796A&quot;/&gt;&lt;wsp:rsid wsp:val=&quot;00A97A9A&quot;/&gt;&lt;wsp:rsid wsp:val=&quot;00A97E5A&quot;/&gt;&lt;wsp:rsid wsp:val=&quot;00AA0671&quot;/&gt;&lt;wsp:rsid wsp:val=&quot;00AA0EDB&quot;/&gt;&lt;wsp:rsid wsp:val=&quot;00AA1017&quot;/&gt;&lt;wsp:rsid wsp:val=&quot;00AA2531&quot;/&gt;&lt;wsp:rsid wsp:val=&quot;00AA27E6&quot;/&gt;&lt;wsp:rsid wsp:val=&quot;00AA3A2C&quot;/&gt;&lt;wsp:rsid wsp:val=&quot;00AA5985&quot;/&gt;&lt;wsp:rsid wsp:val=&quot;00AA64FE&quot;/&gt;&lt;wsp:rsid wsp:val=&quot;00AA670E&quot;/&gt;&lt;wsp:rsid wsp:val=&quot;00AB0339&quot;/&gt;&lt;wsp:rsid wsp:val=&quot;00AB0BB1&quot;/&gt;&lt;wsp:rsid wsp:val=&quot;00AB1E09&quot;/&gt;&lt;wsp:rsid wsp:val=&quot;00AB1FCB&quot;/&gt;&lt;wsp:rsid wsp:val=&quot;00AB2E2E&quot;/&gt;&lt;wsp:rsid wsp:val=&quot;00AB3320&quot;/&gt;&lt;wsp:rsid wsp:val=&quot;00AB42F4&quot;/&gt;&lt;wsp:rsid wsp:val=&quot;00AB4F82&quot;/&gt;&lt;wsp:rsid wsp:val=&quot;00AB5330&quot;/&gt;&lt;wsp:rsid wsp:val=&quot;00AB7747&quot;/&gt;&lt;wsp:rsid wsp:val=&quot;00AC104C&quot;/&gt;&lt;wsp:rsid wsp:val=&quot;00AC1302&quot;/&gt;&lt;wsp:rsid wsp:val=&quot;00AC14CE&quot;/&gt;&lt;wsp:rsid wsp:val=&quot;00AC1521&quot;/&gt;&lt;wsp:rsid wsp:val=&quot;00AC2A56&quot;/&gt;&lt;wsp:rsid wsp:val=&quot;00AC4ABF&quot;/&gt;&lt;wsp:rsid wsp:val=&quot;00AC56E7&quot;/&gt;&lt;wsp:rsid wsp:val=&quot;00AC7332&quot;/&gt;&lt;wsp:rsid wsp:val=&quot;00AC737C&quot;/&gt;&lt;wsp:rsid wsp:val=&quot;00AD055E&quot;/&gt;&lt;wsp:rsid wsp:val=&quot;00AD3E16&quot;/&gt;&lt;wsp:rsid wsp:val=&quot;00AD47A7&quot;/&gt;&lt;wsp:rsid wsp:val=&quot;00AD5C63&quot;/&gt;&lt;wsp:rsid wsp:val=&quot;00AD6EFB&quot;/&gt;&lt;wsp:rsid wsp:val=&quot;00AD748B&quot;/&gt;&lt;wsp:rsid wsp:val=&quot;00AD7783&quot;/&gt;&lt;wsp:rsid wsp:val=&quot;00AD7D34&quot;/&gt;&lt;wsp:rsid wsp:val=&quot;00AE0302&quot;/&gt;&lt;wsp:rsid wsp:val=&quot;00AE04E7&quot;/&gt;&lt;wsp:rsid wsp:val=&quot;00AE16EE&quot;/&gt;&lt;wsp:rsid wsp:val=&quot;00AE16FC&quot;/&gt;&lt;wsp:rsid wsp:val=&quot;00AE2007&quot;/&gt;&lt;wsp:rsid wsp:val=&quot;00AE2134&quot;/&gt;&lt;wsp:rsid wsp:val=&quot;00AE2F3B&quot;/&gt;&lt;wsp:rsid wsp:val=&quot;00AE3401&quot;/&gt;&lt;wsp:rsid wsp:val=&quot;00AE41E7&quot;/&gt;&lt;wsp:rsid wsp:val=&quot;00AF0CBF&quot;/&gt;&lt;wsp:rsid wsp:val=&quot;00AF0EAF&quot;/&gt;&lt;wsp:rsid wsp:val=&quot;00AF257F&quot;/&gt;&lt;wsp:rsid wsp:val=&quot;00AF33CF&quot;/&gt;&lt;wsp:rsid wsp:val=&quot;00AF4D50&quot;/&gt;&lt;wsp:rsid wsp:val=&quot;00AF5045&quot;/&gt;&lt;wsp:rsid wsp:val=&quot;00AF6179&quot;/&gt;&lt;wsp:rsid wsp:val=&quot;00B00EE1&quot;/&gt;&lt;wsp:rsid wsp:val=&quot;00B01273&quot;/&gt;&lt;wsp:rsid wsp:val=&quot;00B01B29&quot;/&gt;&lt;wsp:rsid wsp:val=&quot;00B035E7&quot;/&gt;&lt;wsp:rsid wsp:val=&quot;00B03823&quot;/&gt;&lt;wsp:rsid wsp:val=&quot;00B04A19&quot;/&gt;&lt;wsp:rsid wsp:val=&quot;00B10C32&quot;/&gt;&lt;wsp:rsid wsp:val=&quot;00B125B6&quot;/&gt;&lt;wsp:rsid wsp:val=&quot;00B1295A&quot;/&gt;&lt;wsp:rsid wsp:val=&quot;00B13865&quot;/&gt;&lt;wsp:rsid wsp:val=&quot;00B16D87&quot;/&gt;&lt;wsp:rsid wsp:val=&quot;00B1780C&quot;/&gt;&lt;wsp:rsid wsp:val=&quot;00B178D5&quot;/&gt;&lt;wsp:rsid wsp:val=&quot;00B20A45&quot;/&gt;&lt;wsp:rsid wsp:val=&quot;00B2162A&quot;/&gt;&lt;wsp:rsid wsp:val=&quot;00B22B83&quot;/&gt;&lt;wsp:rsid wsp:val=&quot;00B22C5C&quot;/&gt;&lt;wsp:rsid wsp:val=&quot;00B2491B&quot;/&gt;&lt;wsp:rsid wsp:val=&quot;00B24D19&quot;/&gt;&lt;wsp:rsid wsp:val=&quot;00B24F30&quot;/&gt;&lt;wsp:rsid wsp:val=&quot;00B2503B&quot;/&gt;&lt;wsp:rsid wsp:val=&quot;00B251DE&quot;/&gt;&lt;wsp:rsid wsp:val=&quot;00B25370&quot;/&gt;&lt;wsp:rsid wsp:val=&quot;00B26411&quot;/&gt;&lt;wsp:rsid wsp:val=&quot;00B2703D&quot;/&gt;&lt;wsp:rsid wsp:val=&quot;00B27F7A&quot;/&gt;&lt;wsp:rsid wsp:val=&quot;00B3162D&quot;/&gt;&lt;wsp:rsid wsp:val=&quot;00B31ABF&quot;/&gt;&lt;wsp:rsid wsp:val=&quot;00B31F36&quot;/&gt;&lt;wsp:rsid wsp:val=&quot;00B33BE3&quot;/&gt;&lt;wsp:rsid wsp:val=&quot;00B33E51&quot;/&gt;&lt;wsp:rsid wsp:val=&quot;00B343B6&quot;/&gt;&lt;wsp:rsid wsp:val=&quot;00B34BDE&quot;/&gt;&lt;wsp:rsid wsp:val=&quot;00B37368&quot;/&gt;&lt;wsp:rsid wsp:val=&quot;00B4040C&quot;/&gt;&lt;wsp:rsid wsp:val=&quot;00B42F26&quot;/&gt;&lt;wsp:rsid wsp:val=&quot;00B4397C&quot;/&gt;&lt;wsp:rsid wsp:val=&quot;00B43B2F&quot;/&gt;&lt;wsp:rsid wsp:val=&quot;00B44276&quot;/&gt;&lt;wsp:rsid wsp:val=&quot;00B44F02&quot;/&gt;&lt;wsp:rsid wsp:val=&quot;00B4798C&quot;/&gt;&lt;wsp:rsid wsp:val=&quot;00B50186&quot;/&gt;&lt;wsp:rsid wsp:val=&quot;00B52CFD&quot;/&gt;&lt;wsp:rsid wsp:val=&quot;00B5392B&quot;/&gt;&lt;wsp:rsid wsp:val=&quot;00B53B5D&quot;/&gt;&lt;wsp:rsid wsp:val=&quot;00B556C1&quot;/&gt;&lt;wsp:rsid wsp:val=&quot;00B5706C&quot;/&gt;&lt;wsp:rsid wsp:val=&quot;00B571C3&quot;/&gt;&lt;wsp:rsid wsp:val=&quot;00B57A03&quot;/&gt;&lt;wsp:rsid wsp:val=&quot;00B57B38&quot;/&gt;&lt;wsp:rsid wsp:val=&quot;00B6055E&quot;/&gt;&lt;wsp:rsid wsp:val=&quot;00B60F35&quot;/&gt;&lt;wsp:rsid wsp:val=&quot;00B61F7C&quot;/&gt;&lt;wsp:rsid wsp:val=&quot;00B6282F&quot;/&gt;&lt;wsp:rsid wsp:val=&quot;00B62EAA&quot;/&gt;&lt;wsp:rsid wsp:val=&quot;00B6317D&quot;/&gt;&lt;wsp:rsid wsp:val=&quot;00B636F0&quot;/&gt;&lt;wsp:rsid wsp:val=&quot;00B65DCD&quot;/&gt;&lt;wsp:rsid wsp:val=&quot;00B6717C&quot;/&gt;&lt;wsp:rsid wsp:val=&quot;00B67746&quot;/&gt;&lt;wsp:rsid wsp:val=&quot;00B70317&quot;/&gt;&lt;wsp:rsid wsp:val=&quot;00B715D4&quot;/&gt;&lt;wsp:rsid wsp:val=&quot;00B72A5E&quot;/&gt;&lt;wsp:rsid wsp:val=&quot;00B72F40&quot;/&gt;&lt;wsp:rsid wsp:val=&quot;00B73BEB&quot;/&gt;&lt;wsp:rsid wsp:val=&quot;00B760C9&quot;/&gt;&lt;wsp:rsid wsp:val=&quot;00B7723F&quot;/&gt;&lt;wsp:rsid wsp:val=&quot;00B77F58&quot;/&gt;&lt;wsp:rsid wsp:val=&quot;00B80534&quot;/&gt;&lt;wsp:rsid wsp:val=&quot;00B8067B&quot;/&gt;&lt;wsp:rsid wsp:val=&quot;00B839A6&quot;/&gt;&lt;wsp:rsid wsp:val=&quot;00B8433C&quot;/&gt;&lt;wsp:rsid wsp:val=&quot;00B8492B&quot;/&gt;&lt;wsp:rsid wsp:val=&quot;00B85E7C&quot;/&gt;&lt;wsp:rsid wsp:val=&quot;00B87491&quot;/&gt;&lt;wsp:rsid wsp:val=&quot;00B94AEC&quot;/&gt;&lt;wsp:rsid wsp:val=&quot;00B95B57&quot;/&gt;&lt;wsp:rsid wsp:val=&quot;00B96F39&quot;/&gt;&lt;wsp:rsid wsp:val=&quot;00B97757&quot;/&gt;&lt;wsp:rsid wsp:val=&quot;00BA1B96&quot;/&gt;&lt;wsp:rsid wsp:val=&quot;00BA2062&quot;/&gt;&lt;wsp:rsid wsp:val=&quot;00BA29E9&quot;/&gt;&lt;wsp:rsid wsp:val=&quot;00BA3E65&quot;/&gt;&lt;wsp:rsid wsp:val=&quot;00BA5773&quot;/&gt;&lt;wsp:rsid wsp:val=&quot;00BA5E6B&quot;/&gt;&lt;wsp:rsid wsp:val=&quot;00BA63A5&quot;/&gt;&lt;wsp:rsid wsp:val=&quot;00BA7142&quot;/&gt;&lt;wsp:rsid wsp:val=&quot;00BA765C&quot;/&gt;&lt;wsp:rsid wsp:val=&quot;00BB1926&quot;/&gt;&lt;wsp:rsid wsp:val=&quot;00BB237C&quot;/&gt;&lt;wsp:rsid wsp:val=&quot;00BB40DC&quot;/&gt;&lt;wsp:rsid wsp:val=&quot;00BB41A3&quot;/&gt;&lt;wsp:rsid wsp:val=&quot;00BB7F79&quot;/&gt;&lt;wsp:rsid wsp:val=&quot;00BC08DF&quot;/&gt;&lt;wsp:rsid wsp:val=&quot;00BC32DC&quot;/&gt;&lt;wsp:rsid wsp:val=&quot;00BC35B6&quot;/&gt;&lt;wsp:rsid wsp:val=&quot;00BC3D29&quot;/&gt;&lt;wsp:rsid wsp:val=&quot;00BC4C1C&quot;/&gt;&lt;wsp:rsid wsp:val=&quot;00BC5CCE&quot;/&gt;&lt;wsp:rsid wsp:val=&quot;00BC6BC3&quot;/&gt;&lt;wsp:rsid wsp:val=&quot;00BD0132&quot;/&gt;&lt;wsp:rsid wsp:val=&quot;00BD148B&quot;/&gt;&lt;wsp:rsid wsp:val=&quot;00BD1B51&quot;/&gt;&lt;wsp:rsid wsp:val=&quot;00BD37AD&quot;/&gt;&lt;wsp:rsid wsp:val=&quot;00BD4596&quot;/&gt;&lt;wsp:rsid wsp:val=&quot;00BD4B73&quot;/&gt;&lt;wsp:rsid wsp:val=&quot;00BD4F27&quot;/&gt;&lt;wsp:rsid wsp:val=&quot;00BD5BCB&quot;/&gt;&lt;wsp:rsid wsp:val=&quot;00BD5D84&quot;/&gt;&lt;wsp:rsid wsp:val=&quot;00BD5E06&quot;/&gt;&lt;wsp:rsid wsp:val=&quot;00BD609B&quot;/&gt;&lt;wsp:rsid wsp:val=&quot;00BD720D&quot;/&gt;&lt;wsp:rsid wsp:val=&quot;00BE0113&quot;/&gt;&lt;wsp:rsid wsp:val=&quot;00BE1405&quot;/&gt;&lt;wsp:rsid wsp:val=&quot;00BE19BE&quot;/&gt;&lt;wsp:rsid wsp:val=&quot;00BE1C20&quot;/&gt;&lt;wsp:rsid wsp:val=&quot;00BE203D&quot;/&gt;&lt;wsp:rsid wsp:val=&quot;00BE312D&quot;/&gt;&lt;wsp:rsid wsp:val=&quot;00BE3DF0&quot;/&gt;&lt;wsp:rsid wsp:val=&quot;00BE3E27&quot;/&gt;&lt;wsp:rsid wsp:val=&quot;00BE5821&quot;/&gt;&lt;wsp:rsid wsp:val=&quot;00BE5E43&quot;/&gt;&lt;wsp:rsid wsp:val=&quot;00BE6FE9&quot;/&gt;&lt;wsp:rsid wsp:val=&quot;00BE7B10&quot;/&gt;&lt;wsp:rsid wsp:val=&quot;00BF001B&quot;/&gt;&lt;wsp:rsid wsp:val=&quot;00BF009F&quot;/&gt;&lt;wsp:rsid wsp:val=&quot;00BF13EE&quot;/&gt;&lt;wsp:rsid wsp:val=&quot;00BF1C20&quot;/&gt;&lt;wsp:rsid wsp:val=&quot;00BF3E25&quot;/&gt;&lt;wsp:rsid wsp:val=&quot;00BF5C6F&quot;/&gt;&lt;wsp:rsid wsp:val=&quot;00C00597&quot;/&gt;&lt;wsp:rsid wsp:val=&quot;00C0683D&quot;/&gt;&lt;wsp:rsid wsp:val=&quot;00C10306&quot;/&gt;&lt;wsp:rsid wsp:val=&quot;00C10578&quot;/&gt;&lt;wsp:rsid wsp:val=&quot;00C135BC&quot;/&gt;&lt;wsp:rsid wsp:val=&quot;00C1385C&quot;/&gt;&lt;wsp:rsid wsp:val=&quot;00C14237&quot;/&gt;&lt;wsp:rsid wsp:val=&quot;00C1425B&quot;/&gt;&lt;wsp:rsid wsp:val=&quot;00C15C95&quot;/&gt;&lt;wsp:rsid wsp:val=&quot;00C1645F&quot;/&gt;&lt;wsp:rsid wsp:val=&quot;00C174B4&quot;/&gt;&lt;wsp:rsid wsp:val=&quot;00C2234B&quot;/&gt;&lt;wsp:rsid wsp:val=&quot;00C22D24&quot;/&gt;&lt;wsp:rsid wsp:val=&quot;00C23EFB&quot;/&gt;&lt;wsp:rsid wsp:val=&quot;00C2596A&quot;/&gt;&lt;wsp:rsid wsp:val=&quot;00C25A11&quot;/&gt;&lt;wsp:rsid wsp:val=&quot;00C25AC9&quot;/&gt;&lt;wsp:rsid wsp:val=&quot;00C25F93&quot;/&gt;&lt;wsp:rsid wsp:val=&quot;00C26D48&quot;/&gt;&lt;wsp:rsid wsp:val=&quot;00C27537&quot;/&gt;&lt;wsp:rsid wsp:val=&quot;00C27C56&quot;/&gt;&lt;wsp:rsid wsp:val=&quot;00C27E6A&quot;/&gt;&lt;wsp:rsid wsp:val=&quot;00C31211&quot;/&gt;&lt;wsp:rsid wsp:val=&quot;00C31B72&quot;/&gt;&lt;wsp:rsid wsp:val=&quot;00C328FE&quot;/&gt;&lt;wsp:rsid wsp:val=&quot;00C32B57&quot;/&gt;&lt;wsp:rsid wsp:val=&quot;00C32C11&quot;/&gt;&lt;wsp:rsid wsp:val=&quot;00C33507&quot;/&gt;&lt;wsp:rsid wsp:val=&quot;00C33A13&quot;/&gt;&lt;wsp:rsid wsp:val=&quot;00C346AC&quot;/&gt;&lt;wsp:rsid wsp:val=&quot;00C36C3A&quot;/&gt;&lt;wsp:rsid wsp:val=&quot;00C378D0&quot;/&gt;&lt;wsp:rsid wsp:val=&quot;00C40F6C&quot;/&gt;&lt;wsp:rsid wsp:val=&quot;00C40F82&quot;/&gt;&lt;wsp:rsid wsp:val=&quot;00C427A9&quot;/&gt;&lt;wsp:rsid wsp:val=&quot;00C42BE9&quot;/&gt;&lt;wsp:rsid wsp:val=&quot;00C4409D&quot;/&gt;&lt;wsp:rsid wsp:val=&quot;00C441E3&quot;/&gt;&lt;wsp:rsid wsp:val=&quot;00C446D6&quot;/&gt;&lt;wsp:rsid wsp:val=&quot;00C44C8C&quot;/&gt;&lt;wsp:rsid wsp:val=&quot;00C44E72&quot;/&gt;&lt;wsp:rsid wsp:val=&quot;00C45A06&quot;/&gt;&lt;wsp:rsid wsp:val=&quot;00C46D72&quot;/&gt;&lt;wsp:rsid wsp:val=&quot;00C474A9&quot;/&gt;&lt;wsp:rsid wsp:val=&quot;00C47E5B&quot;/&gt;&lt;wsp:rsid wsp:val=&quot;00C501A8&quot;/&gt;&lt;wsp:rsid wsp:val=&quot;00C52DE3&quot;/&gt;&lt;wsp:rsid wsp:val=&quot;00C52EED&quot;/&gt;&lt;wsp:rsid wsp:val=&quot;00C533A2&quot;/&gt;&lt;wsp:rsid wsp:val=&quot;00C55181&quot;/&gt;&lt;wsp:rsid wsp:val=&quot;00C5586E&quot;/&gt;&lt;wsp:rsid wsp:val=&quot;00C55C08&quot;/&gt;&lt;wsp:rsid wsp:val=&quot;00C562B3&quot;/&gt;&lt;wsp:rsid wsp:val=&quot;00C5776B&quot;/&gt;&lt;wsp:rsid wsp:val=&quot;00C57C99&quot;/&gt;&lt;wsp:rsid wsp:val=&quot;00C61E4B&quot;/&gt;&lt;wsp:rsid wsp:val=&quot;00C63D44&quot;/&gt;&lt;wsp:rsid wsp:val=&quot;00C64BFF&quot;/&gt;&lt;wsp:rsid wsp:val=&quot;00C64FD9&quot;/&gt;&lt;wsp:rsid wsp:val=&quot;00C65667&quot;/&gt;&lt;wsp:rsid wsp:val=&quot;00C65DB7&quot;/&gt;&lt;wsp:rsid wsp:val=&quot;00C704E9&quot;/&gt;&lt;wsp:rsid wsp:val=&quot;00C70690&quot;/&gt;&lt;wsp:rsid wsp:val=&quot;00C71EEC&quot;/&gt;&lt;wsp:rsid wsp:val=&quot;00C73A43&quot;/&gt;&lt;wsp:rsid wsp:val=&quot;00C74172&quot;/&gt;&lt;wsp:rsid wsp:val=&quot;00C74EBC&quot;/&gt;&lt;wsp:rsid wsp:val=&quot;00C763C9&quot;/&gt;&lt;wsp:rsid wsp:val=&quot;00C76487&quot;/&gt;&lt;wsp:rsid wsp:val=&quot;00C7653A&quot;/&gt;&lt;wsp:rsid wsp:val=&quot;00C80057&quot;/&gt;&lt;wsp:rsid wsp:val=&quot;00C81AFC&quot;/&gt;&lt;wsp:rsid wsp:val=&quot;00C82232&quot;/&gt;&lt;wsp:rsid wsp:val=&quot;00C82913&quot;/&gt;&lt;wsp:rsid wsp:val=&quot;00C832E0&quot;/&gt;&lt;wsp:rsid wsp:val=&quot;00C86127&quot;/&gt;&lt;wsp:rsid wsp:val=&quot;00C8736A&quot;/&gt;&lt;wsp:rsid wsp:val=&quot;00C90621&quot;/&gt;&lt;wsp:rsid wsp:val=&quot;00C93E00&quot;/&gt;&lt;wsp:rsid wsp:val=&quot;00C9689F&quot;/&gt;&lt;wsp:rsid wsp:val=&quot;00C96D91&quot;/&gt;&lt;wsp:rsid wsp:val=&quot;00C97031&quot;/&gt;&lt;wsp:rsid wsp:val=&quot;00C972B1&quot;/&gt;&lt;wsp:rsid wsp:val=&quot;00CA2CCE&quot;/&gt;&lt;wsp:rsid wsp:val=&quot;00CA40FF&quot;/&gt;&lt;wsp:rsid wsp:val=&quot;00CA43FD&quot;/&gt;&lt;wsp:rsid wsp:val=&quot;00CA6DB0&quot;/&gt;&lt;wsp:rsid wsp:val=&quot;00CA7EF8&quot;/&gt;&lt;wsp:rsid wsp:val=&quot;00CB0AB2&quot;/&gt;&lt;wsp:rsid wsp:val=&quot;00CB2744&quot;/&gt;&lt;wsp:rsid wsp:val=&quot;00CB2BD3&quot;/&gt;&lt;wsp:rsid wsp:val=&quot;00CB48BD&quot;/&gt;&lt;wsp:rsid wsp:val=&quot;00CB646C&quot;/&gt;&lt;wsp:rsid wsp:val=&quot;00CB724D&quot;/&gt;&lt;wsp:rsid wsp:val=&quot;00CC1936&quot;/&gt;&lt;wsp:rsid wsp:val=&quot;00CC1FCF&quot;/&gt;&lt;wsp:rsid wsp:val=&quot;00CC3B1D&quot;/&gt;&lt;wsp:rsid wsp:val=&quot;00CC489B&quot;/&gt;&lt;wsp:rsid wsp:val=&quot;00CC4978&quot;/&gt;&lt;wsp:rsid wsp:val=&quot;00CC4B1E&quot;/&gt;&lt;wsp:rsid wsp:val=&quot;00CD1B1C&quot;/&gt;&lt;wsp:rsid wsp:val=&quot;00CD212C&quot;/&gt;&lt;wsp:rsid wsp:val=&quot;00CD2297&quot;/&gt;&lt;wsp:rsid wsp:val=&quot;00CD2BCD&quot;/&gt;&lt;wsp:rsid wsp:val=&quot;00CD3A4C&quot;/&gt;&lt;wsp:rsid wsp:val=&quot;00CD52B3&quot;/&gt;&lt;wsp:rsid wsp:val=&quot;00CD6831&quot;/&gt;&lt;wsp:rsid wsp:val=&quot;00CD7F97&quot;/&gt;&lt;wsp:rsid wsp:val=&quot;00CE10E9&quot;/&gt;&lt;wsp:rsid wsp:val=&quot;00CE154A&quot;/&gt;&lt;wsp:rsid wsp:val=&quot;00CE1E91&quot;/&gt;&lt;wsp:rsid wsp:val=&quot;00CE2910&quot;/&gt;&lt;wsp:rsid wsp:val=&quot;00CE36E5&quot;/&gt;&lt;wsp:rsid wsp:val=&quot;00CE3B63&quot;/&gt;&lt;wsp:rsid wsp:val=&quot;00CE4E00&quot;/&gt;&lt;wsp:rsid wsp:val=&quot;00CE5393&quot;/&gt;&lt;wsp:rsid wsp:val=&quot;00CE7E1F&quot;/&gt;&lt;wsp:rsid wsp:val=&quot;00CF028A&quot;/&gt;&lt;wsp:rsid wsp:val=&quot;00CF1FF9&quot;/&gt;&lt;wsp:rsid wsp:val=&quot;00CF24FD&quot;/&gt;&lt;wsp:rsid wsp:val=&quot;00CF29B5&quot;/&gt;&lt;wsp:rsid wsp:val=&quot;00CF35FD&quot;/&gt;&lt;wsp:rsid wsp:val=&quot;00CF36BE&quot;/&gt;&lt;wsp:rsid wsp:val=&quot;00CF6000&quot;/&gt;&lt;wsp:rsid wsp:val=&quot;00CF690A&quot;/&gt;&lt;wsp:rsid wsp:val=&quot;00D003F3&quot;/&gt;&lt;wsp:rsid wsp:val=&quot;00D00B7A&quot;/&gt;&lt;wsp:rsid wsp:val=&quot;00D013C9&quot;/&gt;&lt;wsp:rsid wsp:val=&quot;00D0275F&quot;/&gt;&lt;wsp:rsid wsp:val=&quot;00D031EE&quot;/&gt;&lt;wsp:rsid wsp:val=&quot;00D032FF&quot;/&gt;&lt;wsp:rsid wsp:val=&quot;00D0364F&quot;/&gt;&lt;wsp:rsid wsp:val=&quot;00D066F8&quot;/&gt;&lt;wsp:rsid wsp:val=&quot;00D06834&quot;/&gt;&lt;wsp:rsid wsp:val=&quot;00D068C7&quot;/&gt;&lt;wsp:rsid wsp:val=&quot;00D12A95&quot;/&gt;&lt;wsp:rsid wsp:val=&quot;00D139A0&quot;/&gt;&lt;wsp:rsid wsp:val=&quot;00D13BCF&quot;/&gt;&lt;wsp:rsid wsp:val=&quot;00D141C5&quot;/&gt;&lt;wsp:rsid wsp:val=&quot;00D15DBC&quot;/&gt;&lt;wsp:rsid wsp:val=&quot;00D16509&quot;/&gt;&lt;wsp:rsid wsp:val=&quot;00D16B52&quot;/&gt;&lt;wsp:rsid wsp:val=&quot;00D20036&quot;/&gt;&lt;wsp:rsid wsp:val=&quot;00D20ACF&quot;/&gt;&lt;wsp:rsid wsp:val=&quot;00D2134C&quot;/&gt;&lt;wsp:rsid wsp:val=&quot;00D22E49&quot;/&gt;&lt;wsp:rsid wsp:val=&quot;00D23AE5&quot;/&gt;&lt;wsp:rsid wsp:val=&quot;00D2494D&quot;/&gt;&lt;wsp:rsid wsp:val=&quot;00D24995&quot;/&gt;&lt;wsp:rsid wsp:val=&quot;00D24ED7&quot;/&gt;&lt;wsp:rsid wsp:val=&quot;00D253ED&quot;/&gt;&lt;wsp:rsid wsp:val=&quot;00D2634D&quot;/&gt;&lt;wsp:rsid wsp:val=&quot;00D26FE2&quot;/&gt;&lt;wsp:rsid wsp:val=&quot;00D30845&quot;/&gt;&lt;wsp:rsid wsp:val=&quot;00D308ED&quot;/&gt;&lt;wsp:rsid wsp:val=&quot;00D3107E&quot;/&gt;&lt;wsp:rsid wsp:val=&quot;00D31B55&quot;/&gt;&lt;wsp:rsid wsp:val=&quot;00D31C16&quot;/&gt;&lt;wsp:rsid wsp:val=&quot;00D321C1&quot;/&gt;&lt;wsp:rsid wsp:val=&quot;00D322FA&quot;/&gt;&lt;wsp:rsid wsp:val=&quot;00D33C9E&quot;/&gt;&lt;wsp:rsid wsp:val=&quot;00D35957&quot;/&gt;&lt;wsp:rsid wsp:val=&quot;00D36444&quot;/&gt;&lt;wsp:rsid wsp:val=&quot;00D36D86&quot;/&gt;&lt;wsp:rsid wsp:val=&quot;00D41494&quot;/&gt;&lt;wsp:rsid wsp:val=&quot;00D428AA&quot;/&gt;&lt;wsp:rsid wsp:val=&quot;00D43744&quot;/&gt;&lt;wsp:rsid wsp:val=&quot;00D43EC2&quot;/&gt;&lt;wsp:rsid wsp:val=&quot;00D4471A&quot;/&gt;&lt;wsp:rsid wsp:val=&quot;00D4519E&quot;/&gt;&lt;wsp:rsid wsp:val=&quot;00D47378&quot;/&gt;&lt;wsp:rsid wsp:val=&quot;00D50A34&quot;/&gt;&lt;wsp:rsid wsp:val=&quot;00D51B27&quot;/&gt;&lt;wsp:rsid wsp:val=&quot;00D53EFA&quot;/&gt;&lt;wsp:rsid wsp:val=&quot;00D54A9E&quot;/&gt;&lt;wsp:rsid wsp:val=&quot;00D554DB&quot;/&gt;&lt;wsp:rsid wsp:val=&quot;00D5722D&quot;/&gt;&lt;wsp:rsid wsp:val=&quot;00D5731B&quot;/&gt;&lt;wsp:rsid wsp:val=&quot;00D57F73&quot;/&gt;&lt;wsp:rsid wsp:val=&quot;00D6306B&quot;/&gt;&lt;wsp:rsid wsp:val=&quot;00D648CD&quot;/&gt;&lt;wsp:rsid wsp:val=&quot;00D6491E&quot;/&gt;&lt;wsp:rsid wsp:val=&quot;00D65698&quot;/&gt;&lt;wsp:rsid wsp:val=&quot;00D718FC&quot;/&gt;&lt;wsp:rsid wsp:val=&quot;00D71F62&quot;/&gt;&lt;wsp:rsid wsp:val=&quot;00D71F7D&quot;/&gt;&lt;wsp:rsid wsp:val=&quot;00D7311B&quot;/&gt;&lt;wsp:rsid wsp:val=&quot;00D739BD&quot;/&gt;&lt;wsp:rsid wsp:val=&quot;00D74F42&quot;/&gt;&lt;wsp:rsid wsp:val=&quot;00D76F67&quot;/&gt;&lt;wsp:rsid wsp:val=&quot;00D80140&quot;/&gt;&lt;wsp:rsid wsp:val=&quot;00D83F53&quot;/&gt;&lt;wsp:rsid wsp:val=&quot;00D84742&quot;/&gt;&lt;wsp:rsid wsp:val=&quot;00D84FD4&quot;/&gt;&lt;wsp:rsid wsp:val=&quot;00D86676&quot;/&gt;&lt;wsp:rsid wsp:val=&quot;00D8739D&quot;/&gt;&lt;wsp:rsid wsp:val=&quot;00D90F01&quot;/&gt;&lt;wsp:rsid wsp:val=&quot;00D916E8&quot;/&gt;&lt;wsp:rsid wsp:val=&quot;00D924BE&quot;/&gt;&lt;wsp:rsid wsp:val=&quot;00D94A7C&quot;/&gt;&lt;wsp:rsid wsp:val=&quot;00D95896&quot;/&gt;&lt;wsp:rsid wsp:val=&quot;00D9657F&quot;/&gt;&lt;wsp:rsid wsp:val=&quot;00D97301&quot;/&gt;&lt;wsp:rsid wsp:val=&quot;00DA19B8&quot;/&gt;&lt;wsp:rsid wsp:val=&quot;00DA2869&quot;/&gt;&lt;wsp:rsid wsp:val=&quot;00DA40E9&quot;/&gt;&lt;wsp:rsid wsp:val=&quot;00DA46DB&quot;/&gt;&lt;wsp:rsid wsp:val=&quot;00DA515C&quot;/&gt;&lt;wsp:rsid wsp:val=&quot;00DA5536&quot;/&gt;&lt;wsp:rsid wsp:val=&quot;00DB041C&quot;/&gt;&lt;wsp:rsid wsp:val=&quot;00DB1E70&quot;/&gt;&lt;wsp:rsid wsp:val=&quot;00DB2031&quot;/&gt;&lt;wsp:rsid wsp:val=&quot;00DB2983&quot;/&gt;&lt;wsp:rsid wsp:val=&quot;00DB402B&quot;/&gt;&lt;wsp:rsid wsp:val=&quot;00DB466E&quot;/&gt;&lt;wsp:rsid wsp:val=&quot;00DB516B&quot;/&gt;&lt;wsp:rsid wsp:val=&quot;00DB6A94&quot;/&gt;&lt;wsp:rsid wsp:val=&quot;00DB7882&quot;/&gt;&lt;wsp:rsid wsp:val=&quot;00DB79C0&quot;/&gt;&lt;wsp:rsid wsp:val=&quot;00DC035E&quot;/&gt;&lt;wsp:rsid wsp:val=&quot;00DC1257&quot;/&gt;&lt;wsp:rsid wsp:val=&quot;00DC2581&quot;/&gt;&lt;wsp:rsid wsp:val=&quot;00DC3392&quot;/&gt;&lt;wsp:rsid wsp:val=&quot;00DC3DC0&quot;/&gt;&lt;wsp:rsid wsp:val=&quot;00DC5B2B&quot;/&gt;&lt;wsp:rsid wsp:val=&quot;00DD072F&quot;/&gt;&lt;wsp:rsid wsp:val=&quot;00DD2F0F&quot;/&gt;&lt;wsp:rsid wsp:val=&quot;00DD318D&quot;/&gt;&lt;wsp:rsid wsp:val=&quot;00DD4A29&quot;/&gt;&lt;wsp:rsid wsp:val=&quot;00DD5AD9&quot;/&gt;&lt;wsp:rsid wsp:val=&quot;00DD7214&quot;/&gt;&lt;wsp:rsid wsp:val=&quot;00DE0C30&quot;/&gt;&lt;wsp:rsid wsp:val=&quot;00DE2D5C&quot;/&gt;&lt;wsp:rsid wsp:val=&quot;00DE404F&quot;/&gt;&lt;wsp:rsid wsp:val=&quot;00DE5FDE&quot;/&gt;&lt;wsp:rsid wsp:val=&quot;00DF2E12&quot;/&gt;&lt;wsp:rsid wsp:val=&quot;00DF3B02&quot;/&gt;&lt;wsp:rsid wsp:val=&quot;00DF40FA&quot;/&gt;&lt;wsp:rsid wsp:val=&quot;00DF514A&quot;/&gt;&lt;wsp:rsid wsp:val=&quot;00DF6690&quot;/&gt;&lt;wsp:rsid wsp:val=&quot;00DF6804&quot;/&gt;&lt;wsp:rsid wsp:val=&quot;00DF7CFF&quot;/&gt;&lt;wsp:rsid wsp:val=&quot;00E005C1&quot;/&gt;&lt;wsp:rsid wsp:val=&quot;00E019BB&quot;/&gt;&lt;wsp:rsid wsp:val=&quot;00E0358D&quot;/&gt;&lt;wsp:rsid wsp:val=&quot;00E04323&quot;/&gt;&lt;wsp:rsid wsp:val=&quot;00E0450F&quot;/&gt;&lt;wsp:rsid wsp:val=&quot;00E049E7&quot;/&gt;&lt;wsp:rsid wsp:val=&quot;00E070A2&quot;/&gt;&lt;wsp:rsid wsp:val=&quot;00E07C96&quot;/&gt;&lt;wsp:rsid wsp:val=&quot;00E10000&quot;/&gt;&lt;wsp:rsid wsp:val=&quot;00E10BBE&quot;/&gt;&lt;wsp:rsid wsp:val=&quot;00E128C6&quot;/&gt;&lt;wsp:rsid wsp:val=&quot;00E131A6&quot;/&gt;&lt;wsp:rsid wsp:val=&quot;00E166D9&quot;/&gt;&lt;wsp:rsid wsp:val=&quot;00E1691F&quot;/&gt;&lt;wsp:rsid wsp:val=&quot;00E174DE&quot;/&gt;&lt;wsp:rsid wsp:val=&quot;00E20120&quot;/&gt;&lt;wsp:rsid wsp:val=&quot;00E2118D&quot;/&gt;&lt;wsp:rsid wsp:val=&quot;00E22406&quot;/&gt;&lt;wsp:rsid wsp:val=&quot;00E25199&quot;/&gt;&lt;wsp:rsid wsp:val=&quot;00E2656A&quot;/&gt;&lt;wsp:rsid wsp:val=&quot;00E26E73&quot;/&gt;&lt;wsp:rsid wsp:val=&quot;00E27AB9&quot;/&gt;&lt;wsp:rsid wsp:val=&quot;00E3099D&quot;/&gt;&lt;wsp:rsid wsp:val=&quot;00E310BC&quot;/&gt;&lt;wsp:rsid wsp:val=&quot;00E31940&quot;/&gt;&lt;wsp:rsid wsp:val=&quot;00E32670&quot;/&gt;&lt;wsp:rsid wsp:val=&quot;00E3377E&quot;/&gt;&lt;wsp:rsid wsp:val=&quot;00E3460E&quot;/&gt;&lt;wsp:rsid wsp:val=&quot;00E35501&quot;/&gt;&lt;wsp:rsid wsp:val=&quot;00E357EB&quot;/&gt;&lt;wsp:rsid wsp:val=&quot;00E37D19&quot;/&gt;&lt;wsp:rsid wsp:val=&quot;00E412D0&quot;/&gt;&lt;wsp:rsid wsp:val=&quot;00E41B5D&quot;/&gt;&lt;wsp:rsid wsp:val=&quot;00E44ED0&quot;/&gt;&lt;wsp:rsid wsp:val=&quot;00E46CD8&quot;/&gt;&lt;wsp:rsid wsp:val=&quot;00E47516&quot;/&gt;&lt;wsp:rsid wsp:val=&quot;00E47D49&quot;/&gt;&lt;wsp:rsid wsp:val=&quot;00E50140&quot;/&gt;&lt;wsp:rsid wsp:val=&quot;00E50947&quot;/&gt;&lt;wsp:rsid wsp:val=&quot;00E51C34&quot;/&gt;&lt;wsp:rsid wsp:val=&quot;00E5233A&quot;/&gt;&lt;wsp:rsid wsp:val=&quot;00E541FC&quot;/&gt;&lt;wsp:rsid wsp:val=&quot;00E54E57&quot;/&gt;&lt;wsp:rsid wsp:val=&quot;00E5604C&quot;/&gt;&lt;wsp:rsid wsp:val=&quot;00E56322&quot;/&gt;&lt;wsp:rsid wsp:val=&quot;00E60982&quot;/&gt;&lt;wsp:rsid wsp:val=&quot;00E612B3&quot;/&gt;&lt;wsp:rsid wsp:val=&quot;00E62C62&quot;/&gt;&lt;wsp:rsid wsp:val=&quot;00E6357E&quot;/&gt;&lt;wsp:rsid wsp:val=&quot;00E654C1&quot;/&gt;&lt;wsp:rsid wsp:val=&quot;00E65675&quot;/&gt;&lt;wsp:rsid wsp:val=&quot;00E65D97&quot;/&gt;&lt;wsp:rsid wsp:val=&quot;00E6611E&quot;/&gt;&lt;wsp:rsid wsp:val=&quot;00E661DC&quot;/&gt;&lt;wsp:rsid wsp:val=&quot;00E66F31&quot;/&gt;&lt;wsp:rsid wsp:val=&quot;00E70014&quot;/&gt;&lt;wsp:rsid wsp:val=&quot;00E70243&quot;/&gt;&lt;wsp:rsid wsp:val=&quot;00E71705&quot;/&gt;&lt;wsp:rsid wsp:val=&quot;00E71898&quot;/&gt;&lt;wsp:rsid wsp:val=&quot;00E72A5A&quot;/&gt;&lt;wsp:rsid wsp:val=&quot;00E73354&quot;/&gt;&lt;wsp:rsid wsp:val=&quot;00E7379E&quot;/&gt;&lt;wsp:rsid wsp:val=&quot;00E7430A&quot;/&gt;&lt;wsp:rsid wsp:val=&quot;00E750C8&quot;/&gt;&lt;wsp:rsid wsp:val=&quot;00E761D4&quot;/&gt;&lt;wsp:rsid wsp:val=&quot;00E8571E&quot;/&gt;&lt;wsp:rsid wsp:val=&quot;00E857E8&quot;/&gt;&lt;wsp:rsid wsp:val=&quot;00E8799C&quot;/&gt;&lt;wsp:rsid wsp:val=&quot;00E900A5&quot;/&gt;&lt;wsp:rsid wsp:val=&quot;00E90F55&quot;/&gt;&lt;wsp:rsid wsp:val=&quot;00E9242D&quot;/&gt;&lt;wsp:rsid wsp:val=&quot;00E92812&quot;/&gt;&lt;wsp:rsid wsp:val=&quot;00E928CC&quot;/&gt;&lt;wsp:rsid wsp:val=&quot;00E92D80&quot;/&gt;&lt;wsp:rsid wsp:val=&quot;00E930E2&quot;/&gt;&lt;wsp:rsid wsp:val=&quot;00E93553&quot;/&gt;&lt;wsp:rsid wsp:val=&quot;00E9489A&quot;/&gt;&lt;wsp:rsid wsp:val=&quot;00E94F2D&quot;/&gt;&lt;wsp:rsid wsp:val=&quot;00E95B42&quot;/&gt;&lt;wsp:rsid wsp:val=&quot;00E95CDA&quot;/&gt;&lt;wsp:rsid wsp:val=&quot;00E97455&quot;/&gt;&lt;wsp:rsid wsp:val=&quot;00EA08DA&quot;/&gt;&lt;wsp:rsid wsp:val=&quot;00EA1833&quot;/&gt;&lt;wsp:rsid wsp:val=&quot;00EA230C&quot;/&gt;&lt;wsp:rsid wsp:val=&quot;00EA3128&quot;/&gt;&lt;wsp:rsid wsp:val=&quot;00EA55DA&quot;/&gt;&lt;wsp:rsid wsp:val=&quot;00EA69F8&quot;/&gt;&lt;wsp:rsid wsp:val=&quot;00EA71DF&quot;/&gt;&lt;wsp:rsid wsp:val=&quot;00EA77AB&quot;/&gt;&lt;wsp:rsid wsp:val=&quot;00EB0A62&quot;/&gt;&lt;wsp:rsid wsp:val=&quot;00EB0C0B&quot;/&gt;&lt;wsp:rsid wsp:val=&quot;00EB3B57&quot;/&gt;&lt;wsp:rsid wsp:val=&quot;00EB5255&quot;/&gt;&lt;wsp:rsid wsp:val=&quot;00EB540A&quot;/&gt;&lt;wsp:rsid wsp:val=&quot;00EB5C47&quot;/&gt;&lt;wsp:rsid wsp:val=&quot;00EB7213&quot;/&gt;&lt;wsp:rsid wsp:val=&quot;00EB73B5&quot;/&gt;&lt;wsp:rsid wsp:val=&quot;00EB757F&quot;/&gt;&lt;wsp:rsid wsp:val=&quot;00EB7779&quot;/&gt;&lt;wsp:rsid wsp:val=&quot;00EB784D&quot;/&gt;&lt;wsp:rsid wsp:val=&quot;00EC118E&quot;/&gt;&lt;wsp:rsid wsp:val=&quot;00EC137E&quot;/&gt;&lt;wsp:rsid wsp:val=&quot;00EC2E54&quot;/&gt;&lt;wsp:rsid wsp:val=&quot;00EC5A3B&quot;/&gt;&lt;wsp:rsid wsp:val=&quot;00EC607F&quot;/&gt;&lt;wsp:rsid wsp:val=&quot;00ED0639&quot;/&gt;&lt;wsp:rsid wsp:val=&quot;00ED37FC&quot;/&gt;&lt;wsp:rsid wsp:val=&quot;00ED4CDB&quot;/&gt;&lt;wsp:rsid wsp:val=&quot;00ED4F81&quot;/&gt;&lt;wsp:rsid wsp:val=&quot;00ED54E5&quot;/&gt;&lt;wsp:rsid wsp:val=&quot;00ED646D&quot;/&gt;&lt;wsp:rsid wsp:val=&quot;00EE0DAC&quot;/&gt;&lt;wsp:rsid wsp:val=&quot;00EE2840&quot;/&gt;&lt;wsp:rsid wsp:val=&quot;00EE2AC5&quot;/&gt;&lt;wsp:rsid wsp:val=&quot;00EE37FD&quot;/&gt;&lt;wsp:rsid wsp:val=&quot;00EE3893&quot;/&gt;&lt;wsp:rsid wsp:val=&quot;00EE44F0&quot;/&gt;&lt;wsp:rsid wsp:val=&quot;00EE4D0C&quot;/&gt;&lt;wsp:rsid wsp:val=&quot;00EE5E60&quot;/&gt;&lt;wsp:rsid wsp:val=&quot;00EF158C&quot;/&gt;&lt;wsp:rsid wsp:val=&quot;00EF4507&quot;/&gt;&lt;wsp:rsid wsp:val=&quot;00EF4755&quot;/&gt;&lt;wsp:rsid wsp:val=&quot;00EF4CD6&quot;/&gt;&lt;wsp:rsid wsp:val=&quot;00EF7135&quot;/&gt;&lt;wsp:rsid wsp:val=&quot;00EF7ABC&quot;/&gt;&lt;wsp:rsid wsp:val=&quot;00F027DB&quot;/&gt;&lt;wsp:rsid wsp:val=&quot;00F02E00&quot;/&gt;&lt;wsp:rsid wsp:val=&quot;00F0360D&quot;/&gt;&lt;wsp:rsid wsp:val=&quot;00F0460C&quot;/&gt;&lt;wsp:rsid wsp:val=&quot;00F0590C&quot;/&gt;&lt;wsp:rsid wsp:val=&quot;00F05D87&quot;/&gt;&lt;wsp:rsid wsp:val=&quot;00F07833&quot;/&gt;&lt;wsp:rsid wsp:val=&quot;00F07C28&quot;/&gt;&lt;wsp:rsid wsp:val=&quot;00F1082C&quot;/&gt;&lt;wsp:rsid wsp:val=&quot;00F137B5&quot;/&gt;&lt;wsp:rsid wsp:val=&quot;00F14A7A&quot;/&gt;&lt;wsp:rsid wsp:val=&quot;00F14E2F&quot;/&gt;&lt;wsp:rsid wsp:val=&quot;00F159A4&quot;/&gt;&lt;wsp:rsid wsp:val=&quot;00F17E3C&quot;/&gt;&lt;wsp:rsid wsp:val=&quot;00F20C23&quot;/&gt;&lt;wsp:rsid wsp:val=&quot;00F20E12&quot;/&gt;&lt;wsp:rsid wsp:val=&quot;00F21DB1&quot;/&gt;&lt;wsp:rsid wsp:val=&quot;00F22985&quot;/&gt;&lt;wsp:rsid wsp:val=&quot;00F23498&quot;/&gt;&lt;wsp:rsid wsp:val=&quot;00F23664&quot;/&gt;&lt;wsp:rsid wsp:val=&quot;00F2401A&quot;/&gt;&lt;wsp:rsid wsp:val=&quot;00F25D13&quot;/&gt;&lt;wsp:rsid wsp:val=&quot;00F25D52&quot;/&gt;&lt;wsp:rsid wsp:val=&quot;00F26214&quot;/&gt;&lt;wsp:rsid wsp:val=&quot;00F301A5&quot;/&gt;&lt;wsp:rsid wsp:val=&quot;00F301AB&quot;/&gt;&lt;wsp:rsid wsp:val=&quot;00F305C6&quot;/&gt;&lt;wsp:rsid wsp:val=&quot;00F31354&quot;/&gt;&lt;wsp:rsid wsp:val=&quot;00F336CF&quot;/&gt;&lt;wsp:rsid wsp:val=&quot;00F3383E&quot;/&gt;&lt;wsp:rsid wsp:val=&quot;00F339A2&quot;/&gt;&lt;wsp:rsid wsp:val=&quot;00F36B59&quot;/&gt;&lt;wsp:rsid wsp:val=&quot;00F400A4&quot;/&gt;&lt;wsp:rsid wsp:val=&quot;00F40D83&quot;/&gt;&lt;wsp:rsid wsp:val=&quot;00F431AC&quot;/&gt;&lt;wsp:rsid wsp:val=&quot;00F43E79&quot;/&gt;&lt;wsp:rsid wsp:val=&quot;00F447E1&quot;/&gt;&lt;wsp:rsid wsp:val=&quot;00F44F89&quot;/&gt;&lt;wsp:rsid wsp:val=&quot;00F465A7&quot;/&gt;&lt;wsp:rsid wsp:val=&quot;00F46D77&quot;/&gt;&lt;wsp:rsid wsp:val=&quot;00F50B7C&quot;/&gt;&lt;wsp:rsid wsp:val=&quot;00F51A12&quot;/&gt;&lt;wsp:rsid wsp:val=&quot;00F51A18&quot;/&gt;&lt;wsp:rsid wsp:val=&quot;00F528AA&quot;/&gt;&lt;wsp:rsid wsp:val=&quot;00F53883&quot;/&gt;&lt;wsp:rsid wsp:val=&quot;00F5392F&quot;/&gt;&lt;wsp:rsid wsp:val=&quot;00F53EAA&quot;/&gt;&lt;wsp:rsid wsp:val=&quot;00F550E6&quot;/&gt;&lt;wsp:rsid wsp:val=&quot;00F564C0&quot;/&gt;&lt;wsp:rsid wsp:val=&quot;00F577A3&quot;/&gt;&lt;wsp:rsid wsp:val=&quot;00F61443&quot;/&gt;&lt;wsp:rsid wsp:val=&quot;00F6273F&quot;/&gt;&lt;wsp:rsid wsp:val=&quot;00F66E7F&quot;/&gt;&lt;wsp:rsid wsp:val=&quot;00F67986&quot;/&gt;&lt;wsp:rsid wsp:val=&quot;00F71BFD&quot;/&gt;&lt;wsp:rsid wsp:val=&quot;00F71E7F&quot;/&gt;&lt;wsp:rsid wsp:val=&quot;00F72F94&quot;/&gt;&lt;wsp:rsid wsp:val=&quot;00F74345&quot;/&gt;&lt;wsp:rsid wsp:val=&quot;00F74491&quot;/&gt;&lt;wsp:rsid wsp:val=&quot;00F80A0A&quot;/&gt;&lt;wsp:rsid wsp:val=&quot;00F815A5&quot;/&gt;&lt;wsp:rsid wsp:val=&quot;00F8212E&quot;/&gt;&lt;wsp:rsid wsp:val=&quot;00F82B19&quot;/&gt;&lt;wsp:rsid wsp:val=&quot;00F84266&quot;/&gt;&lt;wsp:rsid wsp:val=&quot;00F8451A&quot;/&gt;&lt;wsp:rsid wsp:val=&quot;00F84901&quot;/&gt;&lt;wsp:rsid wsp:val=&quot;00F85263&quot;/&gt;&lt;wsp:rsid wsp:val=&quot;00F85F7C&quot;/&gt;&lt;wsp:rsid wsp:val=&quot;00F8708F&quot;/&gt;&lt;wsp:rsid wsp:val=&quot;00F875BC&quot;/&gt;&lt;wsp:rsid wsp:val=&quot;00F87B09&quot;/&gt;&lt;wsp:rsid wsp:val=&quot;00F909B7&quot;/&gt;&lt;wsp:rsid wsp:val=&quot;00F91594&quot;/&gt;&lt;wsp:rsid wsp:val=&quot;00F9212D&quot;/&gt;&lt;wsp:rsid wsp:val=&quot;00F93C2A&quot;/&gt;&lt;wsp:rsid wsp:val=&quot;00F954BA&quot;/&gt;&lt;wsp:rsid wsp:val=&quot;00F965DA&quot;/&gt;&lt;wsp:rsid wsp:val=&quot;00F9722C&quot;/&gt;&lt;wsp:rsid wsp:val=&quot;00F9781C&quot;/&gt;&lt;wsp:rsid wsp:val=&quot;00F97E67&quot;/&gt;&lt;wsp:rsid wsp:val=&quot;00FA0A4B&quot;/&gt;&lt;wsp:rsid wsp:val=&quot;00FA24A7&quot;/&gt;&lt;wsp:rsid wsp:val=&quot;00FA2592&quot;/&gt;&lt;wsp:rsid wsp:val=&quot;00FA2B5F&quot;/&gt;&lt;wsp:rsid wsp:val=&quot;00FA32EE&quot;/&gt;&lt;wsp:rsid wsp:val=&quot;00FA406A&quot;/&gt;&lt;wsp:rsid wsp:val=&quot;00FA5AF5&quot;/&gt;&lt;wsp:rsid wsp:val=&quot;00FA5E00&quot;/&gt;&lt;wsp:rsid wsp:val=&quot;00FA60D3&quot;/&gt;&lt;wsp:rsid wsp:val=&quot;00FA754E&quot;/&gt;&lt;wsp:rsid wsp:val=&quot;00FB2445&quot;/&gt;&lt;wsp:rsid wsp:val=&quot;00FB3809&quot;/&gt;&lt;wsp:rsid wsp:val=&quot;00FB3E53&quot;/&gt;&lt;wsp:rsid wsp:val=&quot;00FB503A&quot;/&gt;&lt;wsp:rsid wsp:val=&quot;00FB516C&quot;/&gt;&lt;wsp:rsid wsp:val=&quot;00FB767B&quot;/&gt;&lt;wsp:rsid wsp:val=&quot;00FC07F0&quot;/&gt;&lt;wsp:rsid wsp:val=&quot;00FC120F&quot;/&gt;&lt;wsp:rsid wsp:val=&quot;00FC14D0&quot;/&gt;&lt;wsp:rsid wsp:val=&quot;00FC1833&quot;/&gt;&lt;wsp:rsid wsp:val=&quot;00FC29C6&quot;/&gt;&lt;wsp:rsid wsp:val=&quot;00FC304D&quot;/&gt;&lt;wsp:rsid wsp:val=&quot;00FC3DEA&quot;/&gt;&lt;wsp:rsid wsp:val=&quot;00FC4519&quot;/&gt;&lt;wsp:rsid wsp:val=&quot;00FC5281&quot;/&gt;&lt;wsp:rsid wsp:val=&quot;00FC6489&quot;/&gt;&lt;wsp:rsid wsp:val=&quot;00FD0236&quot;/&gt;&lt;wsp:rsid wsp:val=&quot;00FD13A5&quot;/&gt;&lt;wsp:rsid wsp:val=&quot;00FD16DE&quot;/&gt;&lt;wsp:rsid wsp:val=&quot;00FD18F4&quot;/&gt;&lt;wsp:rsid wsp:val=&quot;00FD2BB7&quot;/&gt;&lt;wsp:rsid wsp:val=&quot;00FD331A&quot;/&gt;&lt;wsp:rsid wsp:val=&quot;00FD54DB&quot;/&gt;&lt;wsp:rsid wsp:val=&quot;00FD619F&quot;/&gt;&lt;wsp:rsid wsp:val=&quot;00FE26DB&quot;/&gt;&lt;wsp:rsid wsp:val=&quot;00FE2A04&quot;/&gt;&lt;wsp:rsid wsp:val=&quot;00FE32A9&quot;/&gt;&lt;wsp:rsid wsp:val=&quot;00FE34F7&quot;/&gt;&lt;wsp:rsid wsp:val=&quot;00FE5A3F&quot;/&gt;&lt;wsp:rsid wsp:val=&quot;00FE65B5&quot;/&gt;&lt;wsp:rsid wsp:val=&quot;00FF09D6&quot;/&gt;&lt;wsp:rsid wsp:val=&quot;00FF2701&quot;/&gt;&lt;wsp:rsid wsp:val=&quot;00FF371E&quot;/&gt;&lt;wsp:rsid wsp:val=&quot;00FF38EF&quot;/&gt;&lt;wsp:rsid wsp:val=&quot;00FF3A1B&quot;/&gt;&lt;wsp:rsid wsp:val=&quot;00FF3DFF&quot;/&gt;&lt;wsp:rsid wsp:val=&quot;00FF408B&quot;/&gt;&lt;wsp:rsid wsp:val=&quot;00FF62A5&quot;/&gt;&lt;wsp:rsid wsp:val=&quot;01290F7E&quot;/&gt;&lt;wsp:rsid wsp:val=&quot;015D1E09&quot;/&gt;&lt;wsp:rsid wsp:val=&quot;02697903&quot;/&gt;&lt;wsp:rsid wsp:val=&quot;02F96569&quot;/&gt;&lt;wsp:rsid wsp:val=&quot;03EA7B21&quot;/&gt;&lt;wsp:rsid wsp:val=&quot;05F83EAE&quot;/&gt;&lt;wsp:rsid wsp:val=&quot;063E7D85&quot;/&gt;&lt;wsp:rsid wsp:val=&quot;07293586&quot;/&gt;&lt;wsp:rsid wsp:val=&quot;07295285&quot;/&gt;&lt;wsp:rsid wsp:val=&quot;07636392&quot;/&gt;&lt;wsp:rsid wsp:val=&quot;07770C56&quot;/&gt;&lt;wsp:rsid wsp:val=&quot;092217DD&quot;/&gt;&lt;wsp:rsid wsp:val=&quot;093A7294&quot;/&gt;&lt;wsp:rsid wsp:val=&quot;0A263993&quot;/&gt;&lt;wsp:rsid wsp:val=&quot;0A2D3AC2&quot;/&gt;&lt;wsp:rsid wsp:val=&quot;0A801D18&quot;/&gt;&lt;wsp:rsid wsp:val=&quot;0AA755DF&quot;/&gt;&lt;wsp:rsid wsp:val=&quot;0B120D44&quot;/&gt;&lt;wsp:rsid wsp:val=&quot;0BD27BF6&quot;/&gt;&lt;wsp:rsid wsp:val=&quot;0C3B3C7D&quot;/&gt;&lt;wsp:rsid wsp:val=&quot;0CAB2EAE&quot;/&gt;&lt;wsp:rsid wsp:val=&quot;0D621C7D&quot;/&gt;&lt;wsp:rsid wsp:val=&quot;0E73034D&quot;/&gt;&lt;wsp:rsid wsp:val=&quot;0E977CAD&quot;/&gt;&lt;wsp:rsid wsp:val=&quot;0F13775A&quot;/&gt;&lt;wsp:rsid wsp:val=&quot;0F5F45FE&quot;/&gt;&lt;wsp:rsid wsp:val=&quot;0F9A112B&quot;/&gt;&lt;wsp:rsid wsp:val=&quot;106D2F64&quot;/&gt;&lt;wsp:rsid wsp:val=&quot;10B63710&quot;/&gt;&lt;wsp:rsid wsp:val=&quot;10F10820&quot;/&gt;&lt;wsp:rsid wsp:val=&quot;111C2F7A&quot;/&gt;&lt;wsp:rsid wsp:val=&quot;11665CA1&quot;/&gt;&lt;wsp:rsid wsp:val=&quot;13951726&quot;/&gt;&lt;wsp:rsid wsp:val=&quot;14396509&quot;/&gt;&lt;wsp:rsid wsp:val=&quot;14DD2C3C&quot;/&gt;&lt;wsp:rsid wsp:val=&quot;16087E1D&quot;/&gt;&lt;wsp:rsid wsp:val=&quot;17701D14&quot;/&gt;&lt;wsp:rsid wsp:val=&quot;17735226&quot;/&gt;&lt;wsp:rsid wsp:val=&quot;189F624C&quot;/&gt;&lt;wsp:rsid wsp:val=&quot;1A1C66C0&quot;/&gt;&lt;wsp:rsid wsp:val=&quot;1A201E34&quot;/&gt;&lt;wsp:rsid wsp:val=&quot;1A42393B&quot;/&gt;&lt;wsp:rsid wsp:val=&quot;1A731697&quot;/&gt;&lt;wsp:rsid wsp:val=&quot;1AAD45DE&quot;/&gt;&lt;wsp:rsid wsp:val=&quot;1B046F80&quot;/&gt;&lt;wsp:rsid wsp:val=&quot;1B3267B5&quot;/&gt;&lt;wsp:rsid wsp:val=&quot;1B40161D&quot;/&gt;&lt;wsp:rsid wsp:val=&quot;1B441859&quot;/&gt;&lt;wsp:rsid wsp:val=&quot;1B6606B1&quot;/&gt;&lt;wsp:rsid wsp:val=&quot;1C5E7925&quot;/&gt;&lt;wsp:rsid wsp:val=&quot;1CFD070F&quot;/&gt;&lt;wsp:rsid wsp:val=&quot;1D5F6196&quot;/&gt;&lt;wsp:rsid wsp:val=&quot;1D6132A5&quot;/&gt;&lt;wsp:rsid wsp:val=&quot;1D8E56D5&quot;/&gt;&lt;wsp:rsid wsp:val=&quot;1E195CB3&quot;/&gt;&lt;wsp:rsid wsp:val=&quot;1E691F3F&quot;/&gt;&lt;wsp:rsid wsp:val=&quot;1E7A43DA&quot;/&gt;&lt;wsp:rsid wsp:val=&quot;1FE7539E&quot;/&gt;&lt;wsp:rsid wsp:val=&quot;20671BE0&quot;/&gt;&lt;wsp:rsid wsp:val=&quot;208F7B35&quot;/&gt;&lt;wsp:rsid wsp:val=&quot;20963CB8&quot;/&gt;&lt;wsp:rsid wsp:val=&quot;20A81A1B&quot;/&gt;&lt;wsp:rsid wsp:val=&quot;20B07FB6&quot;/&gt;&lt;wsp:rsid wsp:val=&quot;20B646FB&quot;/&gt;&lt;wsp:rsid wsp:val=&quot;213B74B1&quot;/&gt;&lt;wsp:rsid wsp:val=&quot;215A2310&quot;/&gt;&lt;wsp:rsid wsp:val=&quot;21DE318A&quot;/&gt;&lt;wsp:rsid wsp:val=&quot;21EF5B80&quot;/&gt;&lt;wsp:rsid wsp:val=&quot;22576990&quot;/&gt;&lt;wsp:rsid wsp:val=&quot;22F47480&quot;/&gt;&lt;wsp:rsid wsp:val=&quot;23DE1C48&quot;/&gt;&lt;wsp:rsid wsp:val=&quot;240210CD&quot;/&gt;&lt;wsp:rsid wsp:val=&quot;24BF09F7&quot;/&gt;&lt;wsp:rsid wsp:val=&quot;252D53FE&quot;/&gt;&lt;wsp:rsid wsp:val=&quot;25EC2D81&quot;/&gt;&lt;wsp:rsid wsp:val=&quot;277057A2&quot;/&gt;&lt;wsp:rsid wsp:val=&quot;29206EB8&quot;/&gt;&lt;wsp:rsid wsp:val=&quot;29595666&quot;/&gt;&lt;wsp:rsid wsp:val=&quot;29874881&quot;/&gt;&lt;wsp:rsid wsp:val=&quot;29E325E0&quot;/&gt;&lt;wsp:rsid wsp:val=&quot;2A452503&quot;/&gt;&lt;wsp:rsid wsp:val=&quot;2BA936A8&quot;/&gt;&lt;wsp:rsid wsp:val=&quot;2C315A5A&quot;/&gt;&lt;wsp:rsid wsp:val=&quot;2C4B1C25&quot;/&gt;&lt;wsp:rsid wsp:val=&quot;2D9E56F5&quot;/&gt;&lt;wsp:rsid wsp:val=&quot;2E1B6F78&quot;/&gt;&lt;wsp:rsid wsp:val=&quot;2E667F96&quot;/&gt;&lt;wsp:rsid wsp:val=&quot;2E8226AB&quot;/&gt;&lt;wsp:rsid wsp:val=&quot;2FD065E6&quot;/&gt;&lt;wsp:rsid wsp:val=&quot;2FD96870&quot;/&gt;&lt;wsp:rsid wsp:val=&quot;30580BC9&quot;/&gt;&lt;wsp:rsid wsp:val=&quot;311E2ED7&quot;/&gt;&lt;wsp:rsid wsp:val=&quot;315619EE&quot;/&gt;&lt;wsp:rsid wsp:val=&quot;315C449C&quot;/&gt;&lt;wsp:rsid wsp:val=&quot;31B82709&quot;/&gt;&lt;wsp:rsid wsp:val=&quot;31D05482&quot;/&gt;&lt;wsp:rsid wsp:val=&quot;32400B34&quot;/&gt;&lt;wsp:rsid wsp:val=&quot;329E6876&quot;/&gt;&lt;wsp:rsid wsp:val=&quot;333015F2&quot;/&gt;&lt;wsp:rsid wsp:val=&quot;334B6320&quot;/&gt;&lt;wsp:rsid wsp:val=&quot;33D934D4&quot;/&gt;&lt;wsp:rsid wsp:val=&quot;33FE2F6A&quot;/&gt;&lt;wsp:rsid wsp:val=&quot;340E07E5&quot;/&gt;&lt;wsp:rsid wsp:val=&quot;34235BF7&quot;/&gt;&lt;wsp:rsid wsp:val=&quot;358C5FA8&quot;/&gt;&lt;wsp:rsid wsp:val=&quot;35BF6371&quot;/&gt;&lt;wsp:rsid wsp:val=&quot;35C15DF1&quot;/&gt;&lt;wsp:rsid wsp:val=&quot;36074A7F&quot;/&gt;&lt;wsp:rsid wsp:val=&quot;36923549&quot;/&gt;&lt;wsp:rsid wsp:val=&quot;36B75FBF&quot;/&gt;&lt;wsp:rsid wsp:val=&quot;36BD0C45&quot;/&gt;&lt;wsp:rsid wsp:val=&quot;37E00298&quot;/&gt;&lt;wsp:rsid wsp:val=&quot;38B302F9&quot;/&gt;&lt;wsp:rsid wsp:val=&quot;38F12CD3&quot;/&gt;&lt;wsp:rsid wsp:val=&quot;38F94775&quot;/&gt;&lt;wsp:rsid wsp:val=&quot;392971ED&quot;/&gt;&lt;wsp:rsid wsp:val=&quot;39325651&quot;/&gt;&lt;wsp:rsid wsp:val=&quot;3A872856&quot;/&gt;&lt;wsp:rsid wsp:val=&quot;3B3763D1&quot;/&gt;&lt;wsp:rsid wsp:val=&quot;3C2F6E1E&quot;/&gt;&lt;wsp:rsid wsp:val=&quot;3C4F64BA&quot;/&gt;&lt;wsp:rsid wsp:val=&quot;3CDA245A&quot;/&gt;&lt;wsp:rsid wsp:val=&quot;3D1E06B7&quot;/&gt;&lt;wsp:rsid wsp:val=&quot;3E6475B3&quot;/&gt;&lt;wsp:rsid wsp:val=&quot;3EDA0523&quot;/&gt;&lt;wsp:rsid wsp:val=&quot;407A6407&quot;/&gt;&lt;wsp:rsid wsp:val=&quot;409D67DF&quot;/&gt;&lt;wsp:rsid wsp:val=&quot;4200449D&quot;/&gt;&lt;wsp:rsid wsp:val=&quot;423A3BCC&quot;/&gt;&lt;wsp:rsid wsp:val=&quot;424E57D2&quot;/&gt;&lt;wsp:rsid wsp:val=&quot;42B26C49&quot;/&gt;&lt;wsp:rsid wsp:val=&quot;433A6FE6&quot;/&gt;&lt;wsp:rsid wsp:val=&quot;43480868&quot;/&gt;&lt;wsp:rsid wsp:val=&quot;4350713C&quot;/&gt;&lt;wsp:rsid wsp:val=&quot;436653E0&quot;/&gt;&lt;wsp:rsid wsp:val=&quot;43C4431A&quot;/&gt;&lt;wsp:rsid wsp:val=&quot;44B951CC&quot;/&gt;&lt;wsp:rsid wsp:val=&quot;44CD14E0&quot;/&gt;&lt;wsp:rsid wsp:val=&quot;44F20B0B&quot;/&gt;&lt;wsp:rsid wsp:val=&quot;452E5F4C&quot;/&gt;&lt;wsp:rsid wsp:val=&quot;45612018&quot;/&gt;&lt;wsp:rsid wsp:val=&quot;458946E9&quot;/&gt;&lt;wsp:rsid wsp:val=&quot;45A47C0E&quot;/&gt;&lt;wsp:rsid wsp:val=&quot;46577FD6&quot;/&gt;&lt;wsp:rsid wsp:val=&quot;46B05F59&quot;/&gt;&lt;wsp:rsid wsp:val=&quot;46D955A7&quot;/&gt;&lt;wsp:rsid wsp:val=&quot;47133957&quot;/&gt;&lt;wsp:rsid wsp:val=&quot;47A07E0C&quot;/&gt;&lt;wsp:rsid wsp:val=&quot;4870272E&quot;/&gt;&lt;wsp:rsid wsp:val=&quot;49210111&quot;/&gt;&lt;wsp:rsid wsp:val=&quot;49DC7715&quot;/&gt;&lt;wsp:rsid wsp:val=&quot;4A023139&quot;/&gt;&lt;wsp:rsid wsp:val=&quot;4A7B576F&quot;/&gt;&lt;wsp:rsid wsp:val=&quot;4AF561A9&quot;/&gt;&lt;wsp:rsid wsp:val=&quot;4C4A0649&quot;/&gt;&lt;wsp:rsid wsp:val=&quot;4C7E5ECA&quot;/&gt;&lt;wsp:rsid wsp:val=&quot;4C876AA5&quot;/&gt;&lt;wsp:rsid wsp:val=&quot;4D0E00FB&quot;/&gt;&lt;wsp:rsid wsp:val=&quot;4D176606&quot;/&gt;&lt;wsp:rsid wsp:val=&quot;4DEC4FB0&quot;/&gt;&lt;wsp:rsid wsp:val=&quot;4E075D8A&quot;/&gt;&lt;wsp:rsid wsp:val=&quot;4EC00FAD&quot;/&gt;&lt;wsp:rsid wsp:val=&quot;4F9843DC&quot;/&gt;&lt;wsp:rsid wsp:val=&quot;4FA54A2C&quot;/&gt;&lt;wsp:rsid wsp:val=&quot;4FC62A8C&quot;/&gt;&lt;wsp:rsid wsp:val=&quot;4FE20F0D&quot;/&gt;&lt;wsp:rsid wsp:val=&quot;4FE51552&quot;/&gt;&lt;wsp:rsid wsp:val=&quot;50504C4B&quot;/&gt;&lt;wsp:rsid wsp:val=&quot;509C6E7C&quot;/&gt;&lt;wsp:rsid wsp:val=&quot;5162104E&quot;/&gt;&lt;wsp:rsid wsp:val=&quot;532641F4&quot;/&gt;&lt;wsp:rsid wsp:val=&quot;53A039CC&quot;/&gt;&lt;wsp:rsid wsp:val=&quot;53A1505A&quot;/&gt;&lt;wsp:rsid wsp:val=&quot;54063E08&quot;/&gt;&lt;wsp:rsid wsp:val=&quot;543437E8&quot;/&gt;&lt;wsp:rsid wsp:val=&quot;54F73313&quot;/&gt;&lt;wsp:rsid wsp:val=&quot;54F80955&quot;/&gt;&lt;wsp:rsid wsp:val=&quot;555170A7&quot;/&gt;&lt;wsp:rsid wsp:val=&quot;5587536D&quot;/&gt;&lt;wsp:rsid wsp:val=&quot;559B174B&quot;/&gt;&lt;wsp:rsid wsp:val=&quot;55CE0CF4&quot;/&gt;&lt;wsp:rsid wsp:val=&quot;56B22A9C&quot;/&gt;&lt;wsp:rsid wsp:val=&quot;57B72A76&quot;/&gt;&lt;wsp:rsid wsp:val=&quot;57C3426C&quot;/&gt;&lt;wsp:rsid wsp:val=&quot;57CE1F93&quot;/&gt;&lt;wsp:rsid wsp:val=&quot;588743D1&quot;/&gt;&lt;wsp:rsid wsp:val=&quot;5887701A&quot;/&gt;&lt;wsp:rsid wsp:val=&quot;58F81C34&quot;/&gt;&lt;wsp:rsid wsp:val=&quot;59C0439F&quot;/&gt;&lt;wsp:rsid wsp:val=&quot;5ABE2233&quot;/&gt;&lt;wsp:rsid wsp:val=&quot;5BDF5D95&quot;/&gt;&lt;wsp:rsid wsp:val=&quot;5BFE7528&quot;/&gt;&lt;wsp:rsid wsp:val=&quot;5E2467F1&quot;/&gt;&lt;wsp:rsid wsp:val=&quot;5F1A2B43&quot;/&gt;&lt;wsp:rsid wsp:val=&quot;5FB837BB&quot;/&gt;&lt;wsp:rsid wsp:val=&quot;60CC405A&quot;/&gt;&lt;wsp:rsid wsp:val=&quot;61E215D8&quot;/&gt;&lt;wsp:rsid wsp:val=&quot;621B3775&quot;/&gt;&lt;wsp:rsid wsp:val=&quot;62364782&quot;/&gt;&lt;wsp:rsid wsp:val=&quot;6394356A&quot;/&gt;&lt;wsp:rsid wsp:val=&quot;63C61B2C&quot;/&gt;&lt;wsp:rsid wsp:val=&quot;63D40BE9&quot;/&gt;&lt;wsp:rsid wsp:val=&quot;64102431&quot;/&gt;&lt;wsp:rsid wsp:val=&quot;64A5243A&quot;/&gt;&lt;wsp:rsid wsp:val=&quot;64F531DE&quot;/&gt;&lt;wsp:rsid wsp:val=&quot;64F84305&quot;/&gt;&lt;wsp:rsid wsp:val=&quot;65373578&quot;/&gt;&lt;wsp:rsid wsp:val=&quot;66630DA5&quot;/&gt;&lt;wsp:rsid wsp:val=&quot;66C514C6&quot;/&gt;&lt;wsp:rsid wsp:val=&quot;671F124A&quot;/&gt;&lt;wsp:rsid wsp:val=&quot;677A33C6&quot;/&gt;&lt;wsp:rsid wsp:val=&quot;681F6961&quot;/&gt;&lt;wsp:rsid wsp:val=&quot;68610A2F&quot;/&gt;&lt;wsp:rsid wsp:val=&quot;68805514&quot;/&gt;&lt;wsp:rsid wsp:val=&quot;69316E2F&quot;/&gt;&lt;wsp:rsid wsp:val=&quot;694E2071&quot;/&gt;&lt;wsp:rsid wsp:val=&quot;69766163&quot;/&gt;&lt;wsp:rsid wsp:val=&quot;697A3B33&quot;/&gt;&lt;wsp:rsid wsp:val=&quot;69D44760&quot;/&gt;&lt;wsp:rsid wsp:val=&quot;6A520EC7&quot;/&gt;&lt;wsp:rsid wsp:val=&quot;6AF87E20&quot;/&gt;&lt;wsp:rsid wsp:val=&quot;6B322639&quot;/&gt;&lt;wsp:rsid wsp:val=&quot;6B7F25AD&quot;/&gt;&lt;wsp:rsid wsp:val=&quot;6B9676AC&quot;/&gt;&lt;wsp:rsid wsp:val=&quot;6C636C38&quot;/&gt;&lt;wsp:rsid wsp:val=&quot;6DB34098&quot;/&gt;&lt;wsp:rsid wsp:val=&quot;6DB545B6&quot;/&gt;&lt;wsp:rsid wsp:val=&quot;6DE02FB4&quot;/&gt;&lt;wsp:rsid wsp:val=&quot;6E514CED&quot;/&gt;&lt;wsp:rsid wsp:val=&quot;6EB563D5&quot;/&gt;&lt;wsp:rsid wsp:val=&quot;6ED92677&quot;/&gt;&lt;wsp:rsid wsp:val=&quot;6F225983&quot;/&gt;&lt;wsp:rsid wsp:val=&quot;6FFC5590&quot;/&gt;&lt;wsp:rsid wsp:val=&quot;706D1DD0&quot;/&gt;&lt;wsp:rsid wsp:val=&quot;70856B87&quot;/&gt;&lt;wsp:rsid wsp:val=&quot;70A20D4F&quot;/&gt;&lt;wsp:rsid wsp:val=&quot;70D527EE&quot;/&gt;&lt;wsp:rsid wsp:val=&quot;715B5300&quot;/&gt;&lt;wsp:rsid wsp:val=&quot;71D27F8A&quot;/&gt;&lt;wsp:rsid wsp:val=&quot;721F5595&quot;/&gt;&lt;wsp:rsid wsp:val=&quot;72553024&quot;/&gt;&lt;wsp:rsid wsp:val=&quot;73122968&quot;/&gt;&lt;wsp:rsid wsp:val=&quot;731F5D5E&quot;/&gt;&lt;wsp:rsid wsp:val=&quot;73C51AD5&quot;/&gt;&lt;wsp:rsid wsp:val=&quot;741E793C&quot;/&gt;&lt;wsp:rsid wsp:val=&quot;745E3944&quot;/&gt;&lt;wsp:rsid wsp:val=&quot;7635099D&quot;/&gt;&lt;wsp:rsid wsp:val=&quot;77762421&quot;/&gt;&lt;wsp:rsid wsp:val=&quot;77B56B1F&quot;/&gt;&lt;wsp:rsid wsp:val=&quot;780F09F4&quot;/&gt;&lt;wsp:rsid wsp:val=&quot;78A90480&quot;/&gt;&lt;wsp:rsid wsp:val=&quot;7A364017&quot;/&gt;&lt;wsp:rsid wsp:val=&quot;7A8265E1&quot;/&gt;&lt;wsp:rsid wsp:val=&quot;7B686D42&quot;/&gt;&lt;wsp:rsid wsp:val=&quot;7B841746&quot;/&gt;&lt;wsp:rsid wsp:val=&quot;7C6C5AC7&quot;/&gt;&lt;wsp:rsid wsp:val=&quot;7CC6544B&quot;/&gt;&lt;wsp:rsid wsp:val=&quot;7D0239FF&quot;/&gt;&lt;wsp:rsid wsp:val=&quot;7D5E40CD&quot;/&gt;&lt;wsp:rsid wsp:val=&quot;7DCD56F2&quot;/&gt;&lt;wsp:rsid wsp:val=&quot;7F001CE7&quot;/&gt;&lt;wsp:rsid wsp:val=&quot;7FE47E50&quot;/&gt;&lt;/wsp:rsids&gt;&lt;/w:docPr&gt;&lt;w:body&gt;&lt;wx:sect&gt;&lt;w:p wsp:rsidR=&quot;00000000&quot; wsp:rsidRDefault=&quot;00112DDD&quot; wsp:rsidP=&quot;00112DDD&quot;&gt;&lt;m:oMathPara&gt;&lt;m:oMath&gt;&lt;m:sSub&gt;&lt;m:sSubPr&gt;&lt;m:ctrlPr&gt;&lt;w:rPr&gt;&lt;w:rFonts w:ascii=&quot;Cambria Math&quot; w:h-ansi=&quot;Cambria Math&quot; w:cs=&quot;宋体&quot;/&gt;&lt;wx:font wx:val=&quot;Cambria Math&quot;/&gt;&lt;w:i/&gt;&lt;w:color w:val=&quot;00B050&quot;/&gt;&lt;w:sz w:val=&quot;24&quot;/&gt;&lt;/w:rPr&gt;&lt;/m:ctrlPr&gt;&lt;/m:sSubPr&gt;&lt;m:e&gt;&lt;m:r&gt;&lt;w:rPr&gt;&lt;w:rFonts w:ascii=&quot;Cambria Math&quot; w:h-ansi=&quot;Cambria Math&quot; w:cs=&quot;宋体&quot;/&gt;&lt;wx:font wx:val=&quot;Cambria Math&quot;/&gt;&lt;w:i/&gt;&lt;w:color w:val=&quot;00B050&quot;/&gt;&lt;w:sz w:val=&quot;24&quot;/&gt;&lt;/w:rPr&gt;&lt;m:t&gt;A&lt;/m:t&gt;&lt;/m:r&gt;&lt;/m:e&gt;&lt;m:sub&gt;&lt;m:r&gt;&lt;w:rPr&gt;&lt;w:rFonts w:ascii=&quot;Cambria Math&quot; w:h-ansi=&quot;Cambria Math&quot; w:cs=&quot;宋体&quot;/&gt;&lt;wx:font wx:val=&quot;Cambria Math&quot;/&gt;&lt;w:i/&gt;&lt;w:color w:val=&quot;00B050&quot;/&gt;&lt;w:sz w:val=&quot;24&quot;/&gt;&lt;/w:rPr&gt;&lt;m:t&gt;ar&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8" chromakey="#FFFFFF" o:title=""/>
                  <o:lock v:ext="edit" aspectratio="t"/>
                  <w10:wrap type="none"/>
                  <w10:anchorlock/>
                </v:shape>
              </w:pict>
            </w:r>
            <w:r>
              <w:rPr>
                <w:rFonts w:ascii="宋体" w:hAnsi="宋体" w:cs="宋体"/>
                <w:sz w:val="24"/>
              </w:rPr>
              <w:fldChar w:fldCharType="end"/>
            </w:r>
            <w:r>
              <w:rPr>
                <w:rFonts w:hint="eastAsia" w:ascii="宋体" w:hAnsi="宋体" w:cs="宋体"/>
                <w:sz w:val="24"/>
              </w:rPr>
              <w:t>——</w:t>
            </w:r>
            <w:r>
              <w:rPr>
                <w:rFonts w:hint="eastAsia"/>
                <w:sz w:val="24"/>
              </w:rPr>
              <w:t>收到基灰分质量分数，%</w:t>
            </w:r>
            <w:r>
              <w:rPr>
                <w:sz w:val="24"/>
              </w:rPr>
              <w:t>，</w:t>
            </w:r>
            <w:r>
              <w:rPr>
                <w:rFonts w:hint="eastAsia"/>
                <w:sz w:val="24"/>
              </w:rPr>
              <w:t>项目为</w:t>
            </w:r>
            <w:r>
              <w:rPr>
                <w:sz w:val="24"/>
              </w:rPr>
              <w:t>3.07%</w:t>
            </w:r>
            <w:r>
              <w:rPr>
                <w:rFonts w:hint="eastAsia"/>
                <w:sz w:val="24"/>
              </w:rPr>
              <w:t>；</w:t>
            </w:r>
          </w:p>
          <w:p>
            <w:pPr>
              <w:adjustRightInd w:val="0"/>
              <w:snapToGrid w:val="0"/>
              <w:spacing w:line="360" w:lineRule="auto"/>
              <w:ind w:firstLine="960" w:firstLineChars="400"/>
              <w:rPr>
                <w:rFonts w:ascii="宋体" w:hAnsi="宋体" w:cs="宋体"/>
                <w:sz w:val="24"/>
              </w:rPr>
            </w:pPr>
            <w:r>
              <w:rPr>
                <w:sz w:val="24"/>
              </w:rPr>
              <w:fldChar w:fldCharType="begin"/>
            </w:r>
            <w:r>
              <w:rPr>
                <w:sz w:val="24"/>
              </w:rPr>
              <w:instrText xml:space="preserve"> QUOTE </w:instrText>
            </w:r>
            <w:r>
              <w:rPr>
                <w:position w:val="-8"/>
              </w:rPr>
              <w:pict>
                <v:shape id="_x0000_i1038" o:spt="75" type="#_x0000_t75" style="height:15.75pt;width:12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ocumentProtection w:edit=&quot;tracked-changes&quot; w:enforcement=&quot;off&quot;/&gt;&lt;w:defaultTabStop w:val=&quot;420&quot;/&gt;&lt;w:doNotHyphenateCaps/&gt;&lt;w:drawingGridHorizontalSpacing w:val=&quot;210&quot;/&gt;&lt;w:drawingGridVerticalSpacing w:val=&quot;159&quot;/&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A14947&quot;/&gt;&lt;wsp:rsid wsp:val=&quot;00000060&quot;/&gt;&lt;wsp:rsid wsp:val=&quot;000006A0&quot;/&gt;&lt;wsp:rsid wsp:val=&quot;000017C5&quot;/&gt;&lt;wsp:rsid wsp:val=&quot;00001C44&quot;/&gt;&lt;wsp:rsid wsp:val=&quot;00004090&quot;/&gt;&lt;wsp:rsid wsp:val=&quot;00004D6B&quot;/&gt;&lt;wsp:rsid wsp:val=&quot;000060B3&quot;/&gt;&lt;wsp:rsid wsp:val=&quot;00010862&quot;/&gt;&lt;wsp:rsid wsp:val=&quot;00012F90&quot;/&gt;&lt;wsp:rsid wsp:val=&quot;00013392&quot;/&gt;&lt;wsp:rsid wsp:val=&quot;000144DD&quot;/&gt;&lt;wsp:rsid wsp:val=&quot;00015024&quot;/&gt;&lt;wsp:rsid wsp:val=&quot;00015725&quot;/&gt;&lt;wsp:rsid wsp:val=&quot;00015D0D&quot;/&gt;&lt;wsp:rsid wsp:val=&quot;000161FA&quot;/&gt;&lt;wsp:rsid wsp:val=&quot;00022B0E&quot;/&gt;&lt;wsp:rsid wsp:val=&quot;00022C9B&quot;/&gt;&lt;wsp:rsid wsp:val=&quot;00023CB6&quot;/&gt;&lt;wsp:rsid wsp:val=&quot;000249F1&quot;/&gt;&lt;wsp:rsid wsp:val=&quot;00024C72&quot;/&gt;&lt;wsp:rsid wsp:val=&quot;00024DA4&quot;/&gt;&lt;wsp:rsid wsp:val=&quot;00024F38&quot;/&gt;&lt;wsp:rsid wsp:val=&quot;00026F9C&quot;/&gt;&lt;wsp:rsid wsp:val=&quot;00027922&quot;/&gt;&lt;wsp:rsid wsp:val=&quot;00027DC5&quot;/&gt;&lt;wsp:rsid wsp:val=&quot;00030129&quot;/&gt;&lt;wsp:rsid wsp:val=&quot;00030485&quot;/&gt;&lt;wsp:rsid wsp:val=&quot;00030EAC&quot;/&gt;&lt;wsp:rsid wsp:val=&quot;00033FFD&quot;/&gt;&lt;wsp:rsid wsp:val=&quot;00034328&quot;/&gt;&lt;wsp:rsid wsp:val=&quot;00034AED&quot;/&gt;&lt;wsp:rsid wsp:val=&quot;00034BE5&quot;/&gt;&lt;wsp:rsid wsp:val=&quot;00035A52&quot;/&gt;&lt;wsp:rsid wsp:val=&quot;000360C8&quot;/&gt;&lt;wsp:rsid wsp:val=&quot;0003619A&quot;/&gt;&lt;wsp:rsid wsp:val=&quot;00037233&quot;/&gt;&lt;wsp:rsid wsp:val=&quot;000376DF&quot;/&gt;&lt;wsp:rsid wsp:val=&quot;00043210&quot;/&gt;&lt;wsp:rsid wsp:val=&quot;0004364B&quot;/&gt;&lt;wsp:rsid wsp:val=&quot;00045BC9&quot;/&gt;&lt;wsp:rsid wsp:val=&quot;00047C3A&quot;/&gt;&lt;wsp:rsid wsp:val=&quot;000516FC&quot;/&gt;&lt;wsp:rsid wsp:val=&quot;00051D0D&quot;/&gt;&lt;wsp:rsid wsp:val=&quot;00051F6F&quot;/&gt;&lt;wsp:rsid wsp:val=&quot;0005361B&quot;/&gt;&lt;wsp:rsid wsp:val=&quot;00053C6F&quot;/&gt;&lt;wsp:rsid wsp:val=&quot;00055B01&quot;/&gt;&lt;wsp:rsid wsp:val=&quot;0005615E&quot;/&gt;&lt;wsp:rsid wsp:val=&quot;000564D9&quot;/&gt;&lt;wsp:rsid wsp:val=&quot;00057355&quot;/&gt;&lt;wsp:rsid wsp:val=&quot;00061B1F&quot;/&gt;&lt;wsp:rsid wsp:val=&quot;0006314B&quot;/&gt;&lt;wsp:rsid wsp:val=&quot;000639C9&quot;/&gt;&lt;wsp:rsid wsp:val=&quot;00064942&quot;/&gt;&lt;wsp:rsid wsp:val=&quot;0006672C&quot;/&gt;&lt;wsp:rsid wsp:val=&quot;00066E59&quot;/&gt;&lt;wsp:rsid wsp:val=&quot;000672CA&quot;/&gt;&lt;wsp:rsid wsp:val=&quot;000733C4&quot;/&gt;&lt;wsp:rsid wsp:val=&quot;00074783&quot;/&gt;&lt;wsp:rsid wsp:val=&quot;0008070B&quot;/&gt;&lt;wsp:rsid wsp:val=&quot;000810AC&quot;/&gt;&lt;wsp:rsid wsp:val=&quot;00081A02&quot;/&gt;&lt;wsp:rsid wsp:val=&quot;00081EEB&quot;/&gt;&lt;wsp:rsid wsp:val=&quot;00082231&quot;/&gt;&lt;wsp:rsid wsp:val=&quot;00082CE7&quot;/&gt;&lt;wsp:rsid wsp:val=&quot;00083EF9&quot;/&gt;&lt;wsp:rsid wsp:val=&quot;000854B3&quot;/&gt;&lt;wsp:rsid wsp:val=&quot;00085616&quot;/&gt;&lt;wsp:rsid wsp:val=&quot;000916DC&quot;/&gt;&lt;wsp:rsid wsp:val=&quot;0009228B&quot;/&gt;&lt;wsp:rsid wsp:val=&quot;00092D38&quot;/&gt;&lt;wsp:rsid wsp:val=&quot;0009377B&quot;/&gt;&lt;wsp:rsid wsp:val=&quot;000A1146&quot;/&gt;&lt;wsp:rsid wsp:val=&quot;000A20C9&quot;/&gt;&lt;wsp:rsid wsp:val=&quot;000A2646&quot;/&gt;&lt;wsp:rsid wsp:val=&quot;000A3552&quot;/&gt;&lt;wsp:rsid wsp:val=&quot;000A55EE&quot;/&gt;&lt;wsp:rsid wsp:val=&quot;000A69C1&quot;/&gt;&lt;wsp:rsid wsp:val=&quot;000B0576&quot;/&gt;&lt;wsp:rsid wsp:val=&quot;000B058F&quot;/&gt;&lt;wsp:rsid wsp:val=&quot;000B0E6D&quot;/&gt;&lt;wsp:rsid wsp:val=&quot;000B2024&quot;/&gt;&lt;wsp:rsid wsp:val=&quot;000B2703&quot;/&gt;&lt;wsp:rsid wsp:val=&quot;000B4467&quot;/&gt;&lt;wsp:rsid wsp:val=&quot;000B487A&quot;/&gt;&lt;wsp:rsid wsp:val=&quot;000B4DB9&quot;/&gt;&lt;wsp:rsid wsp:val=&quot;000B7969&quot;/&gt;&lt;wsp:rsid wsp:val=&quot;000C09AC&quot;/&gt;&lt;wsp:rsid wsp:val=&quot;000C24D3&quot;/&gt;&lt;wsp:rsid wsp:val=&quot;000C413D&quot;/&gt;&lt;wsp:rsid wsp:val=&quot;000C754B&quot;/&gt;&lt;wsp:rsid wsp:val=&quot;000C767F&quot;/&gt;&lt;wsp:rsid wsp:val=&quot;000D0E98&quot;/&gt;&lt;wsp:rsid wsp:val=&quot;000D2AEC&quot;/&gt;&lt;wsp:rsid wsp:val=&quot;000D2DD4&quot;/&gt;&lt;wsp:rsid wsp:val=&quot;000D31EC&quot;/&gt;&lt;wsp:rsid wsp:val=&quot;000D3E09&quot;/&gt;&lt;wsp:rsid wsp:val=&quot;000D5A44&quot;/&gt;&lt;wsp:rsid wsp:val=&quot;000D7CD5&quot;/&gt;&lt;wsp:rsid wsp:val=&quot;000E0A11&quot;/&gt;&lt;wsp:rsid wsp:val=&quot;000E3ED2&quot;/&gt;&lt;wsp:rsid wsp:val=&quot;000E4310&quot;/&gt;&lt;wsp:rsid wsp:val=&quot;000E66B5&quot;/&gt;&lt;wsp:rsid wsp:val=&quot;000E6E3B&quot;/&gt;&lt;wsp:rsid wsp:val=&quot;000E7D18&quot;/&gt;&lt;wsp:rsid wsp:val=&quot;000F0970&quot;/&gt;&lt;wsp:rsid wsp:val=&quot;000F0B59&quot;/&gt;&lt;wsp:rsid wsp:val=&quot;000F3815&quot;/&gt;&lt;wsp:rsid wsp:val=&quot;000F4E67&quot;/&gt;&lt;wsp:rsid wsp:val=&quot;000F56EF&quot;/&gt;&lt;wsp:rsid wsp:val=&quot;000F5ECD&quot;/&gt;&lt;wsp:rsid wsp:val=&quot;000F6359&quot;/&gt;&lt;wsp:rsid wsp:val=&quot;000F77DE&quot;/&gt;&lt;wsp:rsid wsp:val=&quot;0010006E&quot;/&gt;&lt;wsp:rsid wsp:val=&quot;00101569&quot;/&gt;&lt;wsp:rsid wsp:val=&quot;0010171F&quot;/&gt;&lt;wsp:rsid wsp:val=&quot;00102F6F&quot;/&gt;&lt;wsp:rsid wsp:val=&quot;00103034&quot;/&gt;&lt;wsp:rsid wsp:val=&quot;00103E87&quot;/&gt;&lt;wsp:rsid wsp:val=&quot;0010441D&quot;/&gt;&lt;wsp:rsid wsp:val=&quot;00105D1C&quot;/&gt;&lt;wsp:rsid wsp:val=&quot;00106C62&quot;/&gt;&lt;wsp:rsid wsp:val=&quot;0011150B&quot;/&gt;&lt;wsp:rsid wsp:val=&quot;001117E7&quot;/&gt;&lt;wsp:rsid wsp:val=&quot;00113373&quot;/&gt;&lt;wsp:rsid wsp:val=&quot;001144AF&quot;/&gt;&lt;wsp:rsid wsp:val=&quot;00114539&quot;/&gt;&lt;wsp:rsid wsp:val=&quot;0011777C&quot;/&gt;&lt;wsp:rsid wsp:val=&quot;001177DA&quot;/&gt;&lt;wsp:rsid wsp:val=&quot;00121B79&quot;/&gt;&lt;wsp:rsid wsp:val=&quot;001230C8&quot;/&gt;&lt;wsp:rsid wsp:val=&quot;00125803&quot;/&gt;&lt;wsp:rsid wsp:val=&quot;00125896&quot;/&gt;&lt;wsp:rsid wsp:val=&quot;00125D11&quot;/&gt;&lt;wsp:rsid wsp:val=&quot;00131F42&quot;/&gt;&lt;wsp:rsid wsp:val=&quot;0013244E&quot;/&gt;&lt;wsp:rsid wsp:val=&quot;001328CC&quot;/&gt;&lt;wsp:rsid wsp:val=&quot;001337E0&quot;/&gt;&lt;wsp:rsid wsp:val=&quot;001357F1&quot;/&gt;&lt;wsp:rsid wsp:val=&quot;00136CB9&quot;/&gt;&lt;wsp:rsid wsp:val=&quot;00137F1B&quot;/&gt;&lt;wsp:rsid wsp:val=&quot;001401DE&quot;/&gt;&lt;wsp:rsid wsp:val=&quot;00140FA8&quot;/&gt;&lt;wsp:rsid wsp:val=&quot;0014264B&quot;/&gt;&lt;wsp:rsid wsp:val=&quot;00142FEB&quot;/&gt;&lt;wsp:rsid wsp:val=&quot;00143A2D&quot;/&gt;&lt;wsp:rsid wsp:val=&quot;0014432D&quot;/&gt;&lt;wsp:rsid wsp:val=&quot;0014454B&quot;/&gt;&lt;wsp:rsid wsp:val=&quot;00144980&quot;/&gt;&lt;wsp:rsid wsp:val=&quot;00144E8C&quot;/&gt;&lt;wsp:rsid wsp:val=&quot;00145A41&quot;/&gt;&lt;wsp:rsid wsp:val=&quot;00146362&quot;/&gt;&lt;wsp:rsid wsp:val=&quot;00147D82&quot;/&gt;&lt;wsp:rsid wsp:val=&quot;00150A84&quot;/&gt;&lt;wsp:rsid wsp:val=&quot;00150F17&quot;/&gt;&lt;wsp:rsid wsp:val=&quot;00151675&quot;/&gt;&lt;wsp:rsid wsp:val=&quot;00151972&quot;/&gt;&lt;wsp:rsid wsp:val=&quot;00151DE5&quot;/&gt;&lt;wsp:rsid wsp:val=&quot;00151FAD&quot;/&gt;&lt;wsp:rsid wsp:val=&quot;00154005&quot;/&gt;&lt;wsp:rsid wsp:val=&quot;0015434A&quot;/&gt;&lt;wsp:rsid wsp:val=&quot;00157435&quot;/&gt;&lt;wsp:rsid wsp:val=&quot;00160361&quot;/&gt;&lt;wsp:rsid wsp:val=&quot;00160F4F&quot;/&gt;&lt;wsp:rsid wsp:val=&quot;001612F6&quot;/&gt;&lt;wsp:rsid wsp:val=&quot;00163A01&quot;/&gt;&lt;wsp:rsid wsp:val=&quot;0016681E&quot;/&gt;&lt;wsp:rsid wsp:val=&quot;001703E7&quot;/&gt;&lt;wsp:rsid wsp:val=&quot;00170671&quot;/&gt;&lt;wsp:rsid wsp:val=&quot;00171257&quot;/&gt;&lt;wsp:rsid wsp:val=&quot;00172364&quot;/&gt;&lt;wsp:rsid wsp:val=&quot;00172529&quot;/&gt;&lt;wsp:rsid wsp:val=&quot;0017504D&quot;/&gt;&lt;wsp:rsid wsp:val=&quot;0017584C&quot;/&gt;&lt;wsp:rsid wsp:val=&quot;0017671A&quot;/&gt;&lt;wsp:rsid wsp:val=&quot;00176AB5&quot;/&gt;&lt;wsp:rsid wsp:val=&quot;00177422&quot;/&gt;&lt;wsp:rsid wsp:val=&quot;00180848&quot;/&gt;&lt;wsp:rsid wsp:val=&quot;00183CC7&quot;/&gt;&lt;wsp:rsid wsp:val=&quot;00183D0E&quot;/&gt;&lt;wsp:rsid wsp:val=&quot;00184590&quot;/&gt;&lt;wsp:rsid wsp:val=&quot;00184655&quot;/&gt;&lt;wsp:rsid wsp:val=&quot;001870D1&quot;/&gt;&lt;wsp:rsid wsp:val=&quot;0018781E&quot;/&gt;&lt;wsp:rsid wsp:val=&quot;00187B91&quot;/&gt;&lt;wsp:rsid wsp:val=&quot;001904E5&quot;/&gt;&lt;wsp:rsid wsp:val=&quot;001925C3&quot;/&gt;&lt;wsp:rsid wsp:val=&quot;0019262D&quot;/&gt;&lt;wsp:rsid wsp:val=&quot;0019411F&quot;/&gt;&lt;wsp:rsid wsp:val=&quot;001961ED&quot;/&gt;&lt;wsp:rsid wsp:val=&quot;001963CD&quot;/&gt;&lt;wsp:rsid wsp:val=&quot;00196A42&quot;/&gt;&lt;wsp:rsid wsp:val=&quot;00196CC8&quot;/&gt;&lt;wsp:rsid wsp:val=&quot;0019737D&quot;/&gt;&lt;wsp:rsid wsp:val=&quot;001A0FA4&quot;/&gt;&lt;wsp:rsid wsp:val=&quot;001A1B35&quot;/&gt;&lt;wsp:rsid wsp:val=&quot;001A1D72&quot;/&gt;&lt;wsp:rsid wsp:val=&quot;001A3D5D&quot;/&gt;&lt;wsp:rsid wsp:val=&quot;001A45A2&quot;/&gt;&lt;wsp:rsid wsp:val=&quot;001A48A2&quot;/&gt;&lt;wsp:rsid wsp:val=&quot;001A539B&quot;/&gt;&lt;wsp:rsid wsp:val=&quot;001A6F61&quot;/&gt;&lt;wsp:rsid wsp:val=&quot;001B2959&quot;/&gt;&lt;wsp:rsid wsp:val=&quot;001B49AE&quot;/&gt;&lt;wsp:rsid wsp:val=&quot;001B5626&quot;/&gt;&lt;wsp:rsid wsp:val=&quot;001B72B8&quot;/&gt;&lt;wsp:rsid wsp:val=&quot;001B75F2&quot;/&gt;&lt;wsp:rsid wsp:val=&quot;001B76E7&quot;/&gt;&lt;wsp:rsid wsp:val=&quot;001B7B67&quot;/&gt;&lt;wsp:rsid wsp:val=&quot;001C271B&quot;/&gt;&lt;wsp:rsid wsp:val=&quot;001C48AC&quot;/&gt;&lt;wsp:rsid wsp:val=&quot;001C4A03&quot;/&gt;&lt;wsp:rsid wsp:val=&quot;001C69B3&quot;/&gt;&lt;wsp:rsid wsp:val=&quot;001D0C5D&quot;/&gt;&lt;wsp:rsid wsp:val=&quot;001D1D65&quot;/&gt;&lt;wsp:rsid wsp:val=&quot;001D2394&quot;/&gt;&lt;wsp:rsid wsp:val=&quot;001D2A3E&quot;/&gt;&lt;wsp:rsid wsp:val=&quot;001D3140&quot;/&gt;&lt;wsp:rsid wsp:val=&quot;001D39A2&quot;/&gt;&lt;wsp:rsid wsp:val=&quot;001D4B80&quot;/&gt;&lt;wsp:rsid wsp:val=&quot;001D532F&quot;/&gt;&lt;wsp:rsid wsp:val=&quot;001D5595&quot;/&gt;&lt;wsp:rsid wsp:val=&quot;001D5A7E&quot;/&gt;&lt;wsp:rsid wsp:val=&quot;001D5BC1&quot;/&gt;&lt;wsp:rsid wsp:val=&quot;001D6731&quot;/&gt;&lt;wsp:rsid wsp:val=&quot;001D7874&quot;/&gt;&lt;wsp:rsid wsp:val=&quot;001D7ABD&quot;/&gt;&lt;wsp:rsid wsp:val=&quot;001D7F22&quot;/&gt;&lt;wsp:rsid wsp:val=&quot;001D7FC0&quot;/&gt;&lt;wsp:rsid wsp:val=&quot;001E080D&quot;/&gt;&lt;wsp:rsid wsp:val=&quot;001E0E56&quot;/&gt;&lt;wsp:rsid wsp:val=&quot;001E148C&quot;/&gt;&lt;wsp:rsid wsp:val=&quot;001E3615&quot;/&gt;&lt;wsp:rsid wsp:val=&quot;001E3C11&quot;/&gt;&lt;wsp:rsid wsp:val=&quot;001E45B4&quot;/&gt;&lt;wsp:rsid wsp:val=&quot;001E4E55&quot;/&gt;&lt;wsp:rsid wsp:val=&quot;001F0F17&quot;/&gt;&lt;wsp:rsid wsp:val=&quot;001F15CF&quot;/&gt;&lt;wsp:rsid wsp:val=&quot;001F1B3C&quot;/&gt;&lt;wsp:rsid wsp:val=&quot;001F3168&quot;/&gt;&lt;wsp:rsid wsp:val=&quot;001F3347&quot;/&gt;&lt;wsp:rsid wsp:val=&quot;001F4E6B&quot;/&gt;&lt;wsp:rsid wsp:val=&quot;001F69E4&quot;/&gt;&lt;wsp:rsid wsp:val=&quot;00201273&quot;/&gt;&lt;wsp:rsid wsp:val=&quot;002017C8&quot;/&gt;&lt;wsp:rsid wsp:val=&quot;00204511&quot;/&gt;&lt;wsp:rsid wsp:val=&quot;00206575&quot;/&gt;&lt;wsp:rsid wsp:val=&quot;002125B4&quot;/&gt;&lt;wsp:rsid wsp:val=&quot;0021262E&quot;/&gt;&lt;wsp:rsid wsp:val=&quot;002138A2&quot;/&gt;&lt;wsp:rsid wsp:val=&quot;00214511&quot;/&gt;&lt;wsp:rsid wsp:val=&quot;002155B8&quot;/&gt;&lt;wsp:rsid wsp:val=&quot;00215EF1&quot;/&gt;&lt;wsp:rsid wsp:val=&quot;00216CA6&quot;/&gt;&lt;wsp:rsid wsp:val=&quot;002201E2&quot;/&gt;&lt;wsp:rsid wsp:val=&quot;002206BA&quot;/&gt;&lt;wsp:rsid wsp:val=&quot;0022152D&quot;/&gt;&lt;wsp:rsid wsp:val=&quot;002219F9&quot;/&gt;&lt;wsp:rsid wsp:val=&quot;002221D8&quot;/&gt;&lt;wsp:rsid wsp:val=&quot;002222C3&quot;/&gt;&lt;wsp:rsid wsp:val=&quot;00222936&quot;/&gt;&lt;wsp:rsid wsp:val=&quot;0022375E&quot;/&gt;&lt;wsp:rsid wsp:val=&quot;002237C8&quot;/&gt;&lt;wsp:rsid wsp:val=&quot;00223F53&quot;/&gt;&lt;wsp:rsid wsp:val=&quot;00224839&quot;/&gt;&lt;wsp:rsid wsp:val=&quot;002249B2&quot;/&gt;&lt;wsp:rsid wsp:val=&quot;00225468&quot;/&gt;&lt;wsp:rsid wsp:val=&quot;00225B82&quot;/&gt;&lt;wsp:rsid wsp:val=&quot;00226574&quot;/&gt;&lt;wsp:rsid wsp:val=&quot;002278EC&quot;/&gt;&lt;wsp:rsid wsp:val=&quot;00231DFE&quot;/&gt;&lt;wsp:rsid wsp:val=&quot;0023233D&quot;/&gt;&lt;wsp:rsid wsp:val=&quot;0023280E&quot;/&gt;&lt;wsp:rsid wsp:val=&quot;00232F6C&quot;/&gt;&lt;wsp:rsid wsp:val=&quot;00234F1A&quot;/&gt;&lt;wsp:rsid wsp:val=&quot;00235C69&quot;/&gt;&lt;wsp:rsid wsp:val=&quot;00236166&quot;/&gt;&lt;wsp:rsid wsp:val=&quot;002372C7&quot;/&gt;&lt;wsp:rsid wsp:val=&quot;002377D1&quot;/&gt;&lt;wsp:rsid wsp:val=&quot;00237B28&quot;/&gt;&lt;wsp:rsid wsp:val=&quot;00237E62&quot;/&gt;&lt;wsp:rsid wsp:val=&quot;002404A0&quot;/&gt;&lt;wsp:rsid wsp:val=&quot;00241CBE&quot;/&gt;&lt;wsp:rsid wsp:val=&quot;00243379&quot;/&gt;&lt;wsp:rsid wsp:val=&quot;00243606&quot;/&gt;&lt;wsp:rsid wsp:val=&quot;00243C0D&quot;/&gt;&lt;wsp:rsid wsp:val=&quot;00243F37&quot;/&gt;&lt;wsp:rsid wsp:val=&quot;00246120&quot;/&gt;&lt;wsp:rsid wsp:val=&quot;0024681A&quot;/&gt;&lt;wsp:rsid wsp:val=&quot;002470B7&quot;/&gt;&lt;wsp:rsid wsp:val=&quot;00247737&quot;/&gt;&lt;wsp:rsid wsp:val=&quot;002506BC&quot;/&gt;&lt;wsp:rsid wsp:val=&quot;00251F2C&quot;/&gt;&lt;wsp:rsid wsp:val=&quot;00252AD1&quot;/&gt;&lt;wsp:rsid wsp:val=&quot;00253B57&quot;/&gt;&lt;wsp:rsid wsp:val=&quot;0025420D&quot;/&gt;&lt;wsp:rsid wsp:val=&quot;002542F1&quot;/&gt;&lt;wsp:rsid wsp:val=&quot;00254345&quot;/&gt;&lt;wsp:rsid wsp:val=&quot;00255B3C&quot;/&gt;&lt;wsp:rsid wsp:val=&quot;002565DE&quot;/&gt;&lt;wsp:rsid wsp:val=&quot;002617F9&quot;/&gt;&lt;wsp:rsid wsp:val=&quot;00261BF7&quot;/&gt;&lt;wsp:rsid wsp:val=&quot;002636E6&quot;/&gt;&lt;wsp:rsid wsp:val=&quot;00264557&quot;/&gt;&lt;wsp:rsid wsp:val=&quot;002678EE&quot;/&gt;&lt;wsp:rsid wsp:val=&quot;002704AC&quot;/&gt;&lt;wsp:rsid wsp:val=&quot;0027169D&quot;/&gt;&lt;wsp:rsid wsp:val=&quot;0027255B&quot;/&gt;&lt;wsp:rsid wsp:val=&quot;00273D63&quot;/&gt;&lt;wsp:rsid wsp:val=&quot;002746FB&quot;/&gt;&lt;wsp:rsid wsp:val=&quot;00274898&quot;/&gt;&lt;wsp:rsid wsp:val=&quot;00275730&quot;/&gt;&lt;wsp:rsid wsp:val=&quot;00275BB3&quot;/&gt;&lt;wsp:rsid wsp:val=&quot;002761B3&quot;/&gt;&lt;wsp:rsid wsp:val=&quot;00277579&quot;/&gt;&lt;wsp:rsid wsp:val=&quot;002805AB&quot;/&gt;&lt;wsp:rsid wsp:val=&quot;002832CC&quot;/&gt;&lt;wsp:rsid wsp:val=&quot;0028374A&quot;/&gt;&lt;wsp:rsid wsp:val=&quot;00284204&quot;/&gt;&lt;wsp:rsid wsp:val=&quot;00284E7C&quot;/&gt;&lt;wsp:rsid wsp:val=&quot;00290B83&quot;/&gt;&lt;wsp:rsid wsp:val=&quot;00291773&quot;/&gt;&lt;wsp:rsid wsp:val=&quot;00291895&quot;/&gt;&lt;wsp:rsid wsp:val=&quot;00292619&quot;/&gt;&lt;wsp:rsid wsp:val=&quot;00292E39&quot;/&gt;&lt;wsp:rsid wsp:val=&quot;00294227&quot;/&gt;&lt;wsp:rsid wsp:val=&quot;002958AF&quot;/&gt;&lt;wsp:rsid wsp:val=&quot;002960B4&quot;/&gt;&lt;wsp:rsid wsp:val=&quot;002962AF&quot;/&gt;&lt;wsp:rsid wsp:val=&quot;0029630E&quot;/&gt;&lt;wsp:rsid wsp:val=&quot;00297B62&quot;/&gt;&lt;wsp:rsid wsp:val=&quot;00297E9F&quot;/&gt;&lt;wsp:rsid wsp:val=&quot;002A0478&quot;/&gt;&lt;wsp:rsid wsp:val=&quot;002A0524&quot;/&gt;&lt;wsp:rsid wsp:val=&quot;002A168C&quot;/&gt;&lt;wsp:rsid wsp:val=&quot;002A1BB6&quot;/&gt;&lt;wsp:rsid wsp:val=&quot;002A306E&quot;/&gt;&lt;wsp:rsid wsp:val=&quot;002A3DC7&quot;/&gt;&lt;wsp:rsid wsp:val=&quot;002A49F9&quot;/&gt;&lt;wsp:rsid wsp:val=&quot;002A5683&quot;/&gt;&lt;wsp:rsid wsp:val=&quot;002A5DFA&quot;/&gt;&lt;wsp:rsid wsp:val=&quot;002A66C6&quot;/&gt;&lt;wsp:rsid wsp:val=&quot;002A7FB4&quot;/&gt;&lt;wsp:rsid wsp:val=&quot;002B0B9E&quot;/&gt;&lt;wsp:rsid wsp:val=&quot;002B11C1&quot;/&gt;&lt;wsp:rsid wsp:val=&quot;002B3E81&quot;/&gt;&lt;wsp:rsid wsp:val=&quot;002B49E2&quot;/&gt;&lt;wsp:rsid wsp:val=&quot;002B65EE&quot;/&gt;&lt;wsp:rsid wsp:val=&quot;002B745E&quot;/&gt;&lt;wsp:rsid wsp:val=&quot;002B7B00&quot;/&gt;&lt;wsp:rsid wsp:val=&quot;002B7C44&quot;/&gt;&lt;wsp:rsid wsp:val=&quot;002C05B5&quot;/&gt;&lt;wsp:rsid wsp:val=&quot;002C2B17&quot;/&gt;&lt;wsp:rsid wsp:val=&quot;002C328E&quot;/&gt;&lt;wsp:rsid wsp:val=&quot;002C4ADA&quot;/&gt;&lt;wsp:rsid wsp:val=&quot;002C7A8D&quot;/&gt;&lt;wsp:rsid wsp:val=&quot;002D08E8&quot;/&gt;&lt;wsp:rsid wsp:val=&quot;002D19A0&quot;/&gt;&lt;wsp:rsid wsp:val=&quot;002D2D31&quot;/&gt;&lt;wsp:rsid wsp:val=&quot;002D339F&quot;/&gt;&lt;wsp:rsid wsp:val=&quot;002D3DD0&quot;/&gt;&lt;wsp:rsid wsp:val=&quot;002D441A&quot;/&gt;&lt;wsp:rsid wsp:val=&quot;002D4BE7&quot;/&gt;&lt;wsp:rsid wsp:val=&quot;002D5746&quot;/&gt;&lt;wsp:rsid wsp:val=&quot;002E134A&quot;/&gt;&lt;wsp:rsid wsp:val=&quot;002E1520&quot;/&gt;&lt;wsp:rsid wsp:val=&quot;002E1B43&quot;/&gt;&lt;wsp:rsid wsp:val=&quot;002E1F3A&quot;/&gt;&lt;wsp:rsid wsp:val=&quot;002E298A&quot;/&gt;&lt;wsp:rsid wsp:val=&quot;002E3EE4&quot;/&gt;&lt;wsp:rsid wsp:val=&quot;002E6C8E&quot;/&gt;&lt;wsp:rsid wsp:val=&quot;002F024F&quot;/&gt;&lt;wsp:rsid wsp:val=&quot;002F0506&quot;/&gt;&lt;wsp:rsid wsp:val=&quot;002F0EC5&quot;/&gt;&lt;wsp:rsid wsp:val=&quot;002F1031&quot;/&gt;&lt;wsp:rsid wsp:val=&quot;002F24D3&quot;/&gt;&lt;wsp:rsid wsp:val=&quot;002F38ED&quot;/&gt;&lt;wsp:rsid wsp:val=&quot;002F3B14&quot;/&gt;&lt;wsp:rsid wsp:val=&quot;002F67D7&quot;/&gt;&lt;wsp:rsid wsp:val=&quot;00301978&quot;/&gt;&lt;wsp:rsid wsp:val=&quot;0030332C&quot;/&gt;&lt;wsp:rsid wsp:val=&quot;0030355C&quot;/&gt;&lt;wsp:rsid wsp:val=&quot;00304FB7&quot;/&gt;&lt;wsp:rsid wsp:val=&quot;003051C2&quot;/&gt;&lt;wsp:rsid wsp:val=&quot;003068FA&quot;/&gt;&lt;wsp:rsid wsp:val=&quot;003071D2&quot;/&gt;&lt;wsp:rsid wsp:val=&quot;0030721A&quot;/&gt;&lt;wsp:rsid wsp:val=&quot;00310869&quot;/&gt;&lt;wsp:rsid wsp:val=&quot;00310CCF&quot;/&gt;&lt;wsp:rsid wsp:val=&quot;00312296&quot;/&gt;&lt;wsp:rsid wsp:val=&quot;003128FA&quot;/&gt;&lt;wsp:rsid wsp:val=&quot;00313142&quot;/&gt;&lt;wsp:rsid wsp:val=&quot;00313611&quot;/&gt;&lt;wsp:rsid wsp:val=&quot;0031456A&quot;/&gt;&lt;wsp:rsid wsp:val=&quot;00314F0E&quot;/&gt;&lt;wsp:rsid wsp:val=&quot;00315307&quot;/&gt;&lt;wsp:rsid wsp:val=&quot;00316ABB&quot;/&gt;&lt;wsp:rsid wsp:val=&quot;00316CBB&quot;/&gt;&lt;wsp:rsid wsp:val=&quot;0032067E&quot;/&gt;&lt;wsp:rsid wsp:val=&quot;00320D48&quot;/&gt;&lt;wsp:rsid wsp:val=&quot;00321CC3&quot;/&gt;&lt;wsp:rsid wsp:val=&quot;00321D8E&quot;/&gt;&lt;wsp:rsid wsp:val=&quot;0032234B&quot;/&gt;&lt;wsp:rsid wsp:val=&quot;00323684&quot;/&gt;&lt;wsp:rsid wsp:val=&quot;0032420F&quot;/&gt;&lt;wsp:rsid wsp:val=&quot;00325928&quot;/&gt;&lt;wsp:rsid wsp:val=&quot;0032609E&quot;/&gt;&lt;wsp:rsid wsp:val=&quot;00327EFE&quot;/&gt;&lt;wsp:rsid wsp:val=&quot;0033083E&quot;/&gt;&lt;wsp:rsid wsp:val=&quot;003311DC&quot;/&gt;&lt;wsp:rsid wsp:val=&quot;00332863&quot;/&gt;&lt;wsp:rsid wsp:val=&quot;00332ECF&quot;/&gt;&lt;wsp:rsid wsp:val=&quot;00333210&quot;/&gt;&lt;wsp:rsid wsp:val=&quot;00333413&quot;/&gt;&lt;wsp:rsid wsp:val=&quot;0033369D&quot;/&gt;&lt;wsp:rsid wsp:val=&quot;00334941&quot;/&gt;&lt;wsp:rsid wsp:val=&quot;00334E09&quot;/&gt;&lt;wsp:rsid wsp:val=&quot;00335624&quot;/&gt;&lt;wsp:rsid wsp:val=&quot;0033684D&quot;/&gt;&lt;wsp:rsid wsp:val=&quot;00336A1E&quot;/&gt;&lt;wsp:rsid wsp:val=&quot;0033768B&quot;/&gt;&lt;wsp:rsid wsp:val=&quot;00337B42&quot;/&gt;&lt;wsp:rsid wsp:val=&quot;00340514&quot;/&gt;&lt;wsp:rsid wsp:val=&quot;00341B42&quot;/&gt;&lt;wsp:rsid wsp:val=&quot;0034348F&quot;/&gt;&lt;wsp:rsid wsp:val=&quot;003435D7&quot;/&gt;&lt;wsp:rsid wsp:val=&quot;003437CA&quot;/&gt;&lt;wsp:rsid wsp:val=&quot;003471B0&quot;/&gt;&lt;wsp:rsid wsp:val=&quot;00347768&quot;/&gt;&lt;wsp:rsid wsp:val=&quot;003478BC&quot;/&gt;&lt;wsp:rsid wsp:val=&quot;00347FC6&quot;/&gt;&lt;wsp:rsid wsp:val=&quot;00350371&quot;/&gt;&lt;wsp:rsid wsp:val=&quot;00350A03&quot;/&gt;&lt;wsp:rsid wsp:val=&quot;00350B2D&quot;/&gt;&lt;wsp:rsid wsp:val=&quot;00355D1A&quot;/&gt;&lt;wsp:rsid wsp:val=&quot;00355D20&quot;/&gt;&lt;wsp:rsid wsp:val=&quot;003562AA&quot;/&gt;&lt;wsp:rsid wsp:val=&quot;00356653&quot;/&gt;&lt;wsp:rsid wsp:val=&quot;0035743F&quot;/&gt;&lt;wsp:rsid wsp:val=&quot;00357BE2&quot;/&gt;&lt;wsp:rsid wsp:val=&quot;003600A6&quot;/&gt;&lt;wsp:rsid wsp:val=&quot;0036170C&quot;/&gt;&lt;wsp:rsid wsp:val=&quot;00361B5D&quot;/&gt;&lt;wsp:rsid wsp:val=&quot;00361BC4&quot;/&gt;&lt;wsp:rsid wsp:val=&quot;00361FA2&quot;/&gt;&lt;wsp:rsid wsp:val=&quot;00362AD0&quot;/&gt;&lt;wsp:rsid wsp:val=&quot;00366E0F&quot;/&gt;&lt;wsp:rsid wsp:val=&quot;00367834&quot;/&gt;&lt;wsp:rsid wsp:val=&quot;00367B26&quot;/&gt;&lt;wsp:rsid wsp:val=&quot;00371575&quot;/&gt;&lt;wsp:rsid wsp:val=&quot;00371CE5&quot;/&gt;&lt;wsp:rsid wsp:val=&quot;00380D44&quot;/&gt;&lt;wsp:rsid wsp:val=&quot;003818F6&quot;/&gt;&lt;wsp:rsid wsp:val=&quot;00381A72&quot;/&gt;&lt;wsp:rsid wsp:val=&quot;00382128&quot;/&gt;&lt;wsp:rsid wsp:val=&quot;00383FAA&quot;/&gt;&lt;wsp:rsid wsp:val=&quot;00384676&quot;/&gt;&lt;wsp:rsid wsp:val=&quot;00384ABD&quot;/&gt;&lt;wsp:rsid wsp:val=&quot;00385A75&quot;/&gt;&lt;wsp:rsid wsp:val=&quot;00390857&quot;/&gt;&lt;wsp:rsid wsp:val=&quot;0039139E&quot;/&gt;&lt;wsp:rsid wsp:val=&quot;00391419&quot;/&gt;&lt;wsp:rsid wsp:val=&quot;0039176D&quot;/&gt;&lt;wsp:rsid wsp:val=&quot;003940FA&quot;/&gt;&lt;wsp:rsid wsp:val=&quot;00396CED&quot;/&gt;&lt;wsp:rsid wsp:val=&quot;00397189&quot;/&gt;&lt;wsp:rsid wsp:val=&quot;003972E8&quot;/&gt;&lt;wsp:rsid wsp:val=&quot;00397E83&quot;/&gt;&lt;wsp:rsid wsp:val=&quot;003A303B&quot;/&gt;&lt;wsp:rsid wsp:val=&quot;003A33DC&quot;/&gt;&lt;wsp:rsid wsp:val=&quot;003A3B1B&quot;/&gt;&lt;wsp:rsid wsp:val=&quot;003A3B2F&quot;/&gt;&lt;wsp:rsid wsp:val=&quot;003A4BF3&quot;/&gt;&lt;wsp:rsid wsp:val=&quot;003A583B&quot;/&gt;&lt;wsp:rsid wsp:val=&quot;003A5DAA&quot;/&gt;&lt;wsp:rsid wsp:val=&quot;003A62DA&quot;/&gt;&lt;wsp:rsid wsp:val=&quot;003A7F9D&quot;/&gt;&lt;wsp:rsid wsp:val=&quot;003B262D&quot;/&gt;&lt;wsp:rsid wsp:val=&quot;003B420D&quot;/&gt;&lt;wsp:rsid wsp:val=&quot;003B4595&quot;/&gt;&lt;wsp:rsid wsp:val=&quot;003B4CEC&quot;/&gt;&lt;wsp:rsid wsp:val=&quot;003B69D3&quot;/&gt;&lt;wsp:rsid wsp:val=&quot;003B6D7E&quot;/&gt;&lt;wsp:rsid wsp:val=&quot;003B7AB1&quot;/&gt;&lt;wsp:rsid wsp:val=&quot;003C008F&quot;/&gt;&lt;wsp:rsid wsp:val=&quot;003C10DB&quot;/&gt;&lt;wsp:rsid wsp:val=&quot;003C46D0&quot;/&gt;&lt;wsp:rsid wsp:val=&quot;003C612B&quot;/&gt;&lt;wsp:rsid wsp:val=&quot;003C69F1&quot;/&gt;&lt;wsp:rsid wsp:val=&quot;003C6C16&quot;/&gt;&lt;wsp:rsid wsp:val=&quot;003D09DF&quot;/&gt;&lt;wsp:rsid wsp:val=&quot;003D11D7&quot;/&gt;&lt;wsp:rsid wsp:val=&quot;003D2135&quot;/&gt;&lt;wsp:rsid wsp:val=&quot;003D254B&quot;/&gt;&lt;wsp:rsid wsp:val=&quot;003D3263&quot;/&gt;&lt;wsp:rsid wsp:val=&quot;003D4836&quot;/&gt;&lt;wsp:rsid wsp:val=&quot;003D4894&quot;/&gt;&lt;wsp:rsid wsp:val=&quot;003D64E2&quot;/&gt;&lt;wsp:rsid wsp:val=&quot;003D794D&quot;/&gt;&lt;wsp:rsid wsp:val=&quot;003E2A19&quot;/&gt;&lt;wsp:rsid wsp:val=&quot;003E3058&quot;/&gt;&lt;wsp:rsid wsp:val=&quot;003E403C&quot;/&gt;&lt;wsp:rsid wsp:val=&quot;003E4C05&quot;/&gt;&lt;wsp:rsid wsp:val=&quot;003E5CD8&quot;/&gt;&lt;wsp:rsid wsp:val=&quot;003E7362&quot;/&gt;&lt;wsp:rsid wsp:val=&quot;003E76A9&quot;/&gt;&lt;wsp:rsid wsp:val=&quot;003F0809&quot;/&gt;&lt;wsp:rsid wsp:val=&quot;003F1CBB&quot;/&gt;&lt;wsp:rsid wsp:val=&quot;003F2086&quot;/&gt;&lt;wsp:rsid wsp:val=&quot;003F274B&quot;/&gt;&lt;wsp:rsid wsp:val=&quot;003F2A47&quot;/&gt;&lt;wsp:rsid wsp:val=&quot;003F4C7F&quot;/&gt;&lt;wsp:rsid wsp:val=&quot;003F4E3E&quot;/&gt;&lt;wsp:rsid wsp:val=&quot;003F6A8C&quot;/&gt;&lt;wsp:rsid wsp:val=&quot;003F755C&quot;/&gt;&lt;wsp:rsid wsp:val=&quot;004001EF&quot;/&gt;&lt;wsp:rsid wsp:val=&quot;00401096&quot;/&gt;&lt;wsp:rsid wsp:val=&quot;00402118&quot;/&gt;&lt;wsp:rsid wsp:val=&quot;00403AA5&quot;/&gt;&lt;wsp:rsid wsp:val=&quot;00404C7F&quot;/&gt;&lt;wsp:rsid wsp:val=&quot;004055C4&quot;/&gt;&lt;wsp:rsid wsp:val=&quot;0040589D&quot;/&gt;&lt;wsp:rsid wsp:val=&quot;004058F1&quot;/&gt;&lt;wsp:rsid wsp:val=&quot;00405B0C&quot;/&gt;&lt;wsp:rsid wsp:val=&quot;00406F01&quot;/&gt;&lt;wsp:rsid wsp:val=&quot;00407AB7&quot;/&gt;&lt;wsp:rsid wsp:val=&quot;00407F6E&quot;/&gt;&lt;wsp:rsid wsp:val=&quot;00410BC2&quot;/&gt;&lt;wsp:rsid wsp:val=&quot;00411FF9&quot;/&gt;&lt;wsp:rsid wsp:val=&quot;004140A0&quot;/&gt;&lt;wsp:rsid wsp:val=&quot;0041442B&quot;/&gt;&lt;wsp:rsid wsp:val=&quot;004149D5&quot;/&gt;&lt;wsp:rsid wsp:val=&quot;00416D50&quot;/&gt;&lt;wsp:rsid wsp:val=&quot;00416FD5&quot;/&gt;&lt;wsp:rsid wsp:val=&quot;00417772&quot;/&gt;&lt;wsp:rsid wsp:val=&quot;00417844&quot;/&gt;&lt;wsp:rsid wsp:val=&quot;0042007C&quot;/&gt;&lt;wsp:rsid wsp:val=&quot;00420E6A&quot;/&gt;&lt;wsp:rsid wsp:val=&quot;004212B0&quot;/&gt;&lt;wsp:rsid wsp:val=&quot;00423428&quot;/&gt;&lt;wsp:rsid wsp:val=&quot;00424524&quot;/&gt;&lt;wsp:rsid wsp:val=&quot;00425A9E&quot;/&gt;&lt;wsp:rsid wsp:val=&quot;0042621A&quot;/&gt;&lt;wsp:rsid wsp:val=&quot;00426D6B&quot;/&gt;&lt;wsp:rsid wsp:val=&quot;00427268&quot;/&gt;&lt;wsp:rsid wsp:val=&quot;00430572&quot;/&gt;&lt;wsp:rsid wsp:val=&quot;00431866&quot;/&gt;&lt;wsp:rsid wsp:val=&quot;00431E6C&quot;/&gt;&lt;wsp:rsid wsp:val=&quot;0043246C&quot;/&gt;&lt;wsp:rsid wsp:val=&quot;00433CE7&quot;/&gt;&lt;wsp:rsid wsp:val=&quot;00435336&quot;/&gt;&lt;wsp:rsid wsp:val=&quot;004359FE&quot;/&gt;&lt;wsp:rsid wsp:val=&quot;00435C15&quot;/&gt;&lt;wsp:rsid wsp:val=&quot;004369AB&quot;/&gt;&lt;wsp:rsid wsp:val=&quot;0043723E&quot;/&gt;&lt;wsp:rsid wsp:val=&quot;00437683&quot;/&gt;&lt;wsp:rsid wsp:val=&quot;00437DED&quot;/&gt;&lt;wsp:rsid wsp:val=&quot;00441580&quot;/&gt;&lt;wsp:rsid wsp:val=&quot;00441E45&quot;/&gt;&lt;wsp:rsid wsp:val=&quot;00443ECD&quot;/&gt;&lt;wsp:rsid wsp:val=&quot;00445A3D&quot;/&gt;&lt;wsp:rsid wsp:val=&quot;00447494&quot;/&gt;&lt;wsp:rsid wsp:val=&quot;004474CD&quot;/&gt;&lt;wsp:rsid wsp:val=&quot;00447B20&quot;/&gt;&lt;wsp:rsid wsp:val=&quot;004513CE&quot;/&gt;&lt;wsp:rsid wsp:val=&quot;0045245B&quot;/&gt;&lt;wsp:rsid wsp:val=&quot;00452738&quot;/&gt;&lt;wsp:rsid wsp:val=&quot;00455F2D&quot;/&gt;&lt;wsp:rsid wsp:val=&quot;00456091&quot;/&gt;&lt;wsp:rsid wsp:val=&quot;00456510&quot;/&gt;&lt;wsp:rsid wsp:val=&quot;00460994&quot;/&gt;&lt;wsp:rsid wsp:val=&quot;00461FBE&quot;/&gt;&lt;wsp:rsid wsp:val=&quot;0046555B&quot;/&gt;&lt;wsp:rsid wsp:val=&quot;0046599F&quot;/&gt;&lt;wsp:rsid wsp:val=&quot;00466321&quot;/&gt;&lt;wsp:rsid wsp:val=&quot;004679D8&quot;/&gt;&lt;wsp:rsid wsp:val=&quot;00467CCD&quot;/&gt;&lt;wsp:rsid wsp:val=&quot;004713A7&quot;/&gt;&lt;wsp:rsid wsp:val=&quot;00471CA8&quot;/&gt;&lt;wsp:rsid wsp:val=&quot;0047250A&quot;/&gt;&lt;wsp:rsid wsp:val=&quot;00477007&quot;/&gt;&lt;wsp:rsid wsp:val=&quot;004801BA&quot;/&gt;&lt;wsp:rsid wsp:val=&quot;00480F04&quot;/&gt;&lt;wsp:rsid wsp:val=&quot;00483CCC&quot;/&gt;&lt;wsp:rsid wsp:val=&quot;00483F39&quot;/&gt;&lt;wsp:rsid wsp:val=&quot;00484B9B&quot;/&gt;&lt;wsp:rsid wsp:val=&quot;004855F6&quot;/&gt;&lt;wsp:rsid wsp:val=&quot;004860BC&quot;/&gt;&lt;wsp:rsid wsp:val=&quot;004862AE&quot;/&gt;&lt;wsp:rsid wsp:val=&quot;0048661E&quot;/&gt;&lt;wsp:rsid wsp:val=&quot;00487E17&quot;/&gt;&lt;wsp:rsid wsp:val=&quot;004909E9&quot;/&gt;&lt;wsp:rsid wsp:val=&quot;00490F70&quot;/&gt;&lt;wsp:rsid wsp:val=&quot;004921EE&quot;/&gt;&lt;wsp:rsid wsp:val=&quot;004924CD&quot;/&gt;&lt;wsp:rsid wsp:val=&quot;00492927&quot;/&gt;&lt;wsp:rsid wsp:val=&quot;00494670&quot;/&gt;&lt;wsp:rsid wsp:val=&quot;00495A8B&quot;/&gt;&lt;wsp:rsid wsp:val=&quot;00496474&quot;/&gt;&lt;wsp:rsid wsp:val=&quot;004A12F0&quot;/&gt;&lt;wsp:rsid wsp:val=&quot;004A3823&quot;/&gt;&lt;wsp:rsid wsp:val=&quot;004A4360&quot;/&gt;&lt;wsp:rsid wsp:val=&quot;004B459D&quot;/&gt;&lt;wsp:rsid wsp:val=&quot;004B5A27&quot;/&gt;&lt;wsp:rsid wsp:val=&quot;004B6D9E&quot;/&gt;&lt;wsp:rsid wsp:val=&quot;004B6F0A&quot;/&gt;&lt;wsp:rsid wsp:val=&quot;004B71E3&quot;/&gt;&lt;wsp:rsid wsp:val=&quot;004C301D&quot;/&gt;&lt;wsp:rsid wsp:val=&quot;004C375D&quot;/&gt;&lt;wsp:rsid wsp:val=&quot;004C4F7E&quot;/&gt;&lt;wsp:rsid wsp:val=&quot;004C6273&quot;/&gt;&lt;wsp:rsid wsp:val=&quot;004C63AC&quot;/&gt;&lt;wsp:rsid wsp:val=&quot;004C6679&quot;/&gt;&lt;wsp:rsid wsp:val=&quot;004C66F8&quot;/&gt;&lt;wsp:rsid wsp:val=&quot;004C745B&quot;/&gt;&lt;wsp:rsid wsp:val=&quot;004C7BE5&quot;/&gt;&lt;wsp:rsid wsp:val=&quot;004D113F&quot;/&gt;&lt;wsp:rsid wsp:val=&quot;004D22E2&quot;/&gt;&lt;wsp:rsid wsp:val=&quot;004D328E&quot;/&gt;&lt;wsp:rsid wsp:val=&quot;004D3F18&quot;/&gt;&lt;wsp:rsid wsp:val=&quot;004D40E6&quot;/&gt;&lt;wsp:rsid wsp:val=&quot;004D487F&quot;/&gt;&lt;wsp:rsid wsp:val=&quot;004D733C&quot;/&gt;&lt;wsp:rsid wsp:val=&quot;004E1C5B&quot;/&gt;&lt;wsp:rsid wsp:val=&quot;004E42A0&quot;/&gt;&lt;wsp:rsid wsp:val=&quot;004E4AAE&quot;/&gt;&lt;wsp:rsid wsp:val=&quot;004E4C4C&quot;/&gt;&lt;wsp:rsid wsp:val=&quot;004E5033&quot;/&gt;&lt;wsp:rsid wsp:val=&quot;004E650D&quot;/&gt;&lt;wsp:rsid wsp:val=&quot;004E6946&quot;/&gt;&lt;wsp:rsid wsp:val=&quot;004F1AD8&quot;/&gt;&lt;wsp:rsid wsp:val=&quot;004F1C07&quot;/&gt;&lt;wsp:rsid wsp:val=&quot;004F38D6&quot;/&gt;&lt;wsp:rsid wsp:val=&quot;004F3EF6&quot;/&gt;&lt;wsp:rsid wsp:val=&quot;004F587A&quot;/&gt;&lt;wsp:rsid wsp:val=&quot;004F5AC8&quot;/&gt;&lt;wsp:rsid wsp:val=&quot;00501595&quot;/&gt;&lt;wsp:rsid wsp:val=&quot;005029FA&quot;/&gt;&lt;wsp:rsid wsp:val=&quot;005039CB&quot;/&gt;&lt;wsp:rsid wsp:val=&quot;0050558F&quot;/&gt;&lt;wsp:rsid wsp:val=&quot;00506286&quot;/&gt;&lt;wsp:rsid wsp:val=&quot;00510813&quot;/&gt;&lt;wsp:rsid wsp:val=&quot;00510A0E&quot;/&gt;&lt;wsp:rsid wsp:val=&quot;00510E9D&quot;/&gt;&lt;wsp:rsid wsp:val=&quot;00511990&quot;/&gt;&lt;wsp:rsid wsp:val=&quot;00511DE0&quot;/&gt;&lt;wsp:rsid wsp:val=&quot;00512B62&quot;/&gt;&lt;wsp:rsid wsp:val=&quot;00514753&quot;/&gt;&lt;wsp:rsid wsp:val=&quot;00514870&quot;/&gt;&lt;wsp:rsid wsp:val=&quot;00514B9B&quot;/&gt;&lt;wsp:rsid wsp:val=&quot;00517F02&quot;/&gt;&lt;wsp:rsid wsp:val=&quot;00522A85&quot;/&gt;&lt;wsp:rsid wsp:val=&quot;00522D1E&quot;/&gt;&lt;wsp:rsid wsp:val=&quot;00523184&quot;/&gt;&lt;wsp:rsid wsp:val=&quot;00524303&quot;/&gt;&lt;wsp:rsid wsp:val=&quot;005258A2&quot;/&gt;&lt;wsp:rsid wsp:val=&quot;00526046&quot;/&gt;&lt;wsp:rsid wsp:val=&quot;00526433&quot;/&gt;&lt;wsp:rsid wsp:val=&quot;005267A1&quot;/&gt;&lt;wsp:rsid wsp:val=&quot;00527A70&quot;/&gt;&lt;wsp:rsid wsp:val=&quot;00530FC7&quot;/&gt;&lt;wsp:rsid wsp:val=&quot;0053282D&quot;/&gt;&lt;wsp:rsid wsp:val=&quot;005361E0&quot;/&gt;&lt;wsp:rsid wsp:val=&quot;00536402&quot;/&gt;&lt;wsp:rsid wsp:val=&quot;00536A3A&quot;/&gt;&lt;wsp:rsid wsp:val=&quot;00536DD7&quot;/&gt;&lt;wsp:rsid wsp:val=&quot;00537763&quot;/&gt;&lt;wsp:rsid wsp:val=&quot;005401AE&quot;/&gt;&lt;wsp:rsid wsp:val=&quot;00540ABE&quot;/&gt;&lt;wsp:rsid wsp:val=&quot;00541636&quot;/&gt;&lt;wsp:rsid wsp:val=&quot;005418C1&quot;/&gt;&lt;wsp:rsid wsp:val=&quot;005422DC&quot;/&gt;&lt;wsp:rsid wsp:val=&quot;00542936&quot;/&gt;&lt;wsp:rsid wsp:val=&quot;00542C16&quot;/&gt;&lt;wsp:rsid wsp:val=&quot;00542E07&quot;/&gt;&lt;wsp:rsid wsp:val=&quot;00542FFD&quot;/&gt;&lt;wsp:rsid wsp:val=&quot;00544184&quot;/&gt;&lt;wsp:rsid wsp:val=&quot;00544FE2&quot;/&gt;&lt;wsp:rsid wsp:val=&quot;00545424&quot;/&gt;&lt;wsp:rsid wsp:val=&quot;00545DBC&quot;/&gt;&lt;wsp:rsid wsp:val=&quot;00550F62&quot;/&gt;&lt;wsp:rsid wsp:val=&quot;00551307&quot;/&gt;&lt;wsp:rsid wsp:val=&quot;00552A17&quot;/&gt;&lt;wsp:rsid wsp:val=&quot;005530B5&quot;/&gt;&lt;wsp:rsid wsp:val=&quot;005532D3&quot;/&gt;&lt;wsp:rsid wsp:val=&quot;00554A7B&quot;/&gt;&lt;wsp:rsid wsp:val=&quot;00554F70&quot;/&gt;&lt;wsp:rsid wsp:val=&quot;00555634&quot;/&gt;&lt;wsp:rsid wsp:val=&quot;0055572C&quot;/&gt;&lt;wsp:rsid wsp:val=&quot;00557A2A&quot;/&gt;&lt;wsp:rsid wsp:val=&quot;00560302&quot;/&gt;&lt;wsp:rsid wsp:val=&quot;0056106A&quot;/&gt;&lt;wsp:rsid wsp:val=&quot;0056192D&quot;/&gt;&lt;wsp:rsid wsp:val=&quot;0056195E&quot;/&gt;&lt;wsp:rsid wsp:val=&quot;00563852&quot;/&gt;&lt;wsp:rsid wsp:val=&quot;0056465F&quot;/&gt;&lt;wsp:rsid wsp:val=&quot;00567782&quot;/&gt;&lt;wsp:rsid wsp:val=&quot;005720AE&quot;/&gt;&lt;wsp:rsid wsp:val=&quot;00572565&quot;/&gt;&lt;wsp:rsid wsp:val=&quot;00573CC0&quot;/&gt;&lt;wsp:rsid wsp:val=&quot;00573D9B&quot;/&gt;&lt;wsp:rsid wsp:val=&quot;005753B7&quot;/&gt;&lt;wsp:rsid wsp:val=&quot;00575940&quot;/&gt;&lt;wsp:rsid wsp:val=&quot;00575DC9&quot;/&gt;&lt;wsp:rsid wsp:val=&quot;00576103&quot;/&gt;&lt;wsp:rsid wsp:val=&quot;00576D03&quot;/&gt;&lt;wsp:rsid wsp:val=&quot;0057757D&quot;/&gt;&lt;wsp:rsid wsp:val=&quot;00577CAD&quot;/&gt;&lt;wsp:rsid wsp:val=&quot;005840D8&quot;/&gt;&lt;wsp:rsid wsp:val=&quot;00587E7A&quot;/&gt;&lt;wsp:rsid wsp:val=&quot;00590551&quot;/&gt;&lt;wsp:rsid wsp:val=&quot;005919E5&quot;/&gt;&lt;wsp:rsid wsp:val=&quot;005944EF&quot;/&gt;&lt;wsp:rsid wsp:val=&quot;00594512&quot;/&gt;&lt;wsp:rsid wsp:val=&quot;00594D77&quot;/&gt;&lt;wsp:rsid wsp:val=&quot;005969E4&quot;/&gt;&lt;wsp:rsid wsp:val=&quot;005A034D&quot;/&gt;&lt;wsp:rsid wsp:val=&quot;005A06B7&quot;/&gt;&lt;wsp:rsid wsp:val=&quot;005A1759&quot;/&gt;&lt;wsp:rsid wsp:val=&quot;005A4F14&quot;/&gt;&lt;wsp:rsid wsp:val=&quot;005A674D&quot;/&gt;&lt;wsp:rsid wsp:val=&quot;005A68A7&quot;/&gt;&lt;wsp:rsid wsp:val=&quot;005B06FB&quot;/&gt;&lt;wsp:rsid wsp:val=&quot;005B0CA1&quot;/&gt;&lt;wsp:rsid wsp:val=&quot;005B44FE&quot;/&gt;&lt;wsp:rsid wsp:val=&quot;005B454E&quot;/&gt;&lt;wsp:rsid wsp:val=&quot;005B7B97&quot;/&gt;&lt;wsp:rsid wsp:val=&quot;005C0CE0&quot;/&gt;&lt;wsp:rsid wsp:val=&quot;005C3B9D&quot;/&gt;&lt;wsp:rsid wsp:val=&quot;005C4486&quot;/&gt;&lt;wsp:rsid wsp:val=&quot;005C472C&quot;/&gt;&lt;wsp:rsid wsp:val=&quot;005C48CF&quot;/&gt;&lt;wsp:rsid wsp:val=&quot;005C4AE5&quot;/&gt;&lt;wsp:rsid wsp:val=&quot;005C62EA&quot;/&gt;&lt;wsp:rsid wsp:val=&quot;005D230B&quot;/&gt;&lt;wsp:rsid wsp:val=&quot;005D36AB&quot;/&gt;&lt;wsp:rsid wsp:val=&quot;005D3BDC&quot;/&gt;&lt;wsp:rsid wsp:val=&quot;005D6BA9&quot;/&gt;&lt;wsp:rsid wsp:val=&quot;005D7314&quot;/&gt;&lt;wsp:rsid wsp:val=&quot;005D7449&quot;/&gt;&lt;wsp:rsid wsp:val=&quot;005E05C3&quot;/&gt;&lt;wsp:rsid wsp:val=&quot;005E0676&quot;/&gt;&lt;wsp:rsid wsp:val=&quot;005E0B8D&quot;/&gt;&lt;wsp:rsid wsp:val=&quot;005E294B&quot;/&gt;&lt;wsp:rsid wsp:val=&quot;005E29F6&quot;/&gt;&lt;wsp:rsid wsp:val=&quot;005E49E2&quot;/&gt;&lt;wsp:rsid wsp:val=&quot;005E4BDA&quot;/&gt;&lt;wsp:rsid wsp:val=&quot;005E4E53&quot;/&gt;&lt;wsp:rsid wsp:val=&quot;005E574E&quot;/&gt;&lt;wsp:rsid wsp:val=&quot;005E5F9C&quot;/&gt;&lt;wsp:rsid wsp:val=&quot;005F0ACF&quot;/&gt;&lt;wsp:rsid wsp:val=&quot;005F1D61&quot;/&gt;&lt;wsp:rsid wsp:val=&quot;005F1FB9&quot;/&gt;&lt;wsp:rsid wsp:val=&quot;005F2482&quot;/&gt;&lt;wsp:rsid wsp:val=&quot;005F2EF6&quot;/&gt;&lt;wsp:rsid wsp:val=&quot;005F6E1A&quot;/&gt;&lt;wsp:rsid wsp:val=&quot;005F72FD&quot;/&gt;&lt;wsp:rsid wsp:val=&quot;006030D0&quot;/&gt;&lt;wsp:rsid wsp:val=&quot;00605453&quot;/&gt;&lt;wsp:rsid wsp:val=&quot;00605A38&quot;/&gt;&lt;wsp:rsid wsp:val=&quot;00605DB1&quot;/&gt;&lt;wsp:rsid wsp:val=&quot;0060655E&quot;/&gt;&lt;wsp:rsid wsp:val=&quot;0061150F&quot;/&gt;&lt;wsp:rsid wsp:val=&quot;00613911&quot;/&gt;&lt;wsp:rsid wsp:val=&quot;00616124&quot;/&gt;&lt;wsp:rsid wsp:val=&quot;00617CC3&quot;/&gt;&lt;wsp:rsid wsp:val=&quot;0062111E&quot;/&gt;&lt;wsp:rsid wsp:val=&quot;00621C3A&quot;/&gt;&lt;wsp:rsid wsp:val=&quot;0062247A&quot;/&gt;&lt;wsp:rsid wsp:val=&quot;006225CF&quot;/&gt;&lt;wsp:rsid wsp:val=&quot;00622A8D&quot;/&gt;&lt;wsp:rsid wsp:val=&quot;00622DAE&quot;/&gt;&lt;wsp:rsid wsp:val=&quot;00623E33&quot;/&gt;&lt;wsp:rsid wsp:val=&quot;00625B05&quot;/&gt;&lt;wsp:rsid wsp:val=&quot;00625D7D&quot;/&gt;&lt;wsp:rsid wsp:val=&quot;00625E19&quot;/&gt;&lt;wsp:rsid wsp:val=&quot;006266B7&quot;/&gt;&lt;wsp:rsid wsp:val=&quot;00626FA3&quot;/&gt;&lt;wsp:rsid wsp:val=&quot;00627DB3&quot;/&gt;&lt;wsp:rsid wsp:val=&quot;006307F4&quot;/&gt;&lt;wsp:rsid wsp:val=&quot;00631D73&quot;/&gt;&lt;wsp:rsid wsp:val=&quot;00632E22&quot;/&gt;&lt;wsp:rsid wsp:val=&quot;00633623&quot;/&gt;&lt;wsp:rsid wsp:val=&quot;00633F7F&quot;/&gt;&lt;wsp:rsid wsp:val=&quot;00634217&quot;/&gt;&lt;wsp:rsid wsp:val=&quot;00634365&quot;/&gt;&lt;wsp:rsid wsp:val=&quot;0063577E&quot;/&gt;&lt;wsp:rsid wsp:val=&quot;00635892&quot;/&gt;&lt;wsp:rsid wsp:val=&quot;006377A6&quot;/&gt;&lt;wsp:rsid wsp:val=&quot;00637A3D&quot;/&gt;&lt;wsp:rsid wsp:val=&quot;006411EF&quot;/&gt;&lt;wsp:rsid wsp:val=&quot;00642F71&quot;/&gt;&lt;wsp:rsid wsp:val=&quot;00644285&quot;/&gt;&lt;wsp:rsid wsp:val=&quot;00646544&quot;/&gt;&lt;wsp:rsid wsp:val=&quot;0065125B&quot;/&gt;&lt;wsp:rsid wsp:val=&quot;00652C0E&quot;/&gt;&lt;wsp:rsid wsp:val=&quot;00653877&quot;/&gt;&lt;wsp:rsid wsp:val=&quot;0065406A&quot;/&gt;&lt;wsp:rsid wsp:val=&quot;00654339&quot;/&gt;&lt;wsp:rsid wsp:val=&quot;00655714&quot;/&gt;&lt;wsp:rsid wsp:val=&quot;0065691B&quot;/&gt;&lt;wsp:rsid wsp:val=&quot;00657F53&quot;/&gt;&lt;wsp:rsid wsp:val=&quot;0066044F&quot;/&gt;&lt;wsp:rsid wsp:val=&quot;00665373&quot;/&gt;&lt;wsp:rsid wsp:val=&quot;00670067&quot;/&gt;&lt;wsp:rsid wsp:val=&quot;00670698&quot;/&gt;&lt;wsp:rsid wsp:val=&quot;0067077E&quot;/&gt;&lt;wsp:rsid wsp:val=&quot;006712B5&quot;/&gt;&lt;wsp:rsid wsp:val=&quot;006724B6&quot;/&gt;&lt;wsp:rsid wsp:val=&quot;0067263B&quot;/&gt;&lt;wsp:rsid wsp:val=&quot;0067427A&quot;/&gt;&lt;wsp:rsid wsp:val=&quot;006748B8&quot;/&gt;&lt;wsp:rsid wsp:val=&quot;00674A85&quot;/&gt;&lt;wsp:rsid wsp:val=&quot;0067588E&quot;/&gt;&lt;wsp:rsid wsp:val=&quot;006775C3&quot;/&gt;&lt;wsp:rsid wsp:val=&quot;00677F8B&quot;/&gt;&lt;wsp:rsid wsp:val=&quot;00680983&quot;/&gt;&lt;wsp:rsid wsp:val=&quot;00681265&quot;/&gt;&lt;wsp:rsid wsp:val=&quot;006833AB&quot;/&gt;&lt;wsp:rsid wsp:val=&quot;0068442D&quot;/&gt;&lt;wsp:rsid wsp:val=&quot;00686846&quot;/&gt;&lt;wsp:rsid wsp:val=&quot;006872EF&quot;/&gt;&lt;wsp:rsid wsp:val=&quot;0068776A&quot;/&gt;&lt;wsp:rsid wsp:val=&quot;006905C9&quot;/&gt;&lt;wsp:rsid wsp:val=&quot;0069140C&quot;/&gt;&lt;wsp:rsid wsp:val=&quot;006914BB&quot;/&gt;&lt;wsp:rsid wsp:val=&quot;00691765&quot;/&gt;&lt;wsp:rsid wsp:val=&quot;0069290A&quot;/&gt;&lt;wsp:rsid wsp:val=&quot;00692F88&quot;/&gt;&lt;wsp:rsid wsp:val=&quot;006931D8&quot;/&gt;&lt;wsp:rsid wsp:val=&quot;006931FD&quot;/&gt;&lt;wsp:rsid wsp:val=&quot;00696315&quot;/&gt;&lt;wsp:rsid wsp:val=&quot;0069775A&quot;/&gt;&lt;wsp:rsid wsp:val=&quot;00697813&quot;/&gt;&lt;wsp:rsid wsp:val=&quot;006A0274&quot;/&gt;&lt;wsp:rsid wsp:val=&quot;006A1C67&quot;/&gt;&lt;wsp:rsid wsp:val=&quot;006A241A&quot;/&gt;&lt;wsp:rsid wsp:val=&quot;006A3EE8&quot;/&gt;&lt;wsp:rsid wsp:val=&quot;006A6B44&quot;/&gt;&lt;wsp:rsid wsp:val=&quot;006A72BF&quot;/&gt;&lt;wsp:rsid wsp:val=&quot;006B0120&quot;/&gt;&lt;wsp:rsid wsp:val=&quot;006B03F2&quot;/&gt;&lt;wsp:rsid wsp:val=&quot;006B2F25&quot;/&gt;&lt;wsp:rsid wsp:val=&quot;006B37DC&quot;/&gt;&lt;wsp:rsid wsp:val=&quot;006B4011&quot;/&gt;&lt;wsp:rsid wsp:val=&quot;006B4530&quot;/&gt;&lt;wsp:rsid wsp:val=&quot;006B4F68&quot;/&gt;&lt;wsp:rsid wsp:val=&quot;006B5737&quot;/&gt;&lt;wsp:rsid wsp:val=&quot;006B6B6B&quot;/&gt;&lt;wsp:rsid wsp:val=&quot;006C0389&quot;/&gt;&lt;wsp:rsid wsp:val=&quot;006C0592&quot;/&gt;&lt;wsp:rsid wsp:val=&quot;006C272E&quot;/&gt;&lt;wsp:rsid wsp:val=&quot;006C4293&quot;/&gt;&lt;wsp:rsid wsp:val=&quot;006C4F43&quot;/&gt;&lt;wsp:rsid wsp:val=&quot;006C5479&quot;/&gt;&lt;wsp:rsid wsp:val=&quot;006C603F&quot;/&gt;&lt;wsp:rsid wsp:val=&quot;006C627A&quot;/&gt;&lt;wsp:rsid wsp:val=&quot;006C6A43&quot;/&gt;&lt;wsp:rsid wsp:val=&quot;006C7B84&quot;/&gt;&lt;wsp:rsid wsp:val=&quot;006D06D6&quot;/&gt;&lt;wsp:rsid wsp:val=&quot;006D13B5&quot;/&gt;&lt;wsp:rsid wsp:val=&quot;006D2432&quot;/&gt;&lt;wsp:rsid wsp:val=&quot;006D610B&quot;/&gt;&lt;wsp:rsid wsp:val=&quot;006D74ED&quot;/&gt;&lt;wsp:rsid wsp:val=&quot;006D7B48&quot;/&gt;&lt;wsp:rsid wsp:val=&quot;006E12FF&quot;/&gt;&lt;wsp:rsid wsp:val=&quot;006E36FE&quot;/&gt;&lt;wsp:rsid wsp:val=&quot;006E4EDA&quot;/&gt;&lt;wsp:rsid wsp:val=&quot;006E5B2F&quot;/&gt;&lt;wsp:rsid wsp:val=&quot;006E5D53&quot;/&gt;&lt;wsp:rsid wsp:val=&quot;006E607E&quot;/&gt;&lt;wsp:rsid wsp:val=&quot;006E6966&quot;/&gt;&lt;wsp:rsid wsp:val=&quot;006E697E&quot;/&gt;&lt;wsp:rsid wsp:val=&quot;006E7282&quot;/&gt;&lt;wsp:rsid wsp:val=&quot;006F1335&quot;/&gt;&lt;wsp:rsid wsp:val=&quot;006F2747&quot;/&gt;&lt;wsp:rsid wsp:val=&quot;006F3897&quot;/&gt;&lt;wsp:rsid wsp:val=&quot;006F4A53&quot;/&gt;&lt;wsp:rsid wsp:val=&quot;006F4BBA&quot;/&gt;&lt;wsp:rsid wsp:val=&quot;006F7B08&quot;/&gt;&lt;wsp:rsid wsp:val=&quot;006F7B28&quot;/&gt;&lt;wsp:rsid wsp:val=&quot;006F7D52&quot;/&gt;&lt;wsp:rsid wsp:val=&quot;00701B0B&quot;/&gt;&lt;wsp:rsid wsp:val=&quot;00701BDA&quot;/&gt;&lt;wsp:rsid wsp:val=&quot;00702884&quot;/&gt;&lt;wsp:rsid wsp:val=&quot;0070465B&quot;/&gt;&lt;wsp:rsid wsp:val=&quot;00704FAA&quot;/&gt;&lt;wsp:rsid wsp:val=&quot;00706C5D&quot;/&gt;&lt;wsp:rsid wsp:val=&quot;00707824&quot;/&gt;&lt;wsp:rsid wsp:val=&quot;0071221D&quot;/&gt;&lt;wsp:rsid wsp:val=&quot;007175C1&quot;/&gt;&lt;wsp:rsid wsp:val=&quot;00720644&quot;/&gt;&lt;wsp:rsid wsp:val=&quot;00722EB9&quot;/&gt;&lt;wsp:rsid wsp:val=&quot;00723FE3&quot;/&gt;&lt;wsp:rsid wsp:val=&quot;007242C4&quot;/&gt;&lt;wsp:rsid wsp:val=&quot;00725800&quot;/&gt;&lt;wsp:rsid wsp:val=&quot;0072590D&quot;/&gt;&lt;wsp:rsid wsp:val=&quot;00726862&quot;/&gt;&lt;wsp:rsid wsp:val=&quot;007270BF&quot;/&gt;&lt;wsp:rsid wsp:val=&quot;00730379&quot;/&gt;&lt;wsp:rsid wsp:val=&quot;0073149A&quot;/&gt;&lt;wsp:rsid wsp:val=&quot;00731BFE&quot;/&gt;&lt;wsp:rsid wsp:val=&quot;00732922&quot;/&gt;&lt;wsp:rsid wsp:val=&quot;00734965&quot;/&gt;&lt;wsp:rsid wsp:val=&quot;00734E98&quot;/&gt;&lt;wsp:rsid wsp:val=&quot;00737A87&quot;/&gt;&lt;wsp:rsid wsp:val=&quot;00737DA7&quot;/&gt;&lt;wsp:rsid wsp:val=&quot;00737E14&quot;/&gt;&lt;wsp:rsid wsp:val=&quot;00740AE3&quot;/&gt;&lt;wsp:rsid wsp:val=&quot;0074485D&quot;/&gt;&lt;wsp:rsid wsp:val=&quot;00745C32&quot;/&gt;&lt;wsp:rsid wsp:val=&quot;00746512&quot;/&gt;&lt;wsp:rsid wsp:val=&quot;0074690C&quot;/&gt;&lt;wsp:rsid wsp:val=&quot;0074781C&quot;/&gt;&lt;wsp:rsid wsp:val=&quot;007502EA&quot;/&gt;&lt;wsp:rsid wsp:val=&quot;0075162E&quot;/&gt;&lt;wsp:rsid wsp:val=&quot;007517E7&quot;/&gt;&lt;wsp:rsid wsp:val=&quot;00752D07&quot;/&gt;&lt;wsp:rsid wsp:val=&quot;00754034&quot;/&gt;&lt;wsp:rsid wsp:val=&quot;00756556&quot;/&gt;&lt;wsp:rsid wsp:val=&quot;007603AD&quot;/&gt;&lt;wsp:rsid wsp:val=&quot;0076091A&quot;/&gt;&lt;wsp:rsid wsp:val=&quot;00760928&quot;/&gt;&lt;wsp:rsid wsp:val=&quot;00760B0C&quot;/&gt;&lt;wsp:rsid wsp:val=&quot;007618C4&quot;/&gt;&lt;wsp:rsid wsp:val=&quot;00761B15&quot;/&gt;&lt;wsp:rsid wsp:val=&quot;00764A00&quot;/&gt;&lt;wsp:rsid wsp:val=&quot;007660ED&quot;/&gt;&lt;wsp:rsid wsp:val=&quot;00766910&quot;/&gt;&lt;wsp:rsid wsp:val=&quot;00767980&quot;/&gt;&lt;wsp:rsid wsp:val=&quot;00770B19&quot;/&gt;&lt;wsp:rsid wsp:val=&quot;00771440&quot;/&gt;&lt;wsp:rsid wsp:val=&quot;007714A4&quot;/&gt;&lt;wsp:rsid wsp:val=&quot;00771729&quot;/&gt;&lt;wsp:rsid wsp:val=&quot;00771B22&quot;/&gt;&lt;wsp:rsid wsp:val=&quot;007726F3&quot;/&gt;&lt;wsp:rsid wsp:val=&quot;0077455F&quot;/&gt;&lt;wsp:rsid wsp:val=&quot;0077463F&quot;/&gt;&lt;wsp:rsid wsp:val=&quot;0077555D&quot;/&gt;&lt;wsp:rsid wsp:val=&quot;00775ED6&quot;/&gt;&lt;wsp:rsid wsp:val=&quot;00776DE4&quot;/&gt;&lt;wsp:rsid wsp:val=&quot;00777F44&quot;/&gt;&lt;wsp:rsid wsp:val=&quot;0078010B&quot;/&gt;&lt;wsp:rsid wsp:val=&quot;00780497&quot;/&gt;&lt;wsp:rsid wsp:val=&quot;00783208&quot;/&gt;&lt;wsp:rsid wsp:val=&quot;007836EA&quot;/&gt;&lt;wsp:rsid wsp:val=&quot;00784CDA&quot;/&gt;&lt;wsp:rsid wsp:val=&quot;00784E38&quot;/&gt;&lt;wsp:rsid wsp:val=&quot;00785F01&quot;/&gt;&lt;wsp:rsid wsp:val=&quot;007906C4&quot;/&gt;&lt;wsp:rsid wsp:val=&quot;00792F50&quot;/&gt;&lt;wsp:rsid wsp:val=&quot;007930FB&quot;/&gt;&lt;wsp:rsid wsp:val=&quot;007940EA&quot;/&gt;&lt;wsp:rsid wsp:val=&quot;00794446&quot;/&gt;&lt;wsp:rsid wsp:val=&quot;007967E8&quot;/&gt;&lt;wsp:rsid wsp:val=&quot;00796A44&quot;/&gt;&lt;wsp:rsid wsp:val=&quot;00796A59&quot;/&gt;&lt;wsp:rsid wsp:val=&quot;007A2170&quot;/&gt;&lt;wsp:rsid wsp:val=&quot;007A22BF&quot;/&gt;&lt;wsp:rsid wsp:val=&quot;007A2911&quot;/&gt;&lt;wsp:rsid wsp:val=&quot;007A3323&quot;/&gt;&lt;wsp:rsid wsp:val=&quot;007A3677&quot;/&gt;&lt;wsp:rsid wsp:val=&quot;007A392B&quot;/&gt;&lt;wsp:rsid wsp:val=&quot;007A7E0F&quot;/&gt;&lt;wsp:rsid wsp:val=&quot;007B0FC0&quot;/&gt;&lt;wsp:rsid wsp:val=&quot;007B72B8&quot;/&gt;&lt;wsp:rsid wsp:val=&quot;007B7849&quot;/&gt;&lt;wsp:rsid wsp:val=&quot;007B7A58&quot;/&gt;&lt;wsp:rsid wsp:val=&quot;007B7C9D&quot;/&gt;&lt;wsp:rsid wsp:val=&quot;007C21B5&quot;/&gt;&lt;wsp:rsid wsp:val=&quot;007C2805&quot;/&gt;&lt;wsp:rsid wsp:val=&quot;007C332E&quot;/&gt;&lt;wsp:rsid wsp:val=&quot;007C391B&quot;/&gt;&lt;wsp:rsid wsp:val=&quot;007C43D7&quot;/&gt;&lt;wsp:rsid wsp:val=&quot;007C4F59&quot;/&gt;&lt;wsp:rsid wsp:val=&quot;007C64E3&quot;/&gt;&lt;wsp:rsid wsp:val=&quot;007C7705&quot;/&gt;&lt;wsp:rsid wsp:val=&quot;007D0282&quot;/&gt;&lt;wsp:rsid wsp:val=&quot;007D0478&quot;/&gt;&lt;wsp:rsid wsp:val=&quot;007D0E6F&quot;/&gt;&lt;wsp:rsid wsp:val=&quot;007D1647&quot;/&gt;&lt;wsp:rsid wsp:val=&quot;007D246E&quot;/&gt;&lt;wsp:rsid wsp:val=&quot;007D2BA0&quot;/&gt;&lt;wsp:rsid wsp:val=&quot;007D3F9B&quot;/&gt;&lt;wsp:rsid wsp:val=&quot;007D77DD&quot;/&gt;&lt;wsp:rsid wsp:val=&quot;007D7921&quot;/&gt;&lt;wsp:rsid wsp:val=&quot;007D7BCC&quot;/&gt;&lt;wsp:rsid wsp:val=&quot;007D7C21&quot;/&gt;&lt;wsp:rsid wsp:val=&quot;007E0D8B&quot;/&gt;&lt;wsp:rsid wsp:val=&quot;007E421A&quot;/&gt;&lt;wsp:rsid wsp:val=&quot;007E4AE1&quot;/&gt;&lt;wsp:rsid wsp:val=&quot;007E4BD2&quot;/&gt;&lt;wsp:rsid wsp:val=&quot;007E5DBB&quot;/&gt;&lt;wsp:rsid wsp:val=&quot;007E6291&quot;/&gt;&lt;wsp:rsid wsp:val=&quot;007E698C&quot;/&gt;&lt;wsp:rsid wsp:val=&quot;007E7052&quot;/&gt;&lt;wsp:rsid wsp:val=&quot;007E7390&quot;/&gt;&lt;wsp:rsid wsp:val=&quot;007F207F&quot;/&gt;&lt;wsp:rsid wsp:val=&quot;007F5541&quot;/&gt;&lt;wsp:rsid wsp:val=&quot;00801393&quot;/&gt;&lt;wsp:rsid wsp:val=&quot;00802F88&quot;/&gt;&lt;wsp:rsid wsp:val=&quot;008047A7&quot;/&gt;&lt;wsp:rsid wsp:val=&quot;00810A30&quot;/&gt;&lt;wsp:rsid wsp:val=&quot;0081293E&quot;/&gt;&lt;wsp:rsid wsp:val=&quot;00813129&quot;/&gt;&lt;wsp:rsid wsp:val=&quot;00814D3F&quot;/&gt;&lt;wsp:rsid wsp:val=&quot;00815465&quot;/&gt;&lt;wsp:rsid wsp:val=&quot;00815D12&quot;/&gt;&lt;wsp:rsid wsp:val=&quot;0081684C&quot;/&gt;&lt;wsp:rsid wsp:val=&quot;00817E9A&quot;/&gt;&lt;wsp:rsid wsp:val=&quot;008206F5&quot;/&gt;&lt;wsp:rsid wsp:val=&quot;00820981&quot;/&gt;&lt;wsp:rsid wsp:val=&quot;00822281&quot;/&gt;&lt;wsp:rsid wsp:val=&quot;0082417B&quot;/&gt;&lt;wsp:rsid wsp:val=&quot;008256CA&quot;/&gt;&lt;wsp:rsid wsp:val=&quot;00827742&quot;/&gt;&lt;wsp:rsid wsp:val=&quot;008306BD&quot;/&gt;&lt;wsp:rsid wsp:val=&quot;00830E0C&quot;/&gt;&lt;wsp:rsid wsp:val=&quot;00830EDE&quot;/&gt;&lt;wsp:rsid wsp:val=&quot;00831A80&quot;/&gt;&lt;wsp:rsid wsp:val=&quot;00832277&quot;/&gt;&lt;wsp:rsid wsp:val=&quot;00832F9A&quot;/&gt;&lt;wsp:rsid wsp:val=&quot;008332DF&quot;/&gt;&lt;wsp:rsid wsp:val=&quot;00833743&quot;/&gt;&lt;wsp:rsid wsp:val=&quot;00833C7E&quot;/&gt;&lt;wsp:rsid wsp:val=&quot;008340A4&quot;/&gt;&lt;wsp:rsid wsp:val=&quot;00834971&quot;/&gt;&lt;wsp:rsid wsp:val=&quot;008405C8&quot;/&gt;&lt;wsp:rsid wsp:val=&quot;0084235D&quot;/&gt;&lt;wsp:rsid wsp:val=&quot;0084529B&quot;/&gt;&lt;wsp:rsid wsp:val=&quot;0084596B&quot;/&gt;&lt;wsp:rsid wsp:val=&quot;00845E63&quot;/&gt;&lt;wsp:rsid wsp:val=&quot;00846404&quot;/&gt;&lt;wsp:rsid wsp:val=&quot;00846C46&quot;/&gt;&lt;wsp:rsid wsp:val=&quot;00847006&quot;/&gt;&lt;wsp:rsid wsp:val=&quot;00847E33&quot;/&gt;&lt;wsp:rsid wsp:val=&quot;008525BE&quot;/&gt;&lt;wsp:rsid wsp:val=&quot;00853EF1&quot;/&gt;&lt;wsp:rsid wsp:val=&quot;00855204&quot;/&gt;&lt;wsp:rsid wsp:val=&quot;00855721&quot;/&gt;&lt;wsp:rsid wsp:val=&quot;00855E61&quot;/&gt;&lt;wsp:rsid wsp:val=&quot;00855F86&quot;/&gt;&lt;wsp:rsid wsp:val=&quot;008566DF&quot;/&gt;&lt;wsp:rsid wsp:val=&quot;008601A3&quot;/&gt;&lt;wsp:rsid wsp:val=&quot;00861600&quot;/&gt;&lt;wsp:rsid wsp:val=&quot;008635F1&quot;/&gt;&lt;wsp:rsid wsp:val=&quot;008643F1&quot;/&gt;&lt;wsp:rsid wsp:val=&quot;00865B06&quot;/&gt;&lt;wsp:rsid wsp:val=&quot;008703D6&quot;/&gt;&lt;wsp:rsid wsp:val=&quot;0087135F&quot;/&gt;&lt;wsp:rsid wsp:val=&quot;00872051&quot;/&gt;&lt;wsp:rsid wsp:val=&quot;008724FC&quot;/&gt;&lt;wsp:rsid wsp:val=&quot;00872D94&quot;/&gt;&lt;wsp:rsid wsp:val=&quot;00874719&quot;/&gt;&lt;wsp:rsid wsp:val=&quot;00876247&quot;/&gt;&lt;wsp:rsid wsp:val=&quot;00880364&quot;/&gt;&lt;wsp:rsid wsp:val=&quot;0088159E&quot;/&gt;&lt;wsp:rsid wsp:val=&quot;008817EF&quot;/&gt;&lt;wsp:rsid wsp:val=&quot;00881A77&quot;/&gt;&lt;wsp:rsid wsp:val=&quot;00883C22&quot;/&gt;&lt;wsp:rsid wsp:val=&quot;00886662&quot;/&gt;&lt;wsp:rsid wsp:val=&quot;00886CE2&quot;/&gt;&lt;wsp:rsid wsp:val=&quot;00886F5A&quot;/&gt;&lt;wsp:rsid wsp:val=&quot;008870CC&quot;/&gt;&lt;wsp:rsid wsp:val=&quot;0088761B&quot;/&gt;&lt;wsp:rsid wsp:val=&quot;008904F5&quot;/&gt;&lt;wsp:rsid wsp:val=&quot;00891592&quot;/&gt;&lt;wsp:rsid wsp:val=&quot;00891956&quot;/&gt;&lt;wsp:rsid wsp:val=&quot;008919E4&quot;/&gt;&lt;wsp:rsid wsp:val=&quot;00891E9E&quot;/&gt;&lt;wsp:rsid wsp:val=&quot;00891F06&quot;/&gt;&lt;wsp:rsid wsp:val=&quot;0089249C&quot;/&gt;&lt;wsp:rsid wsp:val=&quot;008927E0&quot;/&gt;&lt;wsp:rsid wsp:val=&quot;00892B5B&quot;/&gt;&lt;wsp:rsid wsp:val=&quot;008965C6&quot;/&gt;&lt;wsp:rsid wsp:val=&quot;008977A7&quot;/&gt;&lt;wsp:rsid wsp:val=&quot;008A0B31&quot;/&gt;&lt;wsp:rsid wsp:val=&quot;008A2F68&quot;/&gt;&lt;wsp:rsid wsp:val=&quot;008A30EB&quot;/&gt;&lt;wsp:rsid wsp:val=&quot;008A3141&quot;/&gt;&lt;wsp:rsid wsp:val=&quot;008A7087&quot;/&gt;&lt;wsp:rsid wsp:val=&quot;008A70AE&quot;/&gt;&lt;wsp:rsid wsp:val=&quot;008B1D13&quot;/&gt;&lt;wsp:rsid wsp:val=&quot;008B4FA6&quot;/&gt;&lt;wsp:rsid wsp:val=&quot;008B4FE2&quot;/&gt;&lt;wsp:rsid wsp:val=&quot;008B5282&quot;/&gt;&lt;wsp:rsid wsp:val=&quot;008B52DB&quot;/&gt;&lt;wsp:rsid wsp:val=&quot;008B5C4F&quot;/&gt;&lt;wsp:rsid wsp:val=&quot;008B6467&quot;/&gt;&lt;wsp:rsid wsp:val=&quot;008B6B5A&quot;/&gt;&lt;wsp:rsid wsp:val=&quot;008B6C91&quot;/&gt;&lt;wsp:rsid wsp:val=&quot;008B7C17&quot;/&gt;&lt;wsp:rsid wsp:val=&quot;008C2473&quot;/&gt;&lt;wsp:rsid wsp:val=&quot;008C2D01&quot;/&gt;&lt;wsp:rsid wsp:val=&quot;008C2F6B&quot;/&gt;&lt;wsp:rsid wsp:val=&quot;008C31F6&quot;/&gt;&lt;wsp:rsid wsp:val=&quot;008C3738&quot;/&gt;&lt;wsp:rsid wsp:val=&quot;008C40E6&quot;/&gt;&lt;wsp:rsid wsp:val=&quot;008C6C05&quot;/&gt;&lt;wsp:rsid wsp:val=&quot;008C7720&quot;/&gt;&lt;wsp:rsid wsp:val=&quot;008D0F7A&quot;/&gt;&lt;wsp:rsid wsp:val=&quot;008D26E3&quot;/&gt;&lt;wsp:rsid wsp:val=&quot;008D2C0C&quot;/&gt;&lt;wsp:rsid wsp:val=&quot;008D457A&quot;/&gt;&lt;wsp:rsid wsp:val=&quot;008D4D2D&quot;/&gt;&lt;wsp:rsid wsp:val=&quot;008D68E4&quot;/&gt;&lt;wsp:rsid wsp:val=&quot;008D7BDF&quot;/&gt;&lt;wsp:rsid wsp:val=&quot;008E0506&quot;/&gt;&lt;wsp:rsid wsp:val=&quot;008E0CFF&quot;/&gt;&lt;wsp:rsid wsp:val=&quot;008E166D&quot;/&gt;&lt;wsp:rsid wsp:val=&quot;008E1968&quot;/&gt;&lt;wsp:rsid wsp:val=&quot;008E2745&quot;/&gt;&lt;wsp:rsid wsp:val=&quot;008E5D6B&quot;/&gt;&lt;wsp:rsid wsp:val=&quot;008E6D42&quot;/&gt;&lt;wsp:rsid wsp:val=&quot;008E76F0&quot;/&gt;&lt;wsp:rsid wsp:val=&quot;008F0B65&quot;/&gt;&lt;wsp:rsid wsp:val=&quot;008F15FE&quot;/&gt;&lt;wsp:rsid wsp:val=&quot;008F231C&quot;/&gt;&lt;wsp:rsid wsp:val=&quot;008F2D29&quot;/&gt;&lt;wsp:rsid wsp:val=&quot;008F3F12&quot;/&gt;&lt;wsp:rsid wsp:val=&quot;008F4C50&quot;/&gt;&lt;wsp:rsid wsp:val=&quot;008F5187&quot;/&gt;&lt;wsp:rsid wsp:val=&quot;008F58C3&quot;/&gt;&lt;wsp:rsid wsp:val=&quot;008F60D8&quot;/&gt;&lt;wsp:rsid wsp:val=&quot;008F6E0E&quot;/&gt;&lt;wsp:rsid wsp:val=&quot;00900C48&quot;/&gt;&lt;wsp:rsid wsp:val=&quot;00902727&quot;/&gt;&lt;wsp:rsid wsp:val=&quot;0090312B&quot;/&gt;&lt;wsp:rsid wsp:val=&quot;00905DBD&quot;/&gt;&lt;wsp:rsid wsp:val=&quot;00905F52&quot;/&gt;&lt;wsp:rsid wsp:val=&quot;00907C7B&quot;/&gt;&lt;wsp:rsid wsp:val=&quot;00907DC2&quot;/&gt;&lt;wsp:rsid wsp:val=&quot;00911207&quot;/&gt;&lt;wsp:rsid wsp:val=&quot;009148FC&quot;/&gt;&lt;wsp:rsid wsp:val=&quot;00916A4E&quot;/&gt;&lt;wsp:rsid wsp:val=&quot;0091736D&quot;/&gt;&lt;wsp:rsid wsp:val=&quot;009201B9&quot;/&gt;&lt;wsp:rsid wsp:val=&quot;00921F2C&quot;/&gt;&lt;wsp:rsid wsp:val=&quot;00922A6D&quot;/&gt;&lt;wsp:rsid wsp:val=&quot;009252A2&quot;/&gt;&lt;wsp:rsid wsp:val=&quot;00925A31&quot;/&gt;&lt;wsp:rsid wsp:val=&quot;00925A7F&quot;/&gt;&lt;wsp:rsid wsp:val=&quot;00926DDE&quot;/&gt;&lt;wsp:rsid wsp:val=&quot;00927B3D&quot;/&gt;&lt;wsp:rsid wsp:val=&quot;0093037A&quot;/&gt;&lt;wsp:rsid wsp:val=&quot;009307A3&quot;/&gt;&lt;wsp:rsid wsp:val=&quot;00930B8C&quot;/&gt;&lt;wsp:rsid wsp:val=&quot;0093596A&quot;/&gt;&lt;wsp:rsid wsp:val=&quot;00936385&quot;/&gt;&lt;wsp:rsid wsp:val=&quot;00936FF7&quot;/&gt;&lt;wsp:rsid wsp:val=&quot;0094154D&quot;/&gt;&lt;wsp:rsid wsp:val=&quot;00942A1B&quot;/&gt;&lt;wsp:rsid wsp:val=&quot;009446DA&quot;/&gt;&lt;wsp:rsid wsp:val=&quot;00947943&quot;/&gt;&lt;wsp:rsid wsp:val=&quot;0095155F&quot;/&gt;&lt;wsp:rsid wsp:val=&quot;00954429&quot;/&gt;&lt;wsp:rsid wsp:val=&quot;009563CE&quot;/&gt;&lt;wsp:rsid wsp:val=&quot;00956C40&quot;/&gt;&lt;wsp:rsid wsp:val=&quot;00957370&quot;/&gt;&lt;wsp:rsid wsp:val=&quot;00957BE8&quot;/&gt;&lt;wsp:rsid wsp:val=&quot;00957DA0&quot;/&gt;&lt;wsp:rsid wsp:val=&quot;009603E1&quot;/&gt;&lt;wsp:rsid wsp:val=&quot;00960637&quot;/&gt;&lt;wsp:rsid wsp:val=&quot;009626E3&quot;/&gt;&lt;wsp:rsid wsp:val=&quot;009639D1&quot;/&gt;&lt;wsp:rsid wsp:val=&quot;0096725A&quot;/&gt;&lt;wsp:rsid wsp:val=&quot;00967992&quot;/&gt;&lt;wsp:rsid wsp:val=&quot;009702DD&quot;/&gt;&lt;wsp:rsid wsp:val=&quot;0097031F&quot;/&gt;&lt;wsp:rsid wsp:val=&quot;009716BA&quot;/&gt;&lt;wsp:rsid wsp:val=&quot;00973440&quot;/&gt;&lt;wsp:rsid wsp:val=&quot;00974397&quot;/&gt;&lt;wsp:rsid wsp:val=&quot;009744EB&quot;/&gt;&lt;wsp:rsid wsp:val=&quot;0097501C&quot;/&gt;&lt;wsp:rsid wsp:val=&quot;00975848&quot;/&gt;&lt;wsp:rsid wsp:val=&quot;00975AEB&quot;/&gt;&lt;wsp:rsid wsp:val=&quot;00975E2D&quot;/&gt;&lt;wsp:rsid wsp:val=&quot;00976328&quot;/&gt;&lt;wsp:rsid wsp:val=&quot;0097680D&quot;/&gt;&lt;wsp:rsid wsp:val=&quot;00980AAB&quot;/&gt;&lt;wsp:rsid wsp:val=&quot;00981367&quot;/&gt;&lt;wsp:rsid wsp:val=&quot;00982438&quot;/&gt;&lt;wsp:rsid wsp:val=&quot;0098322A&quot;/&gt;&lt;wsp:rsid wsp:val=&quot;0098404C&quot;/&gt;&lt;wsp:rsid wsp:val=&quot;00984AD9&quot;/&gt;&lt;wsp:rsid wsp:val=&quot;00985283&quot;/&gt;&lt;wsp:rsid wsp:val=&quot;00987862&quot;/&gt;&lt;wsp:rsid wsp:val=&quot;009879B5&quot;/&gt;&lt;wsp:rsid wsp:val=&quot;0099114D&quot;/&gt;&lt;wsp:rsid wsp:val=&quot;0099129C&quot;/&gt;&lt;wsp:rsid wsp:val=&quot;00991416&quot;/&gt;&lt;wsp:rsid wsp:val=&quot;00993DAA&quot;/&gt;&lt;wsp:rsid wsp:val=&quot;00995992&quot;/&gt;&lt;wsp:rsid wsp:val=&quot;009961E9&quot;/&gt;&lt;wsp:rsid wsp:val=&quot;009A03E5&quot;/&gt;&lt;wsp:rsid wsp:val=&quot;009A09DC&quot;/&gt;&lt;wsp:rsid wsp:val=&quot;009A0F3B&quot;/&gt;&lt;wsp:rsid wsp:val=&quot;009A1BB4&quot;/&gt;&lt;wsp:rsid wsp:val=&quot;009A233F&quot;/&gt;&lt;wsp:rsid wsp:val=&quot;009A2628&quot;/&gt;&lt;wsp:rsid wsp:val=&quot;009A28D0&quot;/&gt;&lt;wsp:rsid wsp:val=&quot;009A2A88&quot;/&gt;&lt;wsp:rsid wsp:val=&quot;009A2E2B&quot;/&gt;&lt;wsp:rsid wsp:val=&quot;009A3031&quot;/&gt;&lt;wsp:rsid wsp:val=&quot;009A3200&quot;/&gt;&lt;wsp:rsid wsp:val=&quot;009A4836&quot;/&gt;&lt;wsp:rsid wsp:val=&quot;009B0163&quot;/&gt;&lt;wsp:rsid wsp:val=&quot;009B0897&quot;/&gt;&lt;wsp:rsid wsp:val=&quot;009B0F97&quot;/&gt;&lt;wsp:rsid wsp:val=&quot;009B1ECA&quot;/&gt;&lt;wsp:rsid wsp:val=&quot;009B2B4A&quot;/&gt;&lt;wsp:rsid wsp:val=&quot;009B2BAA&quot;/&gt;&lt;wsp:rsid wsp:val=&quot;009B3576&quot;/&gt;&lt;wsp:rsid wsp:val=&quot;009B43A0&quot;/&gt;&lt;wsp:rsid wsp:val=&quot;009B5CBF&quot;/&gt;&lt;wsp:rsid wsp:val=&quot;009B7BD9&quot;/&gt;&lt;wsp:rsid wsp:val=&quot;009C1A7A&quot;/&gt;&lt;wsp:rsid wsp:val=&quot;009C3B09&quot;/&gt;&lt;wsp:rsid wsp:val=&quot;009C3F92&quot;/&gt;&lt;wsp:rsid wsp:val=&quot;009C6CCD&quot;/&gt;&lt;wsp:rsid wsp:val=&quot;009C71F8&quot;/&gt;&lt;wsp:rsid wsp:val=&quot;009C7A0F&quot;/&gt;&lt;wsp:rsid wsp:val=&quot;009C7CFF&quot;/&gt;&lt;wsp:rsid wsp:val=&quot;009C7DD5&quot;/&gt;&lt;wsp:rsid wsp:val=&quot;009D09A2&quot;/&gt;&lt;wsp:rsid wsp:val=&quot;009D2CDD&quot;/&gt;&lt;wsp:rsid wsp:val=&quot;009D3441&quot;/&gt;&lt;wsp:rsid wsp:val=&quot;009D4A20&quot;/&gt;&lt;wsp:rsid wsp:val=&quot;009D537C&quot;/&gt;&lt;wsp:rsid wsp:val=&quot;009D6782&quot;/&gt;&lt;wsp:rsid wsp:val=&quot;009D6E22&quot;/&gt;&lt;wsp:rsid wsp:val=&quot;009E19B6&quot;/&gt;&lt;wsp:rsid wsp:val=&quot;009E205B&quot;/&gt;&lt;wsp:rsid wsp:val=&quot;009E227D&quot;/&gt;&lt;wsp:rsid wsp:val=&quot;009E388A&quot;/&gt;&lt;wsp:rsid wsp:val=&quot;009E4DC1&quot;/&gt;&lt;wsp:rsid wsp:val=&quot;009E5019&quot;/&gt;&lt;wsp:rsid wsp:val=&quot;009E5F37&quot;/&gt;&lt;wsp:rsid wsp:val=&quot;009E6F30&quot;/&gt;&lt;wsp:rsid wsp:val=&quot;009F012F&quot;/&gt;&lt;wsp:rsid wsp:val=&quot;009F027C&quot;/&gt;&lt;wsp:rsid wsp:val=&quot;009F09F0&quot;/&gt;&lt;wsp:rsid wsp:val=&quot;009F10F3&quot;/&gt;&lt;wsp:rsid wsp:val=&quot;009F13A2&quot;/&gt;&lt;wsp:rsid wsp:val=&quot;009F2479&quot;/&gt;&lt;wsp:rsid wsp:val=&quot;009F24A9&quot;/&gt;&lt;wsp:rsid wsp:val=&quot;009F2FBD&quot;/&gt;&lt;wsp:rsid wsp:val=&quot;009F3086&quot;/&gt;&lt;wsp:rsid wsp:val=&quot;009F46C7&quot;/&gt;&lt;wsp:rsid wsp:val=&quot;009F4A2B&quot;/&gt;&lt;wsp:rsid wsp:val=&quot;00A00669&quot;/&gt;&lt;wsp:rsid wsp:val=&quot;00A027F3&quot;/&gt;&lt;wsp:rsid wsp:val=&quot;00A03172&quot;/&gt;&lt;wsp:rsid wsp:val=&quot;00A04F1B&quot;/&gt;&lt;wsp:rsid wsp:val=&quot;00A0501B&quot;/&gt;&lt;wsp:rsid wsp:val=&quot;00A05A06&quot;/&gt;&lt;wsp:rsid wsp:val=&quot;00A05A21&quot;/&gt;&lt;wsp:rsid wsp:val=&quot;00A111F8&quot;/&gt;&lt;wsp:rsid wsp:val=&quot;00A13009&quot;/&gt;&lt;wsp:rsid wsp:val=&quot;00A13315&quot;/&gt;&lt;wsp:rsid wsp:val=&quot;00A1342C&quot;/&gt;&lt;wsp:rsid wsp:val=&quot;00A14947&quot;/&gt;&lt;wsp:rsid wsp:val=&quot;00A14DB1&quot;/&gt;&lt;wsp:rsid wsp:val=&quot;00A16395&quot;/&gt;&lt;wsp:rsid wsp:val=&quot;00A1653A&quot;/&gt;&lt;wsp:rsid wsp:val=&quot;00A1667B&quot;/&gt;&lt;wsp:rsid wsp:val=&quot;00A16A5A&quot;/&gt;&lt;wsp:rsid wsp:val=&quot;00A17944&quot;/&gt;&lt;wsp:rsid wsp:val=&quot;00A17F79&quot;/&gt;&lt;wsp:rsid wsp:val=&quot;00A2187C&quot;/&gt;&lt;wsp:rsid wsp:val=&quot;00A21D20&quot;/&gt;&lt;wsp:rsid wsp:val=&quot;00A25F49&quot;/&gt;&lt;wsp:rsid wsp:val=&quot;00A30585&quot;/&gt;&lt;wsp:rsid wsp:val=&quot;00A30B6A&quot;/&gt;&lt;wsp:rsid wsp:val=&quot;00A316C4&quot;/&gt;&lt;wsp:rsid wsp:val=&quot;00A32A83&quot;/&gt;&lt;wsp:rsid wsp:val=&quot;00A3393F&quot;/&gt;&lt;wsp:rsid wsp:val=&quot;00A368DB&quot;/&gt;&lt;wsp:rsid wsp:val=&quot;00A369C6&quot;/&gt;&lt;wsp:rsid wsp:val=&quot;00A373B9&quot;/&gt;&lt;wsp:rsid wsp:val=&quot;00A379B0&quot;/&gt;&lt;wsp:rsid wsp:val=&quot;00A37F8C&quot;/&gt;&lt;wsp:rsid wsp:val=&quot;00A40149&quot;/&gt;&lt;wsp:rsid wsp:val=&quot;00A407AD&quot;/&gt;&lt;wsp:rsid wsp:val=&quot;00A411D7&quot;/&gt;&lt;wsp:rsid wsp:val=&quot;00A423AA&quot;/&gt;&lt;wsp:rsid wsp:val=&quot;00A4401C&quot;/&gt;&lt;wsp:rsid wsp:val=&quot;00A50210&quot;/&gt;&lt;wsp:rsid wsp:val=&quot;00A505D3&quot;/&gt;&lt;wsp:rsid wsp:val=&quot;00A50B58&quot;/&gt;&lt;wsp:rsid wsp:val=&quot;00A511B2&quot;/&gt;&lt;wsp:rsid wsp:val=&quot;00A51815&quot;/&gt;&lt;wsp:rsid wsp:val=&quot;00A526FB&quot;/&gt;&lt;wsp:rsid wsp:val=&quot;00A53141&quot;/&gt;&lt;wsp:rsid wsp:val=&quot;00A537D7&quot;/&gt;&lt;wsp:rsid wsp:val=&quot;00A53EC6&quot;/&gt;&lt;wsp:rsid wsp:val=&quot;00A54369&quot;/&gt;&lt;wsp:rsid wsp:val=&quot;00A55C0F&quot;/&gt;&lt;wsp:rsid wsp:val=&quot;00A55F47&quot;/&gt;&lt;wsp:rsid wsp:val=&quot;00A5722A&quot;/&gt;&lt;wsp:rsid wsp:val=&quot;00A61053&quot;/&gt;&lt;wsp:rsid wsp:val=&quot;00A6283D&quot;/&gt;&lt;wsp:rsid wsp:val=&quot;00A66BDB&quot;/&gt;&lt;wsp:rsid wsp:val=&quot;00A66D26&quot;/&gt;&lt;wsp:rsid wsp:val=&quot;00A671F9&quot;/&gt;&lt;wsp:rsid wsp:val=&quot;00A674DC&quot;/&gt;&lt;wsp:rsid wsp:val=&quot;00A72B20&quot;/&gt;&lt;wsp:rsid wsp:val=&quot;00A73271&quot;/&gt;&lt;wsp:rsid wsp:val=&quot;00A73772&quot;/&gt;&lt;wsp:rsid wsp:val=&quot;00A73957&quot;/&gt;&lt;wsp:rsid wsp:val=&quot;00A73E23&quot;/&gt;&lt;wsp:rsid wsp:val=&quot;00A75E13&quot;/&gt;&lt;wsp:rsid wsp:val=&quot;00A77DC0&quot;/&gt;&lt;wsp:rsid wsp:val=&quot;00A81C97&quot;/&gt;&lt;wsp:rsid wsp:val=&quot;00A8303C&quot;/&gt;&lt;wsp:rsid wsp:val=&quot;00A839CD&quot;/&gt;&lt;wsp:rsid wsp:val=&quot;00A8713F&quot;/&gt;&lt;wsp:rsid wsp:val=&quot;00A9050B&quot;/&gt;&lt;wsp:rsid wsp:val=&quot;00A90BA1&quot;/&gt;&lt;wsp:rsid wsp:val=&quot;00A95080&quot;/&gt;&lt;wsp:rsid wsp:val=&quot;00A95485&quot;/&gt;&lt;wsp:rsid wsp:val=&quot;00A97405&quot;/&gt;&lt;wsp:rsid wsp:val=&quot;00A9772E&quot;/&gt;&lt;wsp:rsid wsp:val=&quot;00A9796A&quot;/&gt;&lt;wsp:rsid wsp:val=&quot;00A97A9A&quot;/&gt;&lt;wsp:rsid wsp:val=&quot;00A97E5A&quot;/&gt;&lt;wsp:rsid wsp:val=&quot;00AA0671&quot;/&gt;&lt;wsp:rsid wsp:val=&quot;00AA0EDB&quot;/&gt;&lt;wsp:rsid wsp:val=&quot;00AA1017&quot;/&gt;&lt;wsp:rsid wsp:val=&quot;00AA2531&quot;/&gt;&lt;wsp:rsid wsp:val=&quot;00AA27E6&quot;/&gt;&lt;wsp:rsid wsp:val=&quot;00AA3A2C&quot;/&gt;&lt;wsp:rsid wsp:val=&quot;00AA5985&quot;/&gt;&lt;wsp:rsid wsp:val=&quot;00AA64FE&quot;/&gt;&lt;wsp:rsid wsp:val=&quot;00AA670E&quot;/&gt;&lt;wsp:rsid wsp:val=&quot;00AB0339&quot;/&gt;&lt;wsp:rsid wsp:val=&quot;00AB0BB1&quot;/&gt;&lt;wsp:rsid wsp:val=&quot;00AB1E09&quot;/&gt;&lt;wsp:rsid wsp:val=&quot;00AB1FCB&quot;/&gt;&lt;wsp:rsid wsp:val=&quot;00AB2E2E&quot;/&gt;&lt;wsp:rsid wsp:val=&quot;00AB3320&quot;/&gt;&lt;wsp:rsid wsp:val=&quot;00AB42F4&quot;/&gt;&lt;wsp:rsid wsp:val=&quot;00AB4F82&quot;/&gt;&lt;wsp:rsid wsp:val=&quot;00AB5330&quot;/&gt;&lt;wsp:rsid wsp:val=&quot;00AB7747&quot;/&gt;&lt;wsp:rsid wsp:val=&quot;00AC104C&quot;/&gt;&lt;wsp:rsid wsp:val=&quot;00AC1302&quot;/&gt;&lt;wsp:rsid wsp:val=&quot;00AC14CE&quot;/&gt;&lt;wsp:rsid wsp:val=&quot;00AC1521&quot;/&gt;&lt;wsp:rsid wsp:val=&quot;00AC2A56&quot;/&gt;&lt;wsp:rsid wsp:val=&quot;00AC4ABF&quot;/&gt;&lt;wsp:rsid wsp:val=&quot;00AC56E7&quot;/&gt;&lt;wsp:rsid wsp:val=&quot;00AC7332&quot;/&gt;&lt;wsp:rsid wsp:val=&quot;00AC737C&quot;/&gt;&lt;wsp:rsid wsp:val=&quot;00AD055E&quot;/&gt;&lt;wsp:rsid wsp:val=&quot;00AD3E16&quot;/&gt;&lt;wsp:rsid wsp:val=&quot;00AD47A7&quot;/&gt;&lt;wsp:rsid wsp:val=&quot;00AD5C63&quot;/&gt;&lt;wsp:rsid wsp:val=&quot;00AD6EFB&quot;/&gt;&lt;wsp:rsid wsp:val=&quot;00AD748B&quot;/&gt;&lt;wsp:rsid wsp:val=&quot;00AD7783&quot;/&gt;&lt;wsp:rsid wsp:val=&quot;00AD7D34&quot;/&gt;&lt;wsp:rsid wsp:val=&quot;00AE0302&quot;/&gt;&lt;wsp:rsid wsp:val=&quot;00AE04E7&quot;/&gt;&lt;wsp:rsid wsp:val=&quot;00AE16EE&quot;/&gt;&lt;wsp:rsid wsp:val=&quot;00AE16FC&quot;/&gt;&lt;wsp:rsid wsp:val=&quot;00AE2007&quot;/&gt;&lt;wsp:rsid wsp:val=&quot;00AE2134&quot;/&gt;&lt;wsp:rsid wsp:val=&quot;00AE2F3B&quot;/&gt;&lt;wsp:rsid wsp:val=&quot;00AE3401&quot;/&gt;&lt;wsp:rsid wsp:val=&quot;00AE41E7&quot;/&gt;&lt;wsp:rsid wsp:val=&quot;00AF0CBF&quot;/&gt;&lt;wsp:rsid wsp:val=&quot;00AF0EAF&quot;/&gt;&lt;wsp:rsid wsp:val=&quot;00AF257F&quot;/&gt;&lt;wsp:rsid wsp:val=&quot;00AF33CF&quot;/&gt;&lt;wsp:rsid wsp:val=&quot;00AF4D50&quot;/&gt;&lt;wsp:rsid wsp:val=&quot;00AF5045&quot;/&gt;&lt;wsp:rsid wsp:val=&quot;00AF6179&quot;/&gt;&lt;wsp:rsid wsp:val=&quot;00B00EE1&quot;/&gt;&lt;wsp:rsid wsp:val=&quot;00B01273&quot;/&gt;&lt;wsp:rsid wsp:val=&quot;00B01B29&quot;/&gt;&lt;wsp:rsid wsp:val=&quot;00B035E7&quot;/&gt;&lt;wsp:rsid wsp:val=&quot;00B03823&quot;/&gt;&lt;wsp:rsid wsp:val=&quot;00B04A19&quot;/&gt;&lt;wsp:rsid wsp:val=&quot;00B10C32&quot;/&gt;&lt;wsp:rsid wsp:val=&quot;00B125B6&quot;/&gt;&lt;wsp:rsid wsp:val=&quot;00B1295A&quot;/&gt;&lt;wsp:rsid wsp:val=&quot;00B13865&quot;/&gt;&lt;wsp:rsid wsp:val=&quot;00B16D87&quot;/&gt;&lt;wsp:rsid wsp:val=&quot;00B1780C&quot;/&gt;&lt;wsp:rsid wsp:val=&quot;00B178D5&quot;/&gt;&lt;wsp:rsid wsp:val=&quot;00B20A45&quot;/&gt;&lt;wsp:rsid wsp:val=&quot;00B2162A&quot;/&gt;&lt;wsp:rsid wsp:val=&quot;00B22B83&quot;/&gt;&lt;wsp:rsid wsp:val=&quot;00B22C5C&quot;/&gt;&lt;wsp:rsid wsp:val=&quot;00B2491B&quot;/&gt;&lt;wsp:rsid wsp:val=&quot;00B24D19&quot;/&gt;&lt;wsp:rsid wsp:val=&quot;00B24F30&quot;/&gt;&lt;wsp:rsid wsp:val=&quot;00B2503B&quot;/&gt;&lt;wsp:rsid wsp:val=&quot;00B251DE&quot;/&gt;&lt;wsp:rsid wsp:val=&quot;00B25370&quot;/&gt;&lt;wsp:rsid wsp:val=&quot;00B26411&quot;/&gt;&lt;wsp:rsid wsp:val=&quot;00B2703D&quot;/&gt;&lt;wsp:rsid wsp:val=&quot;00B27F7A&quot;/&gt;&lt;wsp:rsid wsp:val=&quot;00B3162D&quot;/&gt;&lt;wsp:rsid wsp:val=&quot;00B31ABF&quot;/&gt;&lt;wsp:rsid wsp:val=&quot;00B31F36&quot;/&gt;&lt;wsp:rsid wsp:val=&quot;00B33BE3&quot;/&gt;&lt;wsp:rsid wsp:val=&quot;00B33E51&quot;/&gt;&lt;wsp:rsid wsp:val=&quot;00B343B6&quot;/&gt;&lt;wsp:rsid wsp:val=&quot;00B34BDE&quot;/&gt;&lt;wsp:rsid wsp:val=&quot;00B37368&quot;/&gt;&lt;wsp:rsid wsp:val=&quot;00B4040C&quot;/&gt;&lt;wsp:rsid wsp:val=&quot;00B42F26&quot;/&gt;&lt;wsp:rsid wsp:val=&quot;00B4397C&quot;/&gt;&lt;wsp:rsid wsp:val=&quot;00B43B2F&quot;/&gt;&lt;wsp:rsid wsp:val=&quot;00B44276&quot;/&gt;&lt;wsp:rsid wsp:val=&quot;00B44F02&quot;/&gt;&lt;wsp:rsid wsp:val=&quot;00B4798C&quot;/&gt;&lt;wsp:rsid wsp:val=&quot;00B50186&quot;/&gt;&lt;wsp:rsid wsp:val=&quot;00B52CFD&quot;/&gt;&lt;wsp:rsid wsp:val=&quot;00B5392B&quot;/&gt;&lt;wsp:rsid wsp:val=&quot;00B53B5D&quot;/&gt;&lt;wsp:rsid wsp:val=&quot;00B556C1&quot;/&gt;&lt;wsp:rsid wsp:val=&quot;00B5706C&quot;/&gt;&lt;wsp:rsid wsp:val=&quot;00B571C3&quot;/&gt;&lt;wsp:rsid wsp:val=&quot;00B57A03&quot;/&gt;&lt;wsp:rsid wsp:val=&quot;00B57B38&quot;/&gt;&lt;wsp:rsid wsp:val=&quot;00B6055E&quot;/&gt;&lt;wsp:rsid wsp:val=&quot;00B60F35&quot;/&gt;&lt;wsp:rsid wsp:val=&quot;00B61F7C&quot;/&gt;&lt;wsp:rsid wsp:val=&quot;00B6282F&quot;/&gt;&lt;wsp:rsid wsp:val=&quot;00B62EAA&quot;/&gt;&lt;wsp:rsid wsp:val=&quot;00B6317D&quot;/&gt;&lt;wsp:rsid wsp:val=&quot;00B636F0&quot;/&gt;&lt;wsp:rsid wsp:val=&quot;00B65DCD&quot;/&gt;&lt;wsp:rsid wsp:val=&quot;00B6717C&quot;/&gt;&lt;wsp:rsid wsp:val=&quot;00B67746&quot;/&gt;&lt;wsp:rsid wsp:val=&quot;00B70317&quot;/&gt;&lt;wsp:rsid wsp:val=&quot;00B715D4&quot;/&gt;&lt;wsp:rsid wsp:val=&quot;00B72A5E&quot;/&gt;&lt;wsp:rsid wsp:val=&quot;00B72F40&quot;/&gt;&lt;wsp:rsid wsp:val=&quot;00B73BEB&quot;/&gt;&lt;wsp:rsid wsp:val=&quot;00B760C9&quot;/&gt;&lt;wsp:rsid wsp:val=&quot;00B7723F&quot;/&gt;&lt;wsp:rsid wsp:val=&quot;00B77F58&quot;/&gt;&lt;wsp:rsid wsp:val=&quot;00B80534&quot;/&gt;&lt;wsp:rsid wsp:val=&quot;00B8067B&quot;/&gt;&lt;wsp:rsid wsp:val=&quot;00B839A6&quot;/&gt;&lt;wsp:rsid wsp:val=&quot;00B8433C&quot;/&gt;&lt;wsp:rsid wsp:val=&quot;00B8492B&quot;/&gt;&lt;wsp:rsid wsp:val=&quot;00B85E7C&quot;/&gt;&lt;wsp:rsid wsp:val=&quot;00B87491&quot;/&gt;&lt;wsp:rsid wsp:val=&quot;00B94AEC&quot;/&gt;&lt;wsp:rsid wsp:val=&quot;00B95B57&quot;/&gt;&lt;wsp:rsid wsp:val=&quot;00B96F39&quot;/&gt;&lt;wsp:rsid wsp:val=&quot;00B97757&quot;/&gt;&lt;wsp:rsid wsp:val=&quot;00BA1B96&quot;/&gt;&lt;wsp:rsid wsp:val=&quot;00BA2062&quot;/&gt;&lt;wsp:rsid wsp:val=&quot;00BA29E9&quot;/&gt;&lt;wsp:rsid wsp:val=&quot;00BA3E65&quot;/&gt;&lt;wsp:rsid wsp:val=&quot;00BA5773&quot;/&gt;&lt;wsp:rsid wsp:val=&quot;00BA5E6B&quot;/&gt;&lt;wsp:rsid wsp:val=&quot;00BA63A5&quot;/&gt;&lt;wsp:rsid wsp:val=&quot;00BA7142&quot;/&gt;&lt;wsp:rsid wsp:val=&quot;00BA765C&quot;/&gt;&lt;wsp:rsid wsp:val=&quot;00BB1926&quot;/&gt;&lt;wsp:rsid wsp:val=&quot;00BB237C&quot;/&gt;&lt;wsp:rsid wsp:val=&quot;00BB40DC&quot;/&gt;&lt;wsp:rsid wsp:val=&quot;00BB41A3&quot;/&gt;&lt;wsp:rsid wsp:val=&quot;00BB7F79&quot;/&gt;&lt;wsp:rsid wsp:val=&quot;00BC08DF&quot;/&gt;&lt;wsp:rsid wsp:val=&quot;00BC32DC&quot;/&gt;&lt;wsp:rsid wsp:val=&quot;00BC35B6&quot;/&gt;&lt;wsp:rsid wsp:val=&quot;00BC3D29&quot;/&gt;&lt;wsp:rsid wsp:val=&quot;00BC4C1C&quot;/&gt;&lt;wsp:rsid wsp:val=&quot;00BC5CCE&quot;/&gt;&lt;wsp:rsid wsp:val=&quot;00BC6BC3&quot;/&gt;&lt;wsp:rsid wsp:val=&quot;00BD0132&quot;/&gt;&lt;wsp:rsid wsp:val=&quot;00BD148B&quot;/&gt;&lt;wsp:rsid wsp:val=&quot;00BD1B51&quot;/&gt;&lt;wsp:rsid wsp:val=&quot;00BD37AD&quot;/&gt;&lt;wsp:rsid wsp:val=&quot;00BD4596&quot;/&gt;&lt;wsp:rsid wsp:val=&quot;00BD4B73&quot;/&gt;&lt;wsp:rsid wsp:val=&quot;00BD4F27&quot;/&gt;&lt;wsp:rsid wsp:val=&quot;00BD5BCB&quot;/&gt;&lt;wsp:rsid wsp:val=&quot;00BD5D84&quot;/&gt;&lt;wsp:rsid wsp:val=&quot;00BD5E06&quot;/&gt;&lt;wsp:rsid wsp:val=&quot;00BD609B&quot;/&gt;&lt;wsp:rsid wsp:val=&quot;00BD720D&quot;/&gt;&lt;wsp:rsid wsp:val=&quot;00BE0113&quot;/&gt;&lt;wsp:rsid wsp:val=&quot;00BE1405&quot;/&gt;&lt;wsp:rsid wsp:val=&quot;00BE19BE&quot;/&gt;&lt;wsp:rsid wsp:val=&quot;00BE1C20&quot;/&gt;&lt;wsp:rsid wsp:val=&quot;00BE203D&quot;/&gt;&lt;wsp:rsid wsp:val=&quot;00BE312D&quot;/&gt;&lt;wsp:rsid wsp:val=&quot;00BE3DF0&quot;/&gt;&lt;wsp:rsid wsp:val=&quot;00BE3E27&quot;/&gt;&lt;wsp:rsid wsp:val=&quot;00BE5821&quot;/&gt;&lt;wsp:rsid wsp:val=&quot;00BE5E43&quot;/&gt;&lt;wsp:rsid wsp:val=&quot;00BE6FE9&quot;/&gt;&lt;wsp:rsid wsp:val=&quot;00BE7B10&quot;/&gt;&lt;wsp:rsid wsp:val=&quot;00BF001B&quot;/&gt;&lt;wsp:rsid wsp:val=&quot;00BF009F&quot;/&gt;&lt;wsp:rsid wsp:val=&quot;00BF13EE&quot;/&gt;&lt;wsp:rsid wsp:val=&quot;00BF1C20&quot;/&gt;&lt;wsp:rsid wsp:val=&quot;00BF3E25&quot;/&gt;&lt;wsp:rsid wsp:val=&quot;00BF5C6F&quot;/&gt;&lt;wsp:rsid wsp:val=&quot;00C00597&quot;/&gt;&lt;wsp:rsid wsp:val=&quot;00C0683D&quot;/&gt;&lt;wsp:rsid wsp:val=&quot;00C10306&quot;/&gt;&lt;wsp:rsid wsp:val=&quot;00C10578&quot;/&gt;&lt;wsp:rsid wsp:val=&quot;00C135BC&quot;/&gt;&lt;wsp:rsid wsp:val=&quot;00C1385C&quot;/&gt;&lt;wsp:rsid wsp:val=&quot;00C14237&quot;/&gt;&lt;wsp:rsid wsp:val=&quot;00C1425B&quot;/&gt;&lt;wsp:rsid wsp:val=&quot;00C15C95&quot;/&gt;&lt;wsp:rsid wsp:val=&quot;00C1645F&quot;/&gt;&lt;wsp:rsid wsp:val=&quot;00C174B4&quot;/&gt;&lt;wsp:rsid wsp:val=&quot;00C2234B&quot;/&gt;&lt;wsp:rsid wsp:val=&quot;00C22D24&quot;/&gt;&lt;wsp:rsid wsp:val=&quot;00C23EFB&quot;/&gt;&lt;wsp:rsid wsp:val=&quot;00C2596A&quot;/&gt;&lt;wsp:rsid wsp:val=&quot;00C25A11&quot;/&gt;&lt;wsp:rsid wsp:val=&quot;00C25AC9&quot;/&gt;&lt;wsp:rsid wsp:val=&quot;00C25F93&quot;/&gt;&lt;wsp:rsid wsp:val=&quot;00C26D48&quot;/&gt;&lt;wsp:rsid wsp:val=&quot;00C27537&quot;/&gt;&lt;wsp:rsid wsp:val=&quot;00C27C56&quot;/&gt;&lt;wsp:rsid wsp:val=&quot;00C27E6A&quot;/&gt;&lt;wsp:rsid wsp:val=&quot;00C31211&quot;/&gt;&lt;wsp:rsid wsp:val=&quot;00C31B72&quot;/&gt;&lt;wsp:rsid wsp:val=&quot;00C328FE&quot;/&gt;&lt;wsp:rsid wsp:val=&quot;00C32B57&quot;/&gt;&lt;wsp:rsid wsp:val=&quot;00C32C11&quot;/&gt;&lt;wsp:rsid wsp:val=&quot;00C33507&quot;/&gt;&lt;wsp:rsid wsp:val=&quot;00C33A13&quot;/&gt;&lt;wsp:rsid wsp:val=&quot;00C346AC&quot;/&gt;&lt;wsp:rsid wsp:val=&quot;00C36C3A&quot;/&gt;&lt;wsp:rsid wsp:val=&quot;00C378D0&quot;/&gt;&lt;wsp:rsid wsp:val=&quot;00C40F6C&quot;/&gt;&lt;wsp:rsid wsp:val=&quot;00C40F82&quot;/&gt;&lt;wsp:rsid wsp:val=&quot;00C427A9&quot;/&gt;&lt;wsp:rsid wsp:val=&quot;00C42BE9&quot;/&gt;&lt;wsp:rsid wsp:val=&quot;00C4409D&quot;/&gt;&lt;wsp:rsid wsp:val=&quot;00C441E3&quot;/&gt;&lt;wsp:rsid wsp:val=&quot;00C446D6&quot;/&gt;&lt;wsp:rsid wsp:val=&quot;00C44C8C&quot;/&gt;&lt;wsp:rsid wsp:val=&quot;00C44E72&quot;/&gt;&lt;wsp:rsid wsp:val=&quot;00C45A06&quot;/&gt;&lt;wsp:rsid wsp:val=&quot;00C46D72&quot;/&gt;&lt;wsp:rsid wsp:val=&quot;00C474A9&quot;/&gt;&lt;wsp:rsid wsp:val=&quot;00C47E5B&quot;/&gt;&lt;wsp:rsid wsp:val=&quot;00C501A8&quot;/&gt;&lt;wsp:rsid wsp:val=&quot;00C52DE3&quot;/&gt;&lt;wsp:rsid wsp:val=&quot;00C52EED&quot;/&gt;&lt;wsp:rsid wsp:val=&quot;00C533A2&quot;/&gt;&lt;wsp:rsid wsp:val=&quot;00C55181&quot;/&gt;&lt;wsp:rsid wsp:val=&quot;00C5586E&quot;/&gt;&lt;wsp:rsid wsp:val=&quot;00C55C08&quot;/&gt;&lt;wsp:rsid wsp:val=&quot;00C562B3&quot;/&gt;&lt;wsp:rsid wsp:val=&quot;00C5776B&quot;/&gt;&lt;wsp:rsid wsp:val=&quot;00C57C99&quot;/&gt;&lt;wsp:rsid wsp:val=&quot;00C61E4B&quot;/&gt;&lt;wsp:rsid wsp:val=&quot;00C63D44&quot;/&gt;&lt;wsp:rsid wsp:val=&quot;00C64BFF&quot;/&gt;&lt;wsp:rsid wsp:val=&quot;00C64FD9&quot;/&gt;&lt;wsp:rsid wsp:val=&quot;00C65667&quot;/&gt;&lt;wsp:rsid wsp:val=&quot;00C65DB7&quot;/&gt;&lt;wsp:rsid wsp:val=&quot;00C704E9&quot;/&gt;&lt;wsp:rsid wsp:val=&quot;00C70690&quot;/&gt;&lt;wsp:rsid wsp:val=&quot;00C71EEC&quot;/&gt;&lt;wsp:rsid wsp:val=&quot;00C73A43&quot;/&gt;&lt;wsp:rsid wsp:val=&quot;00C74172&quot;/&gt;&lt;wsp:rsid wsp:val=&quot;00C74EBC&quot;/&gt;&lt;wsp:rsid wsp:val=&quot;00C763C9&quot;/&gt;&lt;wsp:rsid wsp:val=&quot;00C76487&quot;/&gt;&lt;wsp:rsid wsp:val=&quot;00C7653A&quot;/&gt;&lt;wsp:rsid wsp:val=&quot;00C80057&quot;/&gt;&lt;wsp:rsid wsp:val=&quot;00C81AFC&quot;/&gt;&lt;wsp:rsid wsp:val=&quot;00C82232&quot;/&gt;&lt;wsp:rsid wsp:val=&quot;00C82913&quot;/&gt;&lt;wsp:rsid wsp:val=&quot;00C832E0&quot;/&gt;&lt;wsp:rsid wsp:val=&quot;00C86127&quot;/&gt;&lt;wsp:rsid wsp:val=&quot;00C8736A&quot;/&gt;&lt;wsp:rsid wsp:val=&quot;00C90621&quot;/&gt;&lt;wsp:rsid wsp:val=&quot;00C93E00&quot;/&gt;&lt;wsp:rsid wsp:val=&quot;00C9689F&quot;/&gt;&lt;wsp:rsid wsp:val=&quot;00C96D91&quot;/&gt;&lt;wsp:rsid wsp:val=&quot;00C97031&quot;/&gt;&lt;wsp:rsid wsp:val=&quot;00C972B1&quot;/&gt;&lt;wsp:rsid wsp:val=&quot;00CA2CCE&quot;/&gt;&lt;wsp:rsid wsp:val=&quot;00CA40FF&quot;/&gt;&lt;wsp:rsid wsp:val=&quot;00CA43FD&quot;/&gt;&lt;wsp:rsid wsp:val=&quot;00CA6DB0&quot;/&gt;&lt;wsp:rsid wsp:val=&quot;00CA7EF8&quot;/&gt;&lt;wsp:rsid wsp:val=&quot;00CB0AB2&quot;/&gt;&lt;wsp:rsid wsp:val=&quot;00CB2744&quot;/&gt;&lt;wsp:rsid wsp:val=&quot;00CB2BD3&quot;/&gt;&lt;wsp:rsid wsp:val=&quot;00CB48BD&quot;/&gt;&lt;wsp:rsid wsp:val=&quot;00CB646C&quot;/&gt;&lt;wsp:rsid wsp:val=&quot;00CB724D&quot;/&gt;&lt;wsp:rsid wsp:val=&quot;00CC1936&quot;/&gt;&lt;wsp:rsid wsp:val=&quot;00CC1FCF&quot;/&gt;&lt;wsp:rsid wsp:val=&quot;00CC3B1D&quot;/&gt;&lt;wsp:rsid wsp:val=&quot;00CC489B&quot;/&gt;&lt;wsp:rsid wsp:val=&quot;00CC4978&quot;/&gt;&lt;wsp:rsid wsp:val=&quot;00CC4B1E&quot;/&gt;&lt;wsp:rsid wsp:val=&quot;00CD1B1C&quot;/&gt;&lt;wsp:rsid wsp:val=&quot;00CD212C&quot;/&gt;&lt;wsp:rsid wsp:val=&quot;00CD2297&quot;/&gt;&lt;wsp:rsid wsp:val=&quot;00CD2BCD&quot;/&gt;&lt;wsp:rsid wsp:val=&quot;00CD3A4C&quot;/&gt;&lt;wsp:rsid wsp:val=&quot;00CD52B3&quot;/&gt;&lt;wsp:rsid wsp:val=&quot;00CD6831&quot;/&gt;&lt;wsp:rsid wsp:val=&quot;00CD7F97&quot;/&gt;&lt;wsp:rsid wsp:val=&quot;00CE10E9&quot;/&gt;&lt;wsp:rsid wsp:val=&quot;00CE154A&quot;/&gt;&lt;wsp:rsid wsp:val=&quot;00CE1E91&quot;/&gt;&lt;wsp:rsid wsp:val=&quot;00CE2910&quot;/&gt;&lt;wsp:rsid wsp:val=&quot;00CE36E5&quot;/&gt;&lt;wsp:rsid wsp:val=&quot;00CE3B63&quot;/&gt;&lt;wsp:rsid wsp:val=&quot;00CE4E00&quot;/&gt;&lt;wsp:rsid wsp:val=&quot;00CE5393&quot;/&gt;&lt;wsp:rsid wsp:val=&quot;00CE7E1F&quot;/&gt;&lt;wsp:rsid wsp:val=&quot;00CF028A&quot;/&gt;&lt;wsp:rsid wsp:val=&quot;00CF1FF9&quot;/&gt;&lt;wsp:rsid wsp:val=&quot;00CF24FD&quot;/&gt;&lt;wsp:rsid wsp:val=&quot;00CF29B5&quot;/&gt;&lt;wsp:rsid wsp:val=&quot;00CF35FD&quot;/&gt;&lt;wsp:rsid wsp:val=&quot;00CF36BE&quot;/&gt;&lt;wsp:rsid wsp:val=&quot;00CF6000&quot;/&gt;&lt;wsp:rsid wsp:val=&quot;00CF690A&quot;/&gt;&lt;wsp:rsid wsp:val=&quot;00D003F3&quot;/&gt;&lt;wsp:rsid wsp:val=&quot;00D00B7A&quot;/&gt;&lt;wsp:rsid wsp:val=&quot;00D013C9&quot;/&gt;&lt;wsp:rsid wsp:val=&quot;00D0275F&quot;/&gt;&lt;wsp:rsid wsp:val=&quot;00D031EE&quot;/&gt;&lt;wsp:rsid wsp:val=&quot;00D032FF&quot;/&gt;&lt;wsp:rsid wsp:val=&quot;00D0364F&quot;/&gt;&lt;wsp:rsid wsp:val=&quot;00D066F8&quot;/&gt;&lt;wsp:rsid wsp:val=&quot;00D06834&quot;/&gt;&lt;wsp:rsid wsp:val=&quot;00D068C7&quot;/&gt;&lt;wsp:rsid wsp:val=&quot;00D12A95&quot;/&gt;&lt;wsp:rsid wsp:val=&quot;00D139A0&quot;/&gt;&lt;wsp:rsid wsp:val=&quot;00D13BCF&quot;/&gt;&lt;wsp:rsid wsp:val=&quot;00D141C5&quot;/&gt;&lt;wsp:rsid wsp:val=&quot;00D15DBC&quot;/&gt;&lt;wsp:rsid wsp:val=&quot;00D16509&quot;/&gt;&lt;wsp:rsid wsp:val=&quot;00D16B52&quot;/&gt;&lt;wsp:rsid wsp:val=&quot;00D20036&quot;/&gt;&lt;wsp:rsid wsp:val=&quot;00D20ACF&quot;/&gt;&lt;wsp:rsid wsp:val=&quot;00D2134C&quot;/&gt;&lt;wsp:rsid wsp:val=&quot;00D22E49&quot;/&gt;&lt;wsp:rsid wsp:val=&quot;00D23AE5&quot;/&gt;&lt;wsp:rsid wsp:val=&quot;00D2494D&quot;/&gt;&lt;wsp:rsid wsp:val=&quot;00D24995&quot;/&gt;&lt;wsp:rsid wsp:val=&quot;00D24ED7&quot;/&gt;&lt;wsp:rsid wsp:val=&quot;00D253ED&quot;/&gt;&lt;wsp:rsid wsp:val=&quot;00D2634D&quot;/&gt;&lt;wsp:rsid wsp:val=&quot;00D26FE2&quot;/&gt;&lt;wsp:rsid wsp:val=&quot;00D30845&quot;/&gt;&lt;wsp:rsid wsp:val=&quot;00D308ED&quot;/&gt;&lt;wsp:rsid wsp:val=&quot;00D3107E&quot;/&gt;&lt;wsp:rsid wsp:val=&quot;00D31B55&quot;/&gt;&lt;wsp:rsid wsp:val=&quot;00D31C16&quot;/&gt;&lt;wsp:rsid wsp:val=&quot;00D321C1&quot;/&gt;&lt;wsp:rsid wsp:val=&quot;00D322FA&quot;/&gt;&lt;wsp:rsid wsp:val=&quot;00D33C9E&quot;/&gt;&lt;wsp:rsid wsp:val=&quot;00D35957&quot;/&gt;&lt;wsp:rsid wsp:val=&quot;00D36444&quot;/&gt;&lt;wsp:rsid wsp:val=&quot;00D36D86&quot;/&gt;&lt;wsp:rsid wsp:val=&quot;00D41494&quot;/&gt;&lt;wsp:rsid wsp:val=&quot;00D428AA&quot;/&gt;&lt;wsp:rsid wsp:val=&quot;00D43744&quot;/&gt;&lt;wsp:rsid wsp:val=&quot;00D43EC2&quot;/&gt;&lt;wsp:rsid wsp:val=&quot;00D4471A&quot;/&gt;&lt;wsp:rsid wsp:val=&quot;00D4519E&quot;/&gt;&lt;wsp:rsid wsp:val=&quot;00D47378&quot;/&gt;&lt;wsp:rsid wsp:val=&quot;00D50A34&quot;/&gt;&lt;wsp:rsid wsp:val=&quot;00D51B27&quot;/&gt;&lt;wsp:rsid wsp:val=&quot;00D53EFA&quot;/&gt;&lt;wsp:rsid wsp:val=&quot;00D54A9E&quot;/&gt;&lt;wsp:rsid wsp:val=&quot;00D554DB&quot;/&gt;&lt;wsp:rsid wsp:val=&quot;00D5722D&quot;/&gt;&lt;wsp:rsid wsp:val=&quot;00D5731B&quot;/&gt;&lt;wsp:rsid wsp:val=&quot;00D57F73&quot;/&gt;&lt;wsp:rsid wsp:val=&quot;00D6306B&quot;/&gt;&lt;wsp:rsid wsp:val=&quot;00D648CD&quot;/&gt;&lt;wsp:rsid wsp:val=&quot;00D6491E&quot;/&gt;&lt;wsp:rsid wsp:val=&quot;00D65698&quot;/&gt;&lt;wsp:rsid wsp:val=&quot;00D718FC&quot;/&gt;&lt;wsp:rsid wsp:val=&quot;00D71F62&quot;/&gt;&lt;wsp:rsid wsp:val=&quot;00D71F7D&quot;/&gt;&lt;wsp:rsid wsp:val=&quot;00D7311B&quot;/&gt;&lt;wsp:rsid wsp:val=&quot;00D739BD&quot;/&gt;&lt;wsp:rsid wsp:val=&quot;00D74F42&quot;/&gt;&lt;wsp:rsid wsp:val=&quot;00D76F67&quot;/&gt;&lt;wsp:rsid wsp:val=&quot;00D80140&quot;/&gt;&lt;wsp:rsid wsp:val=&quot;00D83F53&quot;/&gt;&lt;wsp:rsid wsp:val=&quot;00D84742&quot;/&gt;&lt;wsp:rsid wsp:val=&quot;00D84FD4&quot;/&gt;&lt;wsp:rsid wsp:val=&quot;00D86676&quot;/&gt;&lt;wsp:rsid wsp:val=&quot;00D8739D&quot;/&gt;&lt;wsp:rsid wsp:val=&quot;00D90F01&quot;/&gt;&lt;wsp:rsid wsp:val=&quot;00D916E8&quot;/&gt;&lt;wsp:rsid wsp:val=&quot;00D924BE&quot;/&gt;&lt;wsp:rsid wsp:val=&quot;00D94A7C&quot;/&gt;&lt;wsp:rsid wsp:val=&quot;00D95896&quot;/&gt;&lt;wsp:rsid wsp:val=&quot;00D9657F&quot;/&gt;&lt;wsp:rsid wsp:val=&quot;00D97301&quot;/&gt;&lt;wsp:rsid wsp:val=&quot;00DA19B8&quot;/&gt;&lt;wsp:rsid wsp:val=&quot;00DA2869&quot;/&gt;&lt;wsp:rsid wsp:val=&quot;00DA40E9&quot;/&gt;&lt;wsp:rsid wsp:val=&quot;00DA46DB&quot;/&gt;&lt;wsp:rsid wsp:val=&quot;00DA515C&quot;/&gt;&lt;wsp:rsid wsp:val=&quot;00DA5536&quot;/&gt;&lt;wsp:rsid wsp:val=&quot;00DB041C&quot;/&gt;&lt;wsp:rsid wsp:val=&quot;00DB1E70&quot;/&gt;&lt;wsp:rsid wsp:val=&quot;00DB2031&quot;/&gt;&lt;wsp:rsid wsp:val=&quot;00DB2983&quot;/&gt;&lt;wsp:rsid wsp:val=&quot;00DB402B&quot;/&gt;&lt;wsp:rsid wsp:val=&quot;00DB466E&quot;/&gt;&lt;wsp:rsid wsp:val=&quot;00DB516B&quot;/&gt;&lt;wsp:rsid wsp:val=&quot;00DB6A94&quot;/&gt;&lt;wsp:rsid wsp:val=&quot;00DB7882&quot;/&gt;&lt;wsp:rsid wsp:val=&quot;00DB79C0&quot;/&gt;&lt;wsp:rsid wsp:val=&quot;00DC035E&quot;/&gt;&lt;wsp:rsid wsp:val=&quot;00DC1257&quot;/&gt;&lt;wsp:rsid wsp:val=&quot;00DC2581&quot;/&gt;&lt;wsp:rsid wsp:val=&quot;00DC3392&quot;/&gt;&lt;wsp:rsid wsp:val=&quot;00DC3DC0&quot;/&gt;&lt;wsp:rsid wsp:val=&quot;00DC5B2B&quot;/&gt;&lt;wsp:rsid wsp:val=&quot;00DD072F&quot;/&gt;&lt;wsp:rsid wsp:val=&quot;00DD2F0F&quot;/&gt;&lt;wsp:rsid wsp:val=&quot;00DD318D&quot;/&gt;&lt;wsp:rsid wsp:val=&quot;00DD4A29&quot;/&gt;&lt;wsp:rsid wsp:val=&quot;00DD5AD9&quot;/&gt;&lt;wsp:rsid wsp:val=&quot;00DD7214&quot;/&gt;&lt;wsp:rsid wsp:val=&quot;00DE0C30&quot;/&gt;&lt;wsp:rsid wsp:val=&quot;00DE2D5C&quot;/&gt;&lt;wsp:rsid wsp:val=&quot;00DE404F&quot;/&gt;&lt;wsp:rsid wsp:val=&quot;00DE5FDE&quot;/&gt;&lt;wsp:rsid wsp:val=&quot;00DF2E12&quot;/&gt;&lt;wsp:rsid wsp:val=&quot;00DF3B02&quot;/&gt;&lt;wsp:rsid wsp:val=&quot;00DF40FA&quot;/&gt;&lt;wsp:rsid wsp:val=&quot;00DF514A&quot;/&gt;&lt;wsp:rsid wsp:val=&quot;00DF6690&quot;/&gt;&lt;wsp:rsid wsp:val=&quot;00DF6804&quot;/&gt;&lt;wsp:rsid wsp:val=&quot;00DF7CFF&quot;/&gt;&lt;wsp:rsid wsp:val=&quot;00E005C1&quot;/&gt;&lt;wsp:rsid wsp:val=&quot;00E019BB&quot;/&gt;&lt;wsp:rsid wsp:val=&quot;00E0358D&quot;/&gt;&lt;wsp:rsid wsp:val=&quot;00E04323&quot;/&gt;&lt;wsp:rsid wsp:val=&quot;00E0450F&quot;/&gt;&lt;wsp:rsid wsp:val=&quot;00E049E7&quot;/&gt;&lt;wsp:rsid wsp:val=&quot;00E070A2&quot;/&gt;&lt;wsp:rsid wsp:val=&quot;00E07C96&quot;/&gt;&lt;wsp:rsid wsp:val=&quot;00E10000&quot;/&gt;&lt;wsp:rsid wsp:val=&quot;00E10BBE&quot;/&gt;&lt;wsp:rsid wsp:val=&quot;00E128C6&quot;/&gt;&lt;wsp:rsid wsp:val=&quot;00E131A6&quot;/&gt;&lt;wsp:rsid wsp:val=&quot;00E166D9&quot;/&gt;&lt;wsp:rsid wsp:val=&quot;00E1691F&quot;/&gt;&lt;wsp:rsid wsp:val=&quot;00E174DE&quot;/&gt;&lt;wsp:rsid wsp:val=&quot;00E20120&quot;/&gt;&lt;wsp:rsid wsp:val=&quot;00E2118D&quot;/&gt;&lt;wsp:rsid wsp:val=&quot;00E22406&quot;/&gt;&lt;wsp:rsid wsp:val=&quot;00E25199&quot;/&gt;&lt;wsp:rsid wsp:val=&quot;00E2656A&quot;/&gt;&lt;wsp:rsid wsp:val=&quot;00E26E73&quot;/&gt;&lt;wsp:rsid wsp:val=&quot;00E27AB9&quot;/&gt;&lt;wsp:rsid wsp:val=&quot;00E3099D&quot;/&gt;&lt;wsp:rsid wsp:val=&quot;00E310BC&quot;/&gt;&lt;wsp:rsid wsp:val=&quot;00E31940&quot;/&gt;&lt;wsp:rsid wsp:val=&quot;00E32670&quot;/&gt;&lt;wsp:rsid wsp:val=&quot;00E3377E&quot;/&gt;&lt;wsp:rsid wsp:val=&quot;00E3460E&quot;/&gt;&lt;wsp:rsid wsp:val=&quot;00E35501&quot;/&gt;&lt;wsp:rsid wsp:val=&quot;00E357EB&quot;/&gt;&lt;wsp:rsid wsp:val=&quot;00E37D19&quot;/&gt;&lt;wsp:rsid wsp:val=&quot;00E412D0&quot;/&gt;&lt;wsp:rsid wsp:val=&quot;00E41B5D&quot;/&gt;&lt;wsp:rsid wsp:val=&quot;00E44ED0&quot;/&gt;&lt;wsp:rsid wsp:val=&quot;00E46CD8&quot;/&gt;&lt;wsp:rsid wsp:val=&quot;00E47516&quot;/&gt;&lt;wsp:rsid wsp:val=&quot;00E47D49&quot;/&gt;&lt;wsp:rsid wsp:val=&quot;00E50140&quot;/&gt;&lt;wsp:rsid wsp:val=&quot;00E50947&quot;/&gt;&lt;wsp:rsid wsp:val=&quot;00E51C34&quot;/&gt;&lt;wsp:rsid wsp:val=&quot;00E5233A&quot;/&gt;&lt;wsp:rsid wsp:val=&quot;00E541FC&quot;/&gt;&lt;wsp:rsid wsp:val=&quot;00E54E57&quot;/&gt;&lt;wsp:rsid wsp:val=&quot;00E5604C&quot;/&gt;&lt;wsp:rsid wsp:val=&quot;00E56322&quot;/&gt;&lt;wsp:rsid wsp:val=&quot;00E60982&quot;/&gt;&lt;wsp:rsid wsp:val=&quot;00E612B3&quot;/&gt;&lt;wsp:rsid wsp:val=&quot;00E62C62&quot;/&gt;&lt;wsp:rsid wsp:val=&quot;00E6357E&quot;/&gt;&lt;wsp:rsid wsp:val=&quot;00E654C1&quot;/&gt;&lt;wsp:rsid wsp:val=&quot;00E65675&quot;/&gt;&lt;wsp:rsid wsp:val=&quot;00E65D97&quot;/&gt;&lt;wsp:rsid wsp:val=&quot;00E6611E&quot;/&gt;&lt;wsp:rsid wsp:val=&quot;00E661DC&quot;/&gt;&lt;wsp:rsid wsp:val=&quot;00E66F31&quot;/&gt;&lt;wsp:rsid wsp:val=&quot;00E70014&quot;/&gt;&lt;wsp:rsid wsp:val=&quot;00E70243&quot;/&gt;&lt;wsp:rsid wsp:val=&quot;00E71705&quot;/&gt;&lt;wsp:rsid wsp:val=&quot;00E71898&quot;/&gt;&lt;wsp:rsid wsp:val=&quot;00E72A5A&quot;/&gt;&lt;wsp:rsid wsp:val=&quot;00E73354&quot;/&gt;&lt;wsp:rsid wsp:val=&quot;00E7379E&quot;/&gt;&lt;wsp:rsid wsp:val=&quot;00E7430A&quot;/&gt;&lt;wsp:rsid wsp:val=&quot;00E750C8&quot;/&gt;&lt;wsp:rsid wsp:val=&quot;00E761D4&quot;/&gt;&lt;wsp:rsid wsp:val=&quot;00E8571E&quot;/&gt;&lt;wsp:rsid wsp:val=&quot;00E857E8&quot;/&gt;&lt;wsp:rsid wsp:val=&quot;00E8799C&quot;/&gt;&lt;wsp:rsid wsp:val=&quot;00E900A5&quot;/&gt;&lt;wsp:rsid wsp:val=&quot;00E90F55&quot;/&gt;&lt;wsp:rsid wsp:val=&quot;00E9242D&quot;/&gt;&lt;wsp:rsid wsp:val=&quot;00E92812&quot;/&gt;&lt;wsp:rsid wsp:val=&quot;00E928CC&quot;/&gt;&lt;wsp:rsid wsp:val=&quot;00E92D80&quot;/&gt;&lt;wsp:rsid wsp:val=&quot;00E930E2&quot;/&gt;&lt;wsp:rsid wsp:val=&quot;00E93553&quot;/&gt;&lt;wsp:rsid wsp:val=&quot;00E9489A&quot;/&gt;&lt;wsp:rsid wsp:val=&quot;00E94F2D&quot;/&gt;&lt;wsp:rsid wsp:val=&quot;00E95B42&quot;/&gt;&lt;wsp:rsid wsp:val=&quot;00E95CDA&quot;/&gt;&lt;wsp:rsid wsp:val=&quot;00E97455&quot;/&gt;&lt;wsp:rsid wsp:val=&quot;00EA08DA&quot;/&gt;&lt;wsp:rsid wsp:val=&quot;00EA1833&quot;/&gt;&lt;wsp:rsid wsp:val=&quot;00EA230C&quot;/&gt;&lt;wsp:rsid wsp:val=&quot;00EA3128&quot;/&gt;&lt;wsp:rsid wsp:val=&quot;00EA55DA&quot;/&gt;&lt;wsp:rsid wsp:val=&quot;00EA69F8&quot;/&gt;&lt;wsp:rsid wsp:val=&quot;00EA71DF&quot;/&gt;&lt;wsp:rsid wsp:val=&quot;00EA77AB&quot;/&gt;&lt;wsp:rsid wsp:val=&quot;00EB0A62&quot;/&gt;&lt;wsp:rsid wsp:val=&quot;00EB0C0B&quot;/&gt;&lt;wsp:rsid wsp:val=&quot;00EB3B57&quot;/&gt;&lt;wsp:rsid wsp:val=&quot;00EB5255&quot;/&gt;&lt;wsp:rsid wsp:val=&quot;00EB540A&quot;/&gt;&lt;wsp:rsid wsp:val=&quot;00EB5C47&quot;/&gt;&lt;wsp:rsid wsp:val=&quot;00EB7213&quot;/&gt;&lt;wsp:rsid wsp:val=&quot;00EB73B5&quot;/&gt;&lt;wsp:rsid wsp:val=&quot;00EB757F&quot;/&gt;&lt;wsp:rsid wsp:val=&quot;00EB7779&quot;/&gt;&lt;wsp:rsid wsp:val=&quot;00EB784D&quot;/&gt;&lt;wsp:rsid wsp:val=&quot;00EC118E&quot;/&gt;&lt;wsp:rsid wsp:val=&quot;00EC137E&quot;/&gt;&lt;wsp:rsid wsp:val=&quot;00EC2E54&quot;/&gt;&lt;wsp:rsid wsp:val=&quot;00EC5A3B&quot;/&gt;&lt;wsp:rsid wsp:val=&quot;00EC607F&quot;/&gt;&lt;wsp:rsid wsp:val=&quot;00ED0639&quot;/&gt;&lt;wsp:rsid wsp:val=&quot;00ED37FC&quot;/&gt;&lt;wsp:rsid wsp:val=&quot;00ED4CDB&quot;/&gt;&lt;wsp:rsid wsp:val=&quot;00ED4F81&quot;/&gt;&lt;wsp:rsid wsp:val=&quot;00ED54E5&quot;/&gt;&lt;wsp:rsid wsp:val=&quot;00ED646D&quot;/&gt;&lt;wsp:rsid wsp:val=&quot;00EE0DAC&quot;/&gt;&lt;wsp:rsid wsp:val=&quot;00EE2840&quot;/&gt;&lt;wsp:rsid wsp:val=&quot;00EE2AC5&quot;/&gt;&lt;wsp:rsid wsp:val=&quot;00EE37FD&quot;/&gt;&lt;wsp:rsid wsp:val=&quot;00EE3893&quot;/&gt;&lt;wsp:rsid wsp:val=&quot;00EE44F0&quot;/&gt;&lt;wsp:rsid wsp:val=&quot;00EE4D0C&quot;/&gt;&lt;wsp:rsid wsp:val=&quot;00EE5E60&quot;/&gt;&lt;wsp:rsid wsp:val=&quot;00EF158C&quot;/&gt;&lt;wsp:rsid wsp:val=&quot;00EF4507&quot;/&gt;&lt;wsp:rsid wsp:val=&quot;00EF4755&quot;/&gt;&lt;wsp:rsid wsp:val=&quot;00EF4CD6&quot;/&gt;&lt;wsp:rsid wsp:val=&quot;00EF7135&quot;/&gt;&lt;wsp:rsid wsp:val=&quot;00EF7ABC&quot;/&gt;&lt;wsp:rsid wsp:val=&quot;00F027DB&quot;/&gt;&lt;wsp:rsid wsp:val=&quot;00F02E00&quot;/&gt;&lt;wsp:rsid wsp:val=&quot;00F0360D&quot;/&gt;&lt;wsp:rsid wsp:val=&quot;00F0460C&quot;/&gt;&lt;wsp:rsid wsp:val=&quot;00F0590C&quot;/&gt;&lt;wsp:rsid wsp:val=&quot;00F05D87&quot;/&gt;&lt;wsp:rsid wsp:val=&quot;00F07833&quot;/&gt;&lt;wsp:rsid wsp:val=&quot;00F07C28&quot;/&gt;&lt;wsp:rsid wsp:val=&quot;00F1082C&quot;/&gt;&lt;wsp:rsid wsp:val=&quot;00F137B5&quot;/&gt;&lt;wsp:rsid wsp:val=&quot;00F14A7A&quot;/&gt;&lt;wsp:rsid wsp:val=&quot;00F14E2F&quot;/&gt;&lt;wsp:rsid wsp:val=&quot;00F159A4&quot;/&gt;&lt;wsp:rsid wsp:val=&quot;00F17E3C&quot;/&gt;&lt;wsp:rsid wsp:val=&quot;00F20C23&quot;/&gt;&lt;wsp:rsid wsp:val=&quot;00F20E12&quot;/&gt;&lt;wsp:rsid wsp:val=&quot;00F21DB1&quot;/&gt;&lt;wsp:rsid wsp:val=&quot;00F22985&quot;/&gt;&lt;wsp:rsid wsp:val=&quot;00F23498&quot;/&gt;&lt;wsp:rsid wsp:val=&quot;00F23664&quot;/&gt;&lt;wsp:rsid wsp:val=&quot;00F2401A&quot;/&gt;&lt;wsp:rsid wsp:val=&quot;00F25D13&quot;/&gt;&lt;wsp:rsid wsp:val=&quot;00F25D52&quot;/&gt;&lt;wsp:rsid wsp:val=&quot;00F26214&quot;/&gt;&lt;wsp:rsid wsp:val=&quot;00F301A5&quot;/&gt;&lt;wsp:rsid wsp:val=&quot;00F301AB&quot;/&gt;&lt;wsp:rsid wsp:val=&quot;00F305C6&quot;/&gt;&lt;wsp:rsid wsp:val=&quot;00F31354&quot;/&gt;&lt;wsp:rsid wsp:val=&quot;00F336CF&quot;/&gt;&lt;wsp:rsid wsp:val=&quot;00F3383E&quot;/&gt;&lt;wsp:rsid wsp:val=&quot;00F339A2&quot;/&gt;&lt;wsp:rsid wsp:val=&quot;00F36B59&quot;/&gt;&lt;wsp:rsid wsp:val=&quot;00F400A4&quot;/&gt;&lt;wsp:rsid wsp:val=&quot;00F40D83&quot;/&gt;&lt;wsp:rsid wsp:val=&quot;00F431AC&quot;/&gt;&lt;wsp:rsid wsp:val=&quot;00F43E79&quot;/&gt;&lt;wsp:rsid wsp:val=&quot;00F447E1&quot;/&gt;&lt;wsp:rsid wsp:val=&quot;00F44F89&quot;/&gt;&lt;wsp:rsid wsp:val=&quot;00F465A7&quot;/&gt;&lt;wsp:rsid wsp:val=&quot;00F46D77&quot;/&gt;&lt;wsp:rsid wsp:val=&quot;00F50B7C&quot;/&gt;&lt;wsp:rsid wsp:val=&quot;00F51A12&quot;/&gt;&lt;wsp:rsid wsp:val=&quot;00F51A18&quot;/&gt;&lt;wsp:rsid wsp:val=&quot;00F528AA&quot;/&gt;&lt;wsp:rsid wsp:val=&quot;00F53883&quot;/&gt;&lt;wsp:rsid wsp:val=&quot;00F5392F&quot;/&gt;&lt;wsp:rsid wsp:val=&quot;00F53EAA&quot;/&gt;&lt;wsp:rsid wsp:val=&quot;00F550E6&quot;/&gt;&lt;wsp:rsid wsp:val=&quot;00F564C0&quot;/&gt;&lt;wsp:rsid wsp:val=&quot;00F577A3&quot;/&gt;&lt;wsp:rsid wsp:val=&quot;00F61443&quot;/&gt;&lt;wsp:rsid wsp:val=&quot;00F6273F&quot;/&gt;&lt;wsp:rsid wsp:val=&quot;00F66E7F&quot;/&gt;&lt;wsp:rsid wsp:val=&quot;00F67986&quot;/&gt;&lt;wsp:rsid wsp:val=&quot;00F71BFD&quot;/&gt;&lt;wsp:rsid wsp:val=&quot;00F71E7F&quot;/&gt;&lt;wsp:rsid wsp:val=&quot;00F72F94&quot;/&gt;&lt;wsp:rsid wsp:val=&quot;00F74345&quot;/&gt;&lt;wsp:rsid wsp:val=&quot;00F74491&quot;/&gt;&lt;wsp:rsid wsp:val=&quot;00F80A0A&quot;/&gt;&lt;wsp:rsid wsp:val=&quot;00F815A5&quot;/&gt;&lt;wsp:rsid wsp:val=&quot;00F8212E&quot;/&gt;&lt;wsp:rsid wsp:val=&quot;00F82B19&quot;/&gt;&lt;wsp:rsid wsp:val=&quot;00F84266&quot;/&gt;&lt;wsp:rsid wsp:val=&quot;00F8451A&quot;/&gt;&lt;wsp:rsid wsp:val=&quot;00F84901&quot;/&gt;&lt;wsp:rsid wsp:val=&quot;00F85263&quot;/&gt;&lt;wsp:rsid wsp:val=&quot;00F85F7C&quot;/&gt;&lt;wsp:rsid wsp:val=&quot;00F8708F&quot;/&gt;&lt;wsp:rsid wsp:val=&quot;00F875BC&quot;/&gt;&lt;wsp:rsid wsp:val=&quot;00F87B09&quot;/&gt;&lt;wsp:rsid wsp:val=&quot;00F909B7&quot;/&gt;&lt;wsp:rsid wsp:val=&quot;00F91594&quot;/&gt;&lt;wsp:rsid wsp:val=&quot;00F9212D&quot;/&gt;&lt;wsp:rsid wsp:val=&quot;00F93C2A&quot;/&gt;&lt;wsp:rsid wsp:val=&quot;00F954BA&quot;/&gt;&lt;wsp:rsid wsp:val=&quot;00F965DA&quot;/&gt;&lt;wsp:rsid wsp:val=&quot;00F9722C&quot;/&gt;&lt;wsp:rsid wsp:val=&quot;00F9781C&quot;/&gt;&lt;wsp:rsid wsp:val=&quot;00F97E67&quot;/&gt;&lt;wsp:rsid wsp:val=&quot;00FA0A4B&quot;/&gt;&lt;wsp:rsid wsp:val=&quot;00FA24A7&quot;/&gt;&lt;wsp:rsid wsp:val=&quot;00FA2592&quot;/&gt;&lt;wsp:rsid wsp:val=&quot;00FA2B5F&quot;/&gt;&lt;wsp:rsid wsp:val=&quot;00FA32EE&quot;/&gt;&lt;wsp:rsid wsp:val=&quot;00FA406A&quot;/&gt;&lt;wsp:rsid wsp:val=&quot;00FA5AF5&quot;/&gt;&lt;wsp:rsid wsp:val=&quot;00FA5E00&quot;/&gt;&lt;wsp:rsid wsp:val=&quot;00FA60D3&quot;/&gt;&lt;wsp:rsid wsp:val=&quot;00FA754E&quot;/&gt;&lt;wsp:rsid wsp:val=&quot;00FB2445&quot;/&gt;&lt;wsp:rsid wsp:val=&quot;00FB3809&quot;/&gt;&lt;wsp:rsid wsp:val=&quot;00FB3E53&quot;/&gt;&lt;wsp:rsid wsp:val=&quot;00FB503A&quot;/&gt;&lt;wsp:rsid wsp:val=&quot;00FB516C&quot;/&gt;&lt;wsp:rsid wsp:val=&quot;00FB767B&quot;/&gt;&lt;wsp:rsid wsp:val=&quot;00FC07F0&quot;/&gt;&lt;wsp:rsid wsp:val=&quot;00FC120F&quot;/&gt;&lt;wsp:rsid wsp:val=&quot;00FC14D0&quot;/&gt;&lt;wsp:rsid wsp:val=&quot;00FC1833&quot;/&gt;&lt;wsp:rsid wsp:val=&quot;00FC29C6&quot;/&gt;&lt;wsp:rsid wsp:val=&quot;00FC304D&quot;/&gt;&lt;wsp:rsid wsp:val=&quot;00FC3DEA&quot;/&gt;&lt;wsp:rsid wsp:val=&quot;00FC4519&quot;/&gt;&lt;wsp:rsid wsp:val=&quot;00FC5281&quot;/&gt;&lt;wsp:rsid wsp:val=&quot;00FC6489&quot;/&gt;&lt;wsp:rsid wsp:val=&quot;00FD0236&quot;/&gt;&lt;wsp:rsid wsp:val=&quot;00FD13A5&quot;/&gt;&lt;wsp:rsid wsp:val=&quot;00FD16DE&quot;/&gt;&lt;wsp:rsid wsp:val=&quot;00FD18F4&quot;/&gt;&lt;wsp:rsid wsp:val=&quot;00FD2BB7&quot;/&gt;&lt;wsp:rsid wsp:val=&quot;00FD331A&quot;/&gt;&lt;wsp:rsid wsp:val=&quot;00FD54DB&quot;/&gt;&lt;wsp:rsid wsp:val=&quot;00FD619F&quot;/&gt;&lt;wsp:rsid wsp:val=&quot;00FE26DB&quot;/&gt;&lt;wsp:rsid wsp:val=&quot;00FE2A04&quot;/&gt;&lt;wsp:rsid wsp:val=&quot;00FE32A9&quot;/&gt;&lt;wsp:rsid wsp:val=&quot;00FE34F7&quot;/&gt;&lt;wsp:rsid wsp:val=&quot;00FE5A3F&quot;/&gt;&lt;wsp:rsid wsp:val=&quot;00FE65B5&quot;/&gt;&lt;wsp:rsid wsp:val=&quot;00FF09D6&quot;/&gt;&lt;wsp:rsid wsp:val=&quot;00FF2701&quot;/&gt;&lt;wsp:rsid wsp:val=&quot;00FF371E&quot;/&gt;&lt;wsp:rsid wsp:val=&quot;00FF38EF&quot;/&gt;&lt;wsp:rsid wsp:val=&quot;00FF3A1B&quot;/&gt;&lt;wsp:rsid wsp:val=&quot;00FF3DFF&quot;/&gt;&lt;wsp:rsid wsp:val=&quot;00FF408B&quot;/&gt;&lt;wsp:rsid wsp:val=&quot;00FF62A5&quot;/&gt;&lt;wsp:rsid wsp:val=&quot;01290F7E&quot;/&gt;&lt;wsp:rsid wsp:val=&quot;015D1E09&quot;/&gt;&lt;wsp:rsid wsp:val=&quot;02697903&quot;/&gt;&lt;wsp:rsid wsp:val=&quot;02F96569&quot;/&gt;&lt;wsp:rsid wsp:val=&quot;03EA7B21&quot;/&gt;&lt;wsp:rsid wsp:val=&quot;05F83EAE&quot;/&gt;&lt;wsp:rsid wsp:val=&quot;063E7D85&quot;/&gt;&lt;wsp:rsid wsp:val=&quot;07293586&quot;/&gt;&lt;wsp:rsid wsp:val=&quot;07295285&quot;/&gt;&lt;wsp:rsid wsp:val=&quot;07636392&quot;/&gt;&lt;wsp:rsid wsp:val=&quot;07770C56&quot;/&gt;&lt;wsp:rsid wsp:val=&quot;092217DD&quot;/&gt;&lt;wsp:rsid wsp:val=&quot;093A7294&quot;/&gt;&lt;wsp:rsid wsp:val=&quot;0A263993&quot;/&gt;&lt;wsp:rsid wsp:val=&quot;0A2D3AC2&quot;/&gt;&lt;wsp:rsid wsp:val=&quot;0A801D18&quot;/&gt;&lt;wsp:rsid wsp:val=&quot;0AA755DF&quot;/&gt;&lt;wsp:rsid wsp:val=&quot;0B120D44&quot;/&gt;&lt;wsp:rsid wsp:val=&quot;0BD27BF6&quot;/&gt;&lt;wsp:rsid wsp:val=&quot;0C3B3C7D&quot;/&gt;&lt;wsp:rsid wsp:val=&quot;0CAB2EAE&quot;/&gt;&lt;wsp:rsid wsp:val=&quot;0D621C7D&quot;/&gt;&lt;wsp:rsid wsp:val=&quot;0E73034D&quot;/&gt;&lt;wsp:rsid wsp:val=&quot;0E977CAD&quot;/&gt;&lt;wsp:rsid wsp:val=&quot;0F13775A&quot;/&gt;&lt;wsp:rsid wsp:val=&quot;0F5F45FE&quot;/&gt;&lt;wsp:rsid wsp:val=&quot;0F9A112B&quot;/&gt;&lt;wsp:rsid wsp:val=&quot;106D2F64&quot;/&gt;&lt;wsp:rsid wsp:val=&quot;10B63710&quot;/&gt;&lt;wsp:rsid wsp:val=&quot;10F10820&quot;/&gt;&lt;wsp:rsid wsp:val=&quot;111C2F7A&quot;/&gt;&lt;wsp:rsid wsp:val=&quot;11665CA1&quot;/&gt;&lt;wsp:rsid wsp:val=&quot;13951726&quot;/&gt;&lt;wsp:rsid wsp:val=&quot;14396509&quot;/&gt;&lt;wsp:rsid wsp:val=&quot;14DD2C3C&quot;/&gt;&lt;wsp:rsid wsp:val=&quot;16087E1D&quot;/&gt;&lt;wsp:rsid wsp:val=&quot;17701D14&quot;/&gt;&lt;wsp:rsid wsp:val=&quot;17735226&quot;/&gt;&lt;wsp:rsid wsp:val=&quot;189F624C&quot;/&gt;&lt;wsp:rsid wsp:val=&quot;1A1C66C0&quot;/&gt;&lt;wsp:rsid wsp:val=&quot;1A201E34&quot;/&gt;&lt;wsp:rsid wsp:val=&quot;1A42393B&quot;/&gt;&lt;wsp:rsid wsp:val=&quot;1A731697&quot;/&gt;&lt;wsp:rsid wsp:val=&quot;1AAD45DE&quot;/&gt;&lt;wsp:rsid wsp:val=&quot;1B046F80&quot;/&gt;&lt;wsp:rsid wsp:val=&quot;1B3267B5&quot;/&gt;&lt;wsp:rsid wsp:val=&quot;1B40161D&quot;/&gt;&lt;wsp:rsid wsp:val=&quot;1B441859&quot;/&gt;&lt;wsp:rsid wsp:val=&quot;1B6606B1&quot;/&gt;&lt;wsp:rsid wsp:val=&quot;1C5E7925&quot;/&gt;&lt;wsp:rsid wsp:val=&quot;1CFD070F&quot;/&gt;&lt;wsp:rsid wsp:val=&quot;1D5F6196&quot;/&gt;&lt;wsp:rsid wsp:val=&quot;1D6132A5&quot;/&gt;&lt;wsp:rsid wsp:val=&quot;1D8E56D5&quot;/&gt;&lt;wsp:rsid wsp:val=&quot;1E195CB3&quot;/&gt;&lt;wsp:rsid wsp:val=&quot;1E691F3F&quot;/&gt;&lt;wsp:rsid wsp:val=&quot;1E7A43DA&quot;/&gt;&lt;wsp:rsid wsp:val=&quot;1FE7539E&quot;/&gt;&lt;wsp:rsid wsp:val=&quot;20671BE0&quot;/&gt;&lt;wsp:rsid wsp:val=&quot;208F7B35&quot;/&gt;&lt;wsp:rsid wsp:val=&quot;20963CB8&quot;/&gt;&lt;wsp:rsid wsp:val=&quot;20A81A1B&quot;/&gt;&lt;wsp:rsid wsp:val=&quot;20B07FB6&quot;/&gt;&lt;wsp:rsid wsp:val=&quot;20B646FB&quot;/&gt;&lt;wsp:rsid wsp:val=&quot;213B74B1&quot;/&gt;&lt;wsp:rsid wsp:val=&quot;215A2310&quot;/&gt;&lt;wsp:rsid wsp:val=&quot;21DE318A&quot;/&gt;&lt;wsp:rsid wsp:val=&quot;21EF5B80&quot;/&gt;&lt;wsp:rsid wsp:val=&quot;22576990&quot;/&gt;&lt;wsp:rsid wsp:val=&quot;22F47480&quot;/&gt;&lt;wsp:rsid wsp:val=&quot;23DE1C48&quot;/&gt;&lt;wsp:rsid wsp:val=&quot;240210CD&quot;/&gt;&lt;wsp:rsid wsp:val=&quot;24BF09F7&quot;/&gt;&lt;wsp:rsid wsp:val=&quot;252D53FE&quot;/&gt;&lt;wsp:rsid wsp:val=&quot;25EC2D81&quot;/&gt;&lt;wsp:rsid wsp:val=&quot;277057A2&quot;/&gt;&lt;wsp:rsid wsp:val=&quot;29206EB8&quot;/&gt;&lt;wsp:rsid wsp:val=&quot;29595666&quot;/&gt;&lt;wsp:rsid wsp:val=&quot;29874881&quot;/&gt;&lt;wsp:rsid wsp:val=&quot;29E325E0&quot;/&gt;&lt;wsp:rsid wsp:val=&quot;2A452503&quot;/&gt;&lt;wsp:rsid wsp:val=&quot;2BA936A8&quot;/&gt;&lt;wsp:rsid wsp:val=&quot;2C315A5A&quot;/&gt;&lt;wsp:rsid wsp:val=&quot;2C4B1C25&quot;/&gt;&lt;wsp:rsid wsp:val=&quot;2D9E56F5&quot;/&gt;&lt;wsp:rsid wsp:val=&quot;2E1B6F78&quot;/&gt;&lt;wsp:rsid wsp:val=&quot;2E667F96&quot;/&gt;&lt;wsp:rsid wsp:val=&quot;2E8226AB&quot;/&gt;&lt;wsp:rsid wsp:val=&quot;2FD065E6&quot;/&gt;&lt;wsp:rsid wsp:val=&quot;2FD96870&quot;/&gt;&lt;wsp:rsid wsp:val=&quot;30580BC9&quot;/&gt;&lt;wsp:rsid wsp:val=&quot;311E2ED7&quot;/&gt;&lt;wsp:rsid wsp:val=&quot;315619EE&quot;/&gt;&lt;wsp:rsid wsp:val=&quot;315C449C&quot;/&gt;&lt;wsp:rsid wsp:val=&quot;31B82709&quot;/&gt;&lt;wsp:rsid wsp:val=&quot;31D05482&quot;/&gt;&lt;wsp:rsid wsp:val=&quot;32400B34&quot;/&gt;&lt;wsp:rsid wsp:val=&quot;329E6876&quot;/&gt;&lt;wsp:rsid wsp:val=&quot;333015F2&quot;/&gt;&lt;wsp:rsid wsp:val=&quot;334B6320&quot;/&gt;&lt;wsp:rsid wsp:val=&quot;33D934D4&quot;/&gt;&lt;wsp:rsid wsp:val=&quot;33FE2F6A&quot;/&gt;&lt;wsp:rsid wsp:val=&quot;340E07E5&quot;/&gt;&lt;wsp:rsid wsp:val=&quot;34235BF7&quot;/&gt;&lt;wsp:rsid wsp:val=&quot;358C5FA8&quot;/&gt;&lt;wsp:rsid wsp:val=&quot;35BF6371&quot;/&gt;&lt;wsp:rsid wsp:val=&quot;35C15DF1&quot;/&gt;&lt;wsp:rsid wsp:val=&quot;36074A7F&quot;/&gt;&lt;wsp:rsid wsp:val=&quot;36923549&quot;/&gt;&lt;wsp:rsid wsp:val=&quot;36B75FBF&quot;/&gt;&lt;wsp:rsid wsp:val=&quot;36BD0C45&quot;/&gt;&lt;wsp:rsid wsp:val=&quot;37E00298&quot;/&gt;&lt;wsp:rsid wsp:val=&quot;38B302F9&quot;/&gt;&lt;wsp:rsid wsp:val=&quot;38F12CD3&quot;/&gt;&lt;wsp:rsid wsp:val=&quot;38F94775&quot;/&gt;&lt;wsp:rsid wsp:val=&quot;392971ED&quot;/&gt;&lt;wsp:rsid wsp:val=&quot;39325651&quot;/&gt;&lt;wsp:rsid wsp:val=&quot;3A872856&quot;/&gt;&lt;wsp:rsid wsp:val=&quot;3B3763D1&quot;/&gt;&lt;wsp:rsid wsp:val=&quot;3C2F6E1E&quot;/&gt;&lt;wsp:rsid wsp:val=&quot;3C4F64BA&quot;/&gt;&lt;wsp:rsid wsp:val=&quot;3CDA245A&quot;/&gt;&lt;wsp:rsid wsp:val=&quot;3D1E06B7&quot;/&gt;&lt;wsp:rsid wsp:val=&quot;3E6475B3&quot;/&gt;&lt;wsp:rsid wsp:val=&quot;3EDA0523&quot;/&gt;&lt;wsp:rsid wsp:val=&quot;407A6407&quot;/&gt;&lt;wsp:rsid wsp:val=&quot;409D67DF&quot;/&gt;&lt;wsp:rsid wsp:val=&quot;4200449D&quot;/&gt;&lt;wsp:rsid wsp:val=&quot;423A3BCC&quot;/&gt;&lt;wsp:rsid wsp:val=&quot;424E57D2&quot;/&gt;&lt;wsp:rsid wsp:val=&quot;42B26C49&quot;/&gt;&lt;wsp:rsid wsp:val=&quot;433A6FE6&quot;/&gt;&lt;wsp:rsid wsp:val=&quot;43480868&quot;/&gt;&lt;wsp:rsid wsp:val=&quot;4350713C&quot;/&gt;&lt;wsp:rsid wsp:val=&quot;436653E0&quot;/&gt;&lt;wsp:rsid wsp:val=&quot;43C4431A&quot;/&gt;&lt;wsp:rsid wsp:val=&quot;44B951CC&quot;/&gt;&lt;wsp:rsid wsp:val=&quot;44CD14E0&quot;/&gt;&lt;wsp:rsid wsp:val=&quot;44F20B0B&quot;/&gt;&lt;wsp:rsid wsp:val=&quot;452E5F4C&quot;/&gt;&lt;wsp:rsid wsp:val=&quot;45612018&quot;/&gt;&lt;wsp:rsid wsp:val=&quot;458946E9&quot;/&gt;&lt;wsp:rsid wsp:val=&quot;45A47C0E&quot;/&gt;&lt;wsp:rsid wsp:val=&quot;46577FD6&quot;/&gt;&lt;wsp:rsid wsp:val=&quot;46B05F59&quot;/&gt;&lt;wsp:rsid wsp:val=&quot;46D955A7&quot;/&gt;&lt;wsp:rsid wsp:val=&quot;47133957&quot;/&gt;&lt;wsp:rsid wsp:val=&quot;47A07E0C&quot;/&gt;&lt;wsp:rsid wsp:val=&quot;4870272E&quot;/&gt;&lt;wsp:rsid wsp:val=&quot;49210111&quot;/&gt;&lt;wsp:rsid wsp:val=&quot;49DC7715&quot;/&gt;&lt;wsp:rsid wsp:val=&quot;4A023139&quot;/&gt;&lt;wsp:rsid wsp:val=&quot;4A7B576F&quot;/&gt;&lt;wsp:rsid wsp:val=&quot;4AF561A9&quot;/&gt;&lt;wsp:rsid wsp:val=&quot;4C4A0649&quot;/&gt;&lt;wsp:rsid wsp:val=&quot;4C7E5ECA&quot;/&gt;&lt;wsp:rsid wsp:val=&quot;4C876AA5&quot;/&gt;&lt;wsp:rsid wsp:val=&quot;4D0E00FB&quot;/&gt;&lt;wsp:rsid wsp:val=&quot;4D176606&quot;/&gt;&lt;wsp:rsid wsp:val=&quot;4DEC4FB0&quot;/&gt;&lt;wsp:rsid wsp:val=&quot;4E075D8A&quot;/&gt;&lt;wsp:rsid wsp:val=&quot;4EC00FAD&quot;/&gt;&lt;wsp:rsid wsp:val=&quot;4F9843DC&quot;/&gt;&lt;wsp:rsid wsp:val=&quot;4FA54A2C&quot;/&gt;&lt;wsp:rsid wsp:val=&quot;4FC62A8C&quot;/&gt;&lt;wsp:rsid wsp:val=&quot;4FE20F0D&quot;/&gt;&lt;wsp:rsid wsp:val=&quot;4FE51552&quot;/&gt;&lt;wsp:rsid wsp:val=&quot;50504C4B&quot;/&gt;&lt;wsp:rsid wsp:val=&quot;509C6E7C&quot;/&gt;&lt;wsp:rsid wsp:val=&quot;5162104E&quot;/&gt;&lt;wsp:rsid wsp:val=&quot;532641F4&quot;/&gt;&lt;wsp:rsid wsp:val=&quot;53A039CC&quot;/&gt;&lt;wsp:rsid wsp:val=&quot;53A1505A&quot;/&gt;&lt;wsp:rsid wsp:val=&quot;54063E08&quot;/&gt;&lt;wsp:rsid wsp:val=&quot;543437E8&quot;/&gt;&lt;wsp:rsid wsp:val=&quot;54F73313&quot;/&gt;&lt;wsp:rsid wsp:val=&quot;54F80955&quot;/&gt;&lt;wsp:rsid wsp:val=&quot;555170A7&quot;/&gt;&lt;wsp:rsid wsp:val=&quot;5587536D&quot;/&gt;&lt;wsp:rsid wsp:val=&quot;559B174B&quot;/&gt;&lt;wsp:rsid wsp:val=&quot;55CE0CF4&quot;/&gt;&lt;wsp:rsid wsp:val=&quot;56B22A9C&quot;/&gt;&lt;wsp:rsid wsp:val=&quot;57B72A76&quot;/&gt;&lt;wsp:rsid wsp:val=&quot;57C3426C&quot;/&gt;&lt;wsp:rsid wsp:val=&quot;57CE1F93&quot;/&gt;&lt;wsp:rsid wsp:val=&quot;588743D1&quot;/&gt;&lt;wsp:rsid wsp:val=&quot;5887701A&quot;/&gt;&lt;wsp:rsid wsp:val=&quot;58F81C34&quot;/&gt;&lt;wsp:rsid wsp:val=&quot;59C0439F&quot;/&gt;&lt;wsp:rsid wsp:val=&quot;5ABE2233&quot;/&gt;&lt;wsp:rsid wsp:val=&quot;5BDF5D95&quot;/&gt;&lt;wsp:rsid wsp:val=&quot;5BFE7528&quot;/&gt;&lt;wsp:rsid wsp:val=&quot;5E2467F1&quot;/&gt;&lt;wsp:rsid wsp:val=&quot;5F1A2B43&quot;/&gt;&lt;wsp:rsid wsp:val=&quot;5FB837BB&quot;/&gt;&lt;wsp:rsid wsp:val=&quot;60CC405A&quot;/&gt;&lt;wsp:rsid wsp:val=&quot;61E215D8&quot;/&gt;&lt;wsp:rsid wsp:val=&quot;621B3775&quot;/&gt;&lt;wsp:rsid wsp:val=&quot;62364782&quot;/&gt;&lt;wsp:rsid wsp:val=&quot;6394356A&quot;/&gt;&lt;wsp:rsid wsp:val=&quot;63C61B2C&quot;/&gt;&lt;wsp:rsid wsp:val=&quot;63D40BE9&quot;/&gt;&lt;wsp:rsid wsp:val=&quot;64102431&quot;/&gt;&lt;wsp:rsid wsp:val=&quot;64A5243A&quot;/&gt;&lt;wsp:rsid wsp:val=&quot;64F531DE&quot;/&gt;&lt;wsp:rsid wsp:val=&quot;64F84305&quot;/&gt;&lt;wsp:rsid wsp:val=&quot;65373578&quot;/&gt;&lt;wsp:rsid wsp:val=&quot;66630DA5&quot;/&gt;&lt;wsp:rsid wsp:val=&quot;66C514C6&quot;/&gt;&lt;wsp:rsid wsp:val=&quot;671F124A&quot;/&gt;&lt;wsp:rsid wsp:val=&quot;677A33C6&quot;/&gt;&lt;wsp:rsid wsp:val=&quot;681F6961&quot;/&gt;&lt;wsp:rsid wsp:val=&quot;68610A2F&quot;/&gt;&lt;wsp:rsid wsp:val=&quot;68805514&quot;/&gt;&lt;wsp:rsid wsp:val=&quot;69316E2F&quot;/&gt;&lt;wsp:rsid wsp:val=&quot;694E2071&quot;/&gt;&lt;wsp:rsid wsp:val=&quot;69766163&quot;/&gt;&lt;wsp:rsid wsp:val=&quot;697A3B33&quot;/&gt;&lt;wsp:rsid wsp:val=&quot;69D44760&quot;/&gt;&lt;wsp:rsid wsp:val=&quot;6A520EC7&quot;/&gt;&lt;wsp:rsid wsp:val=&quot;6AF87E20&quot;/&gt;&lt;wsp:rsid wsp:val=&quot;6B322639&quot;/&gt;&lt;wsp:rsid wsp:val=&quot;6B7F25AD&quot;/&gt;&lt;wsp:rsid wsp:val=&quot;6B9676AC&quot;/&gt;&lt;wsp:rsid wsp:val=&quot;6C636C38&quot;/&gt;&lt;wsp:rsid wsp:val=&quot;6DB34098&quot;/&gt;&lt;wsp:rsid wsp:val=&quot;6DB545B6&quot;/&gt;&lt;wsp:rsid wsp:val=&quot;6DE02FB4&quot;/&gt;&lt;wsp:rsid wsp:val=&quot;6E514CED&quot;/&gt;&lt;wsp:rsid wsp:val=&quot;6EB563D5&quot;/&gt;&lt;wsp:rsid wsp:val=&quot;6ED92677&quot;/&gt;&lt;wsp:rsid wsp:val=&quot;6F225983&quot;/&gt;&lt;wsp:rsid wsp:val=&quot;6FFC5590&quot;/&gt;&lt;wsp:rsid wsp:val=&quot;706D1DD0&quot;/&gt;&lt;wsp:rsid wsp:val=&quot;70856B87&quot;/&gt;&lt;wsp:rsid wsp:val=&quot;70A20D4F&quot;/&gt;&lt;wsp:rsid wsp:val=&quot;70D527EE&quot;/&gt;&lt;wsp:rsid wsp:val=&quot;715B5300&quot;/&gt;&lt;wsp:rsid wsp:val=&quot;71D27F8A&quot;/&gt;&lt;wsp:rsid wsp:val=&quot;721F5595&quot;/&gt;&lt;wsp:rsid wsp:val=&quot;72553024&quot;/&gt;&lt;wsp:rsid wsp:val=&quot;73122968&quot;/&gt;&lt;wsp:rsid wsp:val=&quot;731F5D5E&quot;/&gt;&lt;wsp:rsid wsp:val=&quot;73C51AD5&quot;/&gt;&lt;wsp:rsid wsp:val=&quot;741E793C&quot;/&gt;&lt;wsp:rsid wsp:val=&quot;745E3944&quot;/&gt;&lt;wsp:rsid wsp:val=&quot;7635099D&quot;/&gt;&lt;wsp:rsid wsp:val=&quot;77762421&quot;/&gt;&lt;wsp:rsid wsp:val=&quot;77B56B1F&quot;/&gt;&lt;wsp:rsid wsp:val=&quot;780F09F4&quot;/&gt;&lt;wsp:rsid wsp:val=&quot;78A90480&quot;/&gt;&lt;wsp:rsid wsp:val=&quot;7A364017&quot;/&gt;&lt;wsp:rsid wsp:val=&quot;7A8265E1&quot;/&gt;&lt;wsp:rsid wsp:val=&quot;7B686D42&quot;/&gt;&lt;wsp:rsid wsp:val=&quot;7B841746&quot;/&gt;&lt;wsp:rsid wsp:val=&quot;7C6C5AC7&quot;/&gt;&lt;wsp:rsid wsp:val=&quot;7CC6544B&quot;/&gt;&lt;wsp:rsid wsp:val=&quot;7D0239FF&quot;/&gt;&lt;wsp:rsid wsp:val=&quot;7D5E40CD&quot;/&gt;&lt;wsp:rsid wsp:val=&quot;7DCD56F2&quot;/&gt;&lt;wsp:rsid wsp:val=&quot;7F001CE7&quot;/&gt;&lt;wsp:rsid wsp:val=&quot;7FE47E50&quot;/&gt;&lt;/wsp:rsids&gt;&lt;/w:docPr&gt;&lt;w:body&gt;&lt;wx:sect&gt;&lt;w:p wsp:rsidR=&quot;00000000&quot; wsp:rsidRDefault=&quot;002D08E8&quot; wsp:rsidP=&quot;002D08E8&quot;&gt;&lt;m:oMathPara&gt;&lt;m:oMath&gt;&lt;m:sSub&gt;&lt;m:sSubPr&gt;&lt;m:ctrlPr&gt;&lt;w:rPr&gt;&lt;w:rFonts w:ascii=&quot;Cambria Math&quot; w:h-ansi=&quot;Cambria Math&quot; w:cs=&quot;宋体&quot;/&gt;&lt;wx:font wx:val=&quot;Cambria Math&quot;/&gt;&lt;w:i/&gt;&lt;w:color w:val=&quot;00B050&quot;/&gt;&lt;w:sz w:val=&quot;24&quot;/&gt;&lt;/w:rPr&gt;&lt;/m:ctrlPr&gt;&lt;/m:sSubPr&gt;&lt;m:e&gt;&lt;m:r&gt;&lt;w:rPr&gt;&lt;w:rFonts w:ascii=&quot;Cambria Math&quot; w:h-ansi=&quot;Cambria Math&quot; w:cs=&quot;宋体&quot;/&gt;&lt;wx:font wx:val=&quot;Cambria Math&quot;/&gt;&lt;w:i/&gt;&lt;w:color w:val=&quot;00B050&quot;/&gt;&lt;w:sz w:val=&quot;24&quot;/&gt;&lt;/w:rPr&gt;&lt;m:t&gt;q&lt;/m:t&gt;&lt;/m:r&gt;&lt;/m:e&gt;&lt;m:sub&gt;&lt;m:r&gt;&lt;w:rPr&gt;&lt;w:rFonts w:ascii=&quot;Cambria Math&quot; w:h-ansi=&quot;Cambria Math&quot; w:cs=&quot;宋体&quot;/&gt;&lt;wx:font wx:val=&quot;Cambria Math&quot;/&gt;&lt;w:i/&gt;&lt;w:color w:val=&quot;00B050&quot;/&gt;&lt;w:sz w:val=&quot;24&quot;/&gt;&lt;/w:rPr&gt;&lt;m:t&gt;4&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9" chromakey="#FFFFFF" o:title=""/>
                  <o:lock v:ext="edit" aspectratio="t"/>
                  <w10:wrap type="none"/>
                  <w10:anchorlock/>
                </v:shape>
              </w:pict>
            </w:r>
            <w:r>
              <w:rPr>
                <w:sz w:val="24"/>
              </w:rPr>
              <w:instrText xml:space="preserve"> </w:instrText>
            </w:r>
            <w:r>
              <w:rPr>
                <w:sz w:val="24"/>
              </w:rPr>
              <w:fldChar w:fldCharType="separate"/>
            </w:r>
            <w:r>
              <w:rPr>
                <w:position w:val="-8"/>
              </w:rPr>
              <w:pict>
                <v:shape id="_x0000_i1039" o:spt="75" type="#_x0000_t75" style="height:15.75pt;width:12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ocumentProtection w:edit=&quot;tracked-changes&quot; w:enforcement=&quot;off&quot;/&gt;&lt;w:defaultTabStop w:val=&quot;420&quot;/&gt;&lt;w:doNotHyphenateCaps/&gt;&lt;w:drawingGridHorizontalSpacing w:val=&quot;210&quot;/&gt;&lt;w:drawingGridVerticalSpacing w:val=&quot;159&quot;/&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A14947&quot;/&gt;&lt;wsp:rsid wsp:val=&quot;00000060&quot;/&gt;&lt;wsp:rsid wsp:val=&quot;000006A0&quot;/&gt;&lt;wsp:rsid wsp:val=&quot;000017C5&quot;/&gt;&lt;wsp:rsid wsp:val=&quot;00001C44&quot;/&gt;&lt;wsp:rsid wsp:val=&quot;00004090&quot;/&gt;&lt;wsp:rsid wsp:val=&quot;00004D6B&quot;/&gt;&lt;wsp:rsid wsp:val=&quot;000060B3&quot;/&gt;&lt;wsp:rsid wsp:val=&quot;00010862&quot;/&gt;&lt;wsp:rsid wsp:val=&quot;00012F90&quot;/&gt;&lt;wsp:rsid wsp:val=&quot;00013392&quot;/&gt;&lt;wsp:rsid wsp:val=&quot;000144DD&quot;/&gt;&lt;wsp:rsid wsp:val=&quot;00015024&quot;/&gt;&lt;wsp:rsid wsp:val=&quot;00015725&quot;/&gt;&lt;wsp:rsid wsp:val=&quot;00015D0D&quot;/&gt;&lt;wsp:rsid wsp:val=&quot;000161FA&quot;/&gt;&lt;wsp:rsid wsp:val=&quot;00022B0E&quot;/&gt;&lt;wsp:rsid wsp:val=&quot;00022C9B&quot;/&gt;&lt;wsp:rsid wsp:val=&quot;00023CB6&quot;/&gt;&lt;wsp:rsid wsp:val=&quot;000249F1&quot;/&gt;&lt;wsp:rsid wsp:val=&quot;00024C72&quot;/&gt;&lt;wsp:rsid wsp:val=&quot;00024DA4&quot;/&gt;&lt;wsp:rsid wsp:val=&quot;00024F38&quot;/&gt;&lt;wsp:rsid wsp:val=&quot;00026F9C&quot;/&gt;&lt;wsp:rsid wsp:val=&quot;00027922&quot;/&gt;&lt;wsp:rsid wsp:val=&quot;00027DC5&quot;/&gt;&lt;wsp:rsid wsp:val=&quot;00030129&quot;/&gt;&lt;wsp:rsid wsp:val=&quot;00030485&quot;/&gt;&lt;wsp:rsid wsp:val=&quot;00030EAC&quot;/&gt;&lt;wsp:rsid wsp:val=&quot;00033FFD&quot;/&gt;&lt;wsp:rsid wsp:val=&quot;00034328&quot;/&gt;&lt;wsp:rsid wsp:val=&quot;00034AED&quot;/&gt;&lt;wsp:rsid wsp:val=&quot;00034BE5&quot;/&gt;&lt;wsp:rsid wsp:val=&quot;00035A52&quot;/&gt;&lt;wsp:rsid wsp:val=&quot;000360C8&quot;/&gt;&lt;wsp:rsid wsp:val=&quot;0003619A&quot;/&gt;&lt;wsp:rsid wsp:val=&quot;00037233&quot;/&gt;&lt;wsp:rsid wsp:val=&quot;000376DF&quot;/&gt;&lt;wsp:rsid wsp:val=&quot;00043210&quot;/&gt;&lt;wsp:rsid wsp:val=&quot;0004364B&quot;/&gt;&lt;wsp:rsid wsp:val=&quot;00045BC9&quot;/&gt;&lt;wsp:rsid wsp:val=&quot;00047C3A&quot;/&gt;&lt;wsp:rsid wsp:val=&quot;000516FC&quot;/&gt;&lt;wsp:rsid wsp:val=&quot;00051D0D&quot;/&gt;&lt;wsp:rsid wsp:val=&quot;00051F6F&quot;/&gt;&lt;wsp:rsid wsp:val=&quot;0005361B&quot;/&gt;&lt;wsp:rsid wsp:val=&quot;00053C6F&quot;/&gt;&lt;wsp:rsid wsp:val=&quot;00055B01&quot;/&gt;&lt;wsp:rsid wsp:val=&quot;0005615E&quot;/&gt;&lt;wsp:rsid wsp:val=&quot;000564D9&quot;/&gt;&lt;wsp:rsid wsp:val=&quot;00057355&quot;/&gt;&lt;wsp:rsid wsp:val=&quot;00061B1F&quot;/&gt;&lt;wsp:rsid wsp:val=&quot;0006314B&quot;/&gt;&lt;wsp:rsid wsp:val=&quot;000639C9&quot;/&gt;&lt;wsp:rsid wsp:val=&quot;00064942&quot;/&gt;&lt;wsp:rsid wsp:val=&quot;0006672C&quot;/&gt;&lt;wsp:rsid wsp:val=&quot;00066E59&quot;/&gt;&lt;wsp:rsid wsp:val=&quot;000672CA&quot;/&gt;&lt;wsp:rsid wsp:val=&quot;000733C4&quot;/&gt;&lt;wsp:rsid wsp:val=&quot;00074783&quot;/&gt;&lt;wsp:rsid wsp:val=&quot;0008070B&quot;/&gt;&lt;wsp:rsid wsp:val=&quot;000810AC&quot;/&gt;&lt;wsp:rsid wsp:val=&quot;00081A02&quot;/&gt;&lt;wsp:rsid wsp:val=&quot;00081EEB&quot;/&gt;&lt;wsp:rsid wsp:val=&quot;00082231&quot;/&gt;&lt;wsp:rsid wsp:val=&quot;00082CE7&quot;/&gt;&lt;wsp:rsid wsp:val=&quot;00083EF9&quot;/&gt;&lt;wsp:rsid wsp:val=&quot;000854B3&quot;/&gt;&lt;wsp:rsid wsp:val=&quot;00085616&quot;/&gt;&lt;wsp:rsid wsp:val=&quot;000916DC&quot;/&gt;&lt;wsp:rsid wsp:val=&quot;0009228B&quot;/&gt;&lt;wsp:rsid wsp:val=&quot;00092D38&quot;/&gt;&lt;wsp:rsid wsp:val=&quot;0009377B&quot;/&gt;&lt;wsp:rsid wsp:val=&quot;000A1146&quot;/&gt;&lt;wsp:rsid wsp:val=&quot;000A20C9&quot;/&gt;&lt;wsp:rsid wsp:val=&quot;000A2646&quot;/&gt;&lt;wsp:rsid wsp:val=&quot;000A3552&quot;/&gt;&lt;wsp:rsid wsp:val=&quot;000A55EE&quot;/&gt;&lt;wsp:rsid wsp:val=&quot;000A69C1&quot;/&gt;&lt;wsp:rsid wsp:val=&quot;000B0576&quot;/&gt;&lt;wsp:rsid wsp:val=&quot;000B058F&quot;/&gt;&lt;wsp:rsid wsp:val=&quot;000B0E6D&quot;/&gt;&lt;wsp:rsid wsp:val=&quot;000B2024&quot;/&gt;&lt;wsp:rsid wsp:val=&quot;000B2703&quot;/&gt;&lt;wsp:rsid wsp:val=&quot;000B4467&quot;/&gt;&lt;wsp:rsid wsp:val=&quot;000B487A&quot;/&gt;&lt;wsp:rsid wsp:val=&quot;000B4DB9&quot;/&gt;&lt;wsp:rsid wsp:val=&quot;000B7969&quot;/&gt;&lt;wsp:rsid wsp:val=&quot;000C09AC&quot;/&gt;&lt;wsp:rsid wsp:val=&quot;000C24D3&quot;/&gt;&lt;wsp:rsid wsp:val=&quot;000C413D&quot;/&gt;&lt;wsp:rsid wsp:val=&quot;000C754B&quot;/&gt;&lt;wsp:rsid wsp:val=&quot;000C767F&quot;/&gt;&lt;wsp:rsid wsp:val=&quot;000D0E98&quot;/&gt;&lt;wsp:rsid wsp:val=&quot;000D2AEC&quot;/&gt;&lt;wsp:rsid wsp:val=&quot;000D2DD4&quot;/&gt;&lt;wsp:rsid wsp:val=&quot;000D31EC&quot;/&gt;&lt;wsp:rsid wsp:val=&quot;000D3E09&quot;/&gt;&lt;wsp:rsid wsp:val=&quot;000D5A44&quot;/&gt;&lt;wsp:rsid wsp:val=&quot;000D7CD5&quot;/&gt;&lt;wsp:rsid wsp:val=&quot;000E0A11&quot;/&gt;&lt;wsp:rsid wsp:val=&quot;000E3ED2&quot;/&gt;&lt;wsp:rsid wsp:val=&quot;000E4310&quot;/&gt;&lt;wsp:rsid wsp:val=&quot;000E66B5&quot;/&gt;&lt;wsp:rsid wsp:val=&quot;000E6E3B&quot;/&gt;&lt;wsp:rsid wsp:val=&quot;000E7D18&quot;/&gt;&lt;wsp:rsid wsp:val=&quot;000F0970&quot;/&gt;&lt;wsp:rsid wsp:val=&quot;000F0B59&quot;/&gt;&lt;wsp:rsid wsp:val=&quot;000F3815&quot;/&gt;&lt;wsp:rsid wsp:val=&quot;000F4E67&quot;/&gt;&lt;wsp:rsid wsp:val=&quot;000F56EF&quot;/&gt;&lt;wsp:rsid wsp:val=&quot;000F5ECD&quot;/&gt;&lt;wsp:rsid wsp:val=&quot;000F6359&quot;/&gt;&lt;wsp:rsid wsp:val=&quot;000F77DE&quot;/&gt;&lt;wsp:rsid wsp:val=&quot;0010006E&quot;/&gt;&lt;wsp:rsid wsp:val=&quot;00101569&quot;/&gt;&lt;wsp:rsid wsp:val=&quot;0010171F&quot;/&gt;&lt;wsp:rsid wsp:val=&quot;00102F6F&quot;/&gt;&lt;wsp:rsid wsp:val=&quot;00103034&quot;/&gt;&lt;wsp:rsid wsp:val=&quot;00103E87&quot;/&gt;&lt;wsp:rsid wsp:val=&quot;0010441D&quot;/&gt;&lt;wsp:rsid wsp:val=&quot;00105D1C&quot;/&gt;&lt;wsp:rsid wsp:val=&quot;00106C62&quot;/&gt;&lt;wsp:rsid wsp:val=&quot;0011150B&quot;/&gt;&lt;wsp:rsid wsp:val=&quot;001117E7&quot;/&gt;&lt;wsp:rsid wsp:val=&quot;00113373&quot;/&gt;&lt;wsp:rsid wsp:val=&quot;001144AF&quot;/&gt;&lt;wsp:rsid wsp:val=&quot;00114539&quot;/&gt;&lt;wsp:rsid wsp:val=&quot;0011777C&quot;/&gt;&lt;wsp:rsid wsp:val=&quot;001177DA&quot;/&gt;&lt;wsp:rsid wsp:val=&quot;00121B79&quot;/&gt;&lt;wsp:rsid wsp:val=&quot;001230C8&quot;/&gt;&lt;wsp:rsid wsp:val=&quot;00125803&quot;/&gt;&lt;wsp:rsid wsp:val=&quot;00125896&quot;/&gt;&lt;wsp:rsid wsp:val=&quot;00125D11&quot;/&gt;&lt;wsp:rsid wsp:val=&quot;00131F42&quot;/&gt;&lt;wsp:rsid wsp:val=&quot;0013244E&quot;/&gt;&lt;wsp:rsid wsp:val=&quot;001328CC&quot;/&gt;&lt;wsp:rsid wsp:val=&quot;001337E0&quot;/&gt;&lt;wsp:rsid wsp:val=&quot;001357F1&quot;/&gt;&lt;wsp:rsid wsp:val=&quot;00136CB9&quot;/&gt;&lt;wsp:rsid wsp:val=&quot;00137F1B&quot;/&gt;&lt;wsp:rsid wsp:val=&quot;001401DE&quot;/&gt;&lt;wsp:rsid wsp:val=&quot;00140FA8&quot;/&gt;&lt;wsp:rsid wsp:val=&quot;0014264B&quot;/&gt;&lt;wsp:rsid wsp:val=&quot;00142FEB&quot;/&gt;&lt;wsp:rsid wsp:val=&quot;00143A2D&quot;/&gt;&lt;wsp:rsid wsp:val=&quot;0014432D&quot;/&gt;&lt;wsp:rsid wsp:val=&quot;0014454B&quot;/&gt;&lt;wsp:rsid wsp:val=&quot;00144980&quot;/&gt;&lt;wsp:rsid wsp:val=&quot;00144E8C&quot;/&gt;&lt;wsp:rsid wsp:val=&quot;00145A41&quot;/&gt;&lt;wsp:rsid wsp:val=&quot;00146362&quot;/&gt;&lt;wsp:rsid wsp:val=&quot;00147D82&quot;/&gt;&lt;wsp:rsid wsp:val=&quot;00150A84&quot;/&gt;&lt;wsp:rsid wsp:val=&quot;00150F17&quot;/&gt;&lt;wsp:rsid wsp:val=&quot;00151675&quot;/&gt;&lt;wsp:rsid wsp:val=&quot;00151972&quot;/&gt;&lt;wsp:rsid wsp:val=&quot;00151DE5&quot;/&gt;&lt;wsp:rsid wsp:val=&quot;00151FAD&quot;/&gt;&lt;wsp:rsid wsp:val=&quot;00154005&quot;/&gt;&lt;wsp:rsid wsp:val=&quot;0015434A&quot;/&gt;&lt;wsp:rsid wsp:val=&quot;00157435&quot;/&gt;&lt;wsp:rsid wsp:val=&quot;00160361&quot;/&gt;&lt;wsp:rsid wsp:val=&quot;00160F4F&quot;/&gt;&lt;wsp:rsid wsp:val=&quot;001612F6&quot;/&gt;&lt;wsp:rsid wsp:val=&quot;00163A01&quot;/&gt;&lt;wsp:rsid wsp:val=&quot;0016681E&quot;/&gt;&lt;wsp:rsid wsp:val=&quot;001703E7&quot;/&gt;&lt;wsp:rsid wsp:val=&quot;00170671&quot;/&gt;&lt;wsp:rsid wsp:val=&quot;00171257&quot;/&gt;&lt;wsp:rsid wsp:val=&quot;00172364&quot;/&gt;&lt;wsp:rsid wsp:val=&quot;00172529&quot;/&gt;&lt;wsp:rsid wsp:val=&quot;0017504D&quot;/&gt;&lt;wsp:rsid wsp:val=&quot;0017584C&quot;/&gt;&lt;wsp:rsid wsp:val=&quot;0017671A&quot;/&gt;&lt;wsp:rsid wsp:val=&quot;00176AB5&quot;/&gt;&lt;wsp:rsid wsp:val=&quot;00177422&quot;/&gt;&lt;wsp:rsid wsp:val=&quot;00180848&quot;/&gt;&lt;wsp:rsid wsp:val=&quot;00183CC7&quot;/&gt;&lt;wsp:rsid wsp:val=&quot;00183D0E&quot;/&gt;&lt;wsp:rsid wsp:val=&quot;00184590&quot;/&gt;&lt;wsp:rsid wsp:val=&quot;00184655&quot;/&gt;&lt;wsp:rsid wsp:val=&quot;001870D1&quot;/&gt;&lt;wsp:rsid wsp:val=&quot;0018781E&quot;/&gt;&lt;wsp:rsid wsp:val=&quot;00187B91&quot;/&gt;&lt;wsp:rsid wsp:val=&quot;001904E5&quot;/&gt;&lt;wsp:rsid wsp:val=&quot;001925C3&quot;/&gt;&lt;wsp:rsid wsp:val=&quot;0019262D&quot;/&gt;&lt;wsp:rsid wsp:val=&quot;0019411F&quot;/&gt;&lt;wsp:rsid wsp:val=&quot;001961ED&quot;/&gt;&lt;wsp:rsid wsp:val=&quot;001963CD&quot;/&gt;&lt;wsp:rsid wsp:val=&quot;00196A42&quot;/&gt;&lt;wsp:rsid wsp:val=&quot;00196CC8&quot;/&gt;&lt;wsp:rsid wsp:val=&quot;0019737D&quot;/&gt;&lt;wsp:rsid wsp:val=&quot;001A0FA4&quot;/&gt;&lt;wsp:rsid wsp:val=&quot;001A1B35&quot;/&gt;&lt;wsp:rsid wsp:val=&quot;001A1D72&quot;/&gt;&lt;wsp:rsid wsp:val=&quot;001A3D5D&quot;/&gt;&lt;wsp:rsid wsp:val=&quot;001A45A2&quot;/&gt;&lt;wsp:rsid wsp:val=&quot;001A48A2&quot;/&gt;&lt;wsp:rsid wsp:val=&quot;001A539B&quot;/&gt;&lt;wsp:rsid wsp:val=&quot;001A6F61&quot;/&gt;&lt;wsp:rsid wsp:val=&quot;001B2959&quot;/&gt;&lt;wsp:rsid wsp:val=&quot;001B49AE&quot;/&gt;&lt;wsp:rsid wsp:val=&quot;001B5626&quot;/&gt;&lt;wsp:rsid wsp:val=&quot;001B72B8&quot;/&gt;&lt;wsp:rsid wsp:val=&quot;001B75F2&quot;/&gt;&lt;wsp:rsid wsp:val=&quot;001B76E7&quot;/&gt;&lt;wsp:rsid wsp:val=&quot;001B7B67&quot;/&gt;&lt;wsp:rsid wsp:val=&quot;001C271B&quot;/&gt;&lt;wsp:rsid wsp:val=&quot;001C48AC&quot;/&gt;&lt;wsp:rsid wsp:val=&quot;001C4A03&quot;/&gt;&lt;wsp:rsid wsp:val=&quot;001C69B3&quot;/&gt;&lt;wsp:rsid wsp:val=&quot;001D0C5D&quot;/&gt;&lt;wsp:rsid wsp:val=&quot;001D1D65&quot;/&gt;&lt;wsp:rsid wsp:val=&quot;001D2394&quot;/&gt;&lt;wsp:rsid wsp:val=&quot;001D2A3E&quot;/&gt;&lt;wsp:rsid wsp:val=&quot;001D3140&quot;/&gt;&lt;wsp:rsid wsp:val=&quot;001D39A2&quot;/&gt;&lt;wsp:rsid wsp:val=&quot;001D4B80&quot;/&gt;&lt;wsp:rsid wsp:val=&quot;001D532F&quot;/&gt;&lt;wsp:rsid wsp:val=&quot;001D5595&quot;/&gt;&lt;wsp:rsid wsp:val=&quot;001D5A7E&quot;/&gt;&lt;wsp:rsid wsp:val=&quot;001D5BC1&quot;/&gt;&lt;wsp:rsid wsp:val=&quot;001D6731&quot;/&gt;&lt;wsp:rsid wsp:val=&quot;001D7874&quot;/&gt;&lt;wsp:rsid wsp:val=&quot;001D7ABD&quot;/&gt;&lt;wsp:rsid wsp:val=&quot;001D7F22&quot;/&gt;&lt;wsp:rsid wsp:val=&quot;001D7FC0&quot;/&gt;&lt;wsp:rsid wsp:val=&quot;001E080D&quot;/&gt;&lt;wsp:rsid wsp:val=&quot;001E0E56&quot;/&gt;&lt;wsp:rsid wsp:val=&quot;001E148C&quot;/&gt;&lt;wsp:rsid wsp:val=&quot;001E3615&quot;/&gt;&lt;wsp:rsid wsp:val=&quot;001E3C11&quot;/&gt;&lt;wsp:rsid wsp:val=&quot;001E45B4&quot;/&gt;&lt;wsp:rsid wsp:val=&quot;001E4E55&quot;/&gt;&lt;wsp:rsid wsp:val=&quot;001F0F17&quot;/&gt;&lt;wsp:rsid wsp:val=&quot;001F15CF&quot;/&gt;&lt;wsp:rsid wsp:val=&quot;001F1B3C&quot;/&gt;&lt;wsp:rsid wsp:val=&quot;001F3168&quot;/&gt;&lt;wsp:rsid wsp:val=&quot;001F3347&quot;/&gt;&lt;wsp:rsid wsp:val=&quot;001F4E6B&quot;/&gt;&lt;wsp:rsid wsp:val=&quot;001F69E4&quot;/&gt;&lt;wsp:rsid wsp:val=&quot;00201273&quot;/&gt;&lt;wsp:rsid wsp:val=&quot;002017C8&quot;/&gt;&lt;wsp:rsid wsp:val=&quot;00204511&quot;/&gt;&lt;wsp:rsid wsp:val=&quot;00206575&quot;/&gt;&lt;wsp:rsid wsp:val=&quot;002125B4&quot;/&gt;&lt;wsp:rsid wsp:val=&quot;0021262E&quot;/&gt;&lt;wsp:rsid wsp:val=&quot;002138A2&quot;/&gt;&lt;wsp:rsid wsp:val=&quot;00214511&quot;/&gt;&lt;wsp:rsid wsp:val=&quot;002155B8&quot;/&gt;&lt;wsp:rsid wsp:val=&quot;00215EF1&quot;/&gt;&lt;wsp:rsid wsp:val=&quot;00216CA6&quot;/&gt;&lt;wsp:rsid wsp:val=&quot;002201E2&quot;/&gt;&lt;wsp:rsid wsp:val=&quot;002206BA&quot;/&gt;&lt;wsp:rsid wsp:val=&quot;0022152D&quot;/&gt;&lt;wsp:rsid wsp:val=&quot;002219F9&quot;/&gt;&lt;wsp:rsid wsp:val=&quot;002221D8&quot;/&gt;&lt;wsp:rsid wsp:val=&quot;002222C3&quot;/&gt;&lt;wsp:rsid wsp:val=&quot;00222936&quot;/&gt;&lt;wsp:rsid wsp:val=&quot;0022375E&quot;/&gt;&lt;wsp:rsid wsp:val=&quot;002237C8&quot;/&gt;&lt;wsp:rsid wsp:val=&quot;00223F53&quot;/&gt;&lt;wsp:rsid wsp:val=&quot;00224839&quot;/&gt;&lt;wsp:rsid wsp:val=&quot;002249B2&quot;/&gt;&lt;wsp:rsid wsp:val=&quot;00225468&quot;/&gt;&lt;wsp:rsid wsp:val=&quot;00225B82&quot;/&gt;&lt;wsp:rsid wsp:val=&quot;00226574&quot;/&gt;&lt;wsp:rsid wsp:val=&quot;002278EC&quot;/&gt;&lt;wsp:rsid wsp:val=&quot;00231DFE&quot;/&gt;&lt;wsp:rsid wsp:val=&quot;0023233D&quot;/&gt;&lt;wsp:rsid wsp:val=&quot;0023280E&quot;/&gt;&lt;wsp:rsid wsp:val=&quot;00232F6C&quot;/&gt;&lt;wsp:rsid wsp:val=&quot;00234F1A&quot;/&gt;&lt;wsp:rsid wsp:val=&quot;00235C69&quot;/&gt;&lt;wsp:rsid wsp:val=&quot;00236166&quot;/&gt;&lt;wsp:rsid wsp:val=&quot;002372C7&quot;/&gt;&lt;wsp:rsid wsp:val=&quot;002377D1&quot;/&gt;&lt;wsp:rsid wsp:val=&quot;00237B28&quot;/&gt;&lt;wsp:rsid wsp:val=&quot;00237E62&quot;/&gt;&lt;wsp:rsid wsp:val=&quot;002404A0&quot;/&gt;&lt;wsp:rsid wsp:val=&quot;00241CBE&quot;/&gt;&lt;wsp:rsid wsp:val=&quot;00243379&quot;/&gt;&lt;wsp:rsid wsp:val=&quot;00243606&quot;/&gt;&lt;wsp:rsid wsp:val=&quot;00243C0D&quot;/&gt;&lt;wsp:rsid wsp:val=&quot;00243F37&quot;/&gt;&lt;wsp:rsid wsp:val=&quot;00246120&quot;/&gt;&lt;wsp:rsid wsp:val=&quot;0024681A&quot;/&gt;&lt;wsp:rsid wsp:val=&quot;002470B7&quot;/&gt;&lt;wsp:rsid wsp:val=&quot;00247737&quot;/&gt;&lt;wsp:rsid wsp:val=&quot;002506BC&quot;/&gt;&lt;wsp:rsid wsp:val=&quot;00251F2C&quot;/&gt;&lt;wsp:rsid wsp:val=&quot;00252AD1&quot;/&gt;&lt;wsp:rsid wsp:val=&quot;00253B57&quot;/&gt;&lt;wsp:rsid wsp:val=&quot;0025420D&quot;/&gt;&lt;wsp:rsid wsp:val=&quot;002542F1&quot;/&gt;&lt;wsp:rsid wsp:val=&quot;00254345&quot;/&gt;&lt;wsp:rsid wsp:val=&quot;00255B3C&quot;/&gt;&lt;wsp:rsid wsp:val=&quot;002565DE&quot;/&gt;&lt;wsp:rsid wsp:val=&quot;002617F9&quot;/&gt;&lt;wsp:rsid wsp:val=&quot;00261BF7&quot;/&gt;&lt;wsp:rsid wsp:val=&quot;002636E6&quot;/&gt;&lt;wsp:rsid wsp:val=&quot;00264557&quot;/&gt;&lt;wsp:rsid wsp:val=&quot;002678EE&quot;/&gt;&lt;wsp:rsid wsp:val=&quot;002704AC&quot;/&gt;&lt;wsp:rsid wsp:val=&quot;0027169D&quot;/&gt;&lt;wsp:rsid wsp:val=&quot;0027255B&quot;/&gt;&lt;wsp:rsid wsp:val=&quot;00273D63&quot;/&gt;&lt;wsp:rsid wsp:val=&quot;002746FB&quot;/&gt;&lt;wsp:rsid wsp:val=&quot;00274898&quot;/&gt;&lt;wsp:rsid wsp:val=&quot;00275730&quot;/&gt;&lt;wsp:rsid wsp:val=&quot;00275BB3&quot;/&gt;&lt;wsp:rsid wsp:val=&quot;002761B3&quot;/&gt;&lt;wsp:rsid wsp:val=&quot;00277579&quot;/&gt;&lt;wsp:rsid wsp:val=&quot;002805AB&quot;/&gt;&lt;wsp:rsid wsp:val=&quot;002832CC&quot;/&gt;&lt;wsp:rsid wsp:val=&quot;0028374A&quot;/&gt;&lt;wsp:rsid wsp:val=&quot;00284204&quot;/&gt;&lt;wsp:rsid wsp:val=&quot;00284E7C&quot;/&gt;&lt;wsp:rsid wsp:val=&quot;00290B83&quot;/&gt;&lt;wsp:rsid wsp:val=&quot;00291773&quot;/&gt;&lt;wsp:rsid wsp:val=&quot;00291895&quot;/&gt;&lt;wsp:rsid wsp:val=&quot;00292619&quot;/&gt;&lt;wsp:rsid wsp:val=&quot;00292E39&quot;/&gt;&lt;wsp:rsid wsp:val=&quot;00294227&quot;/&gt;&lt;wsp:rsid wsp:val=&quot;002958AF&quot;/&gt;&lt;wsp:rsid wsp:val=&quot;002960B4&quot;/&gt;&lt;wsp:rsid wsp:val=&quot;002962AF&quot;/&gt;&lt;wsp:rsid wsp:val=&quot;0029630E&quot;/&gt;&lt;wsp:rsid wsp:val=&quot;00297B62&quot;/&gt;&lt;wsp:rsid wsp:val=&quot;00297E9F&quot;/&gt;&lt;wsp:rsid wsp:val=&quot;002A0478&quot;/&gt;&lt;wsp:rsid wsp:val=&quot;002A0524&quot;/&gt;&lt;wsp:rsid wsp:val=&quot;002A168C&quot;/&gt;&lt;wsp:rsid wsp:val=&quot;002A1BB6&quot;/&gt;&lt;wsp:rsid wsp:val=&quot;002A306E&quot;/&gt;&lt;wsp:rsid wsp:val=&quot;002A3DC7&quot;/&gt;&lt;wsp:rsid wsp:val=&quot;002A49F9&quot;/&gt;&lt;wsp:rsid wsp:val=&quot;002A5683&quot;/&gt;&lt;wsp:rsid wsp:val=&quot;002A5DFA&quot;/&gt;&lt;wsp:rsid wsp:val=&quot;002A66C6&quot;/&gt;&lt;wsp:rsid wsp:val=&quot;002A7FB4&quot;/&gt;&lt;wsp:rsid wsp:val=&quot;002B0B9E&quot;/&gt;&lt;wsp:rsid wsp:val=&quot;002B11C1&quot;/&gt;&lt;wsp:rsid wsp:val=&quot;002B3E81&quot;/&gt;&lt;wsp:rsid wsp:val=&quot;002B49E2&quot;/&gt;&lt;wsp:rsid wsp:val=&quot;002B65EE&quot;/&gt;&lt;wsp:rsid wsp:val=&quot;002B745E&quot;/&gt;&lt;wsp:rsid wsp:val=&quot;002B7B00&quot;/&gt;&lt;wsp:rsid wsp:val=&quot;002B7C44&quot;/&gt;&lt;wsp:rsid wsp:val=&quot;002C05B5&quot;/&gt;&lt;wsp:rsid wsp:val=&quot;002C2B17&quot;/&gt;&lt;wsp:rsid wsp:val=&quot;002C328E&quot;/&gt;&lt;wsp:rsid wsp:val=&quot;002C4ADA&quot;/&gt;&lt;wsp:rsid wsp:val=&quot;002C7A8D&quot;/&gt;&lt;wsp:rsid wsp:val=&quot;002D08E8&quot;/&gt;&lt;wsp:rsid wsp:val=&quot;002D19A0&quot;/&gt;&lt;wsp:rsid wsp:val=&quot;002D2D31&quot;/&gt;&lt;wsp:rsid wsp:val=&quot;002D339F&quot;/&gt;&lt;wsp:rsid wsp:val=&quot;002D3DD0&quot;/&gt;&lt;wsp:rsid wsp:val=&quot;002D441A&quot;/&gt;&lt;wsp:rsid wsp:val=&quot;002D4BE7&quot;/&gt;&lt;wsp:rsid wsp:val=&quot;002D5746&quot;/&gt;&lt;wsp:rsid wsp:val=&quot;002E134A&quot;/&gt;&lt;wsp:rsid wsp:val=&quot;002E1520&quot;/&gt;&lt;wsp:rsid wsp:val=&quot;002E1B43&quot;/&gt;&lt;wsp:rsid wsp:val=&quot;002E1F3A&quot;/&gt;&lt;wsp:rsid wsp:val=&quot;002E298A&quot;/&gt;&lt;wsp:rsid wsp:val=&quot;002E3EE4&quot;/&gt;&lt;wsp:rsid wsp:val=&quot;002E6C8E&quot;/&gt;&lt;wsp:rsid wsp:val=&quot;002F024F&quot;/&gt;&lt;wsp:rsid wsp:val=&quot;002F0506&quot;/&gt;&lt;wsp:rsid wsp:val=&quot;002F0EC5&quot;/&gt;&lt;wsp:rsid wsp:val=&quot;002F1031&quot;/&gt;&lt;wsp:rsid wsp:val=&quot;002F24D3&quot;/&gt;&lt;wsp:rsid wsp:val=&quot;002F38ED&quot;/&gt;&lt;wsp:rsid wsp:val=&quot;002F3B14&quot;/&gt;&lt;wsp:rsid wsp:val=&quot;002F67D7&quot;/&gt;&lt;wsp:rsid wsp:val=&quot;00301978&quot;/&gt;&lt;wsp:rsid wsp:val=&quot;0030332C&quot;/&gt;&lt;wsp:rsid wsp:val=&quot;0030355C&quot;/&gt;&lt;wsp:rsid wsp:val=&quot;00304FB7&quot;/&gt;&lt;wsp:rsid wsp:val=&quot;003051C2&quot;/&gt;&lt;wsp:rsid wsp:val=&quot;003068FA&quot;/&gt;&lt;wsp:rsid wsp:val=&quot;003071D2&quot;/&gt;&lt;wsp:rsid wsp:val=&quot;0030721A&quot;/&gt;&lt;wsp:rsid wsp:val=&quot;00310869&quot;/&gt;&lt;wsp:rsid wsp:val=&quot;00310CCF&quot;/&gt;&lt;wsp:rsid wsp:val=&quot;00312296&quot;/&gt;&lt;wsp:rsid wsp:val=&quot;003128FA&quot;/&gt;&lt;wsp:rsid wsp:val=&quot;00313142&quot;/&gt;&lt;wsp:rsid wsp:val=&quot;00313611&quot;/&gt;&lt;wsp:rsid wsp:val=&quot;0031456A&quot;/&gt;&lt;wsp:rsid wsp:val=&quot;00314F0E&quot;/&gt;&lt;wsp:rsid wsp:val=&quot;00315307&quot;/&gt;&lt;wsp:rsid wsp:val=&quot;00316ABB&quot;/&gt;&lt;wsp:rsid wsp:val=&quot;00316CBB&quot;/&gt;&lt;wsp:rsid wsp:val=&quot;0032067E&quot;/&gt;&lt;wsp:rsid wsp:val=&quot;00320D48&quot;/&gt;&lt;wsp:rsid wsp:val=&quot;00321CC3&quot;/&gt;&lt;wsp:rsid wsp:val=&quot;00321D8E&quot;/&gt;&lt;wsp:rsid wsp:val=&quot;0032234B&quot;/&gt;&lt;wsp:rsid wsp:val=&quot;00323684&quot;/&gt;&lt;wsp:rsid wsp:val=&quot;0032420F&quot;/&gt;&lt;wsp:rsid wsp:val=&quot;00325928&quot;/&gt;&lt;wsp:rsid wsp:val=&quot;0032609E&quot;/&gt;&lt;wsp:rsid wsp:val=&quot;00327EFE&quot;/&gt;&lt;wsp:rsid wsp:val=&quot;0033083E&quot;/&gt;&lt;wsp:rsid wsp:val=&quot;003311DC&quot;/&gt;&lt;wsp:rsid wsp:val=&quot;00332863&quot;/&gt;&lt;wsp:rsid wsp:val=&quot;00332ECF&quot;/&gt;&lt;wsp:rsid wsp:val=&quot;00333210&quot;/&gt;&lt;wsp:rsid wsp:val=&quot;00333413&quot;/&gt;&lt;wsp:rsid wsp:val=&quot;0033369D&quot;/&gt;&lt;wsp:rsid wsp:val=&quot;00334941&quot;/&gt;&lt;wsp:rsid wsp:val=&quot;00334E09&quot;/&gt;&lt;wsp:rsid wsp:val=&quot;00335624&quot;/&gt;&lt;wsp:rsid wsp:val=&quot;0033684D&quot;/&gt;&lt;wsp:rsid wsp:val=&quot;00336A1E&quot;/&gt;&lt;wsp:rsid wsp:val=&quot;0033768B&quot;/&gt;&lt;wsp:rsid wsp:val=&quot;00337B42&quot;/&gt;&lt;wsp:rsid wsp:val=&quot;00340514&quot;/&gt;&lt;wsp:rsid wsp:val=&quot;00341B42&quot;/&gt;&lt;wsp:rsid wsp:val=&quot;0034348F&quot;/&gt;&lt;wsp:rsid wsp:val=&quot;003435D7&quot;/&gt;&lt;wsp:rsid wsp:val=&quot;003437CA&quot;/&gt;&lt;wsp:rsid wsp:val=&quot;003471B0&quot;/&gt;&lt;wsp:rsid wsp:val=&quot;00347768&quot;/&gt;&lt;wsp:rsid wsp:val=&quot;003478BC&quot;/&gt;&lt;wsp:rsid wsp:val=&quot;00347FC6&quot;/&gt;&lt;wsp:rsid wsp:val=&quot;00350371&quot;/&gt;&lt;wsp:rsid wsp:val=&quot;00350A03&quot;/&gt;&lt;wsp:rsid wsp:val=&quot;00350B2D&quot;/&gt;&lt;wsp:rsid wsp:val=&quot;00355D1A&quot;/&gt;&lt;wsp:rsid wsp:val=&quot;00355D20&quot;/&gt;&lt;wsp:rsid wsp:val=&quot;003562AA&quot;/&gt;&lt;wsp:rsid wsp:val=&quot;00356653&quot;/&gt;&lt;wsp:rsid wsp:val=&quot;0035743F&quot;/&gt;&lt;wsp:rsid wsp:val=&quot;00357BE2&quot;/&gt;&lt;wsp:rsid wsp:val=&quot;003600A6&quot;/&gt;&lt;wsp:rsid wsp:val=&quot;0036170C&quot;/&gt;&lt;wsp:rsid wsp:val=&quot;00361B5D&quot;/&gt;&lt;wsp:rsid wsp:val=&quot;00361BC4&quot;/&gt;&lt;wsp:rsid wsp:val=&quot;00361FA2&quot;/&gt;&lt;wsp:rsid wsp:val=&quot;00362AD0&quot;/&gt;&lt;wsp:rsid wsp:val=&quot;00366E0F&quot;/&gt;&lt;wsp:rsid wsp:val=&quot;00367834&quot;/&gt;&lt;wsp:rsid wsp:val=&quot;00367B26&quot;/&gt;&lt;wsp:rsid wsp:val=&quot;00371575&quot;/&gt;&lt;wsp:rsid wsp:val=&quot;00371CE5&quot;/&gt;&lt;wsp:rsid wsp:val=&quot;00380D44&quot;/&gt;&lt;wsp:rsid wsp:val=&quot;003818F6&quot;/&gt;&lt;wsp:rsid wsp:val=&quot;00381A72&quot;/&gt;&lt;wsp:rsid wsp:val=&quot;00382128&quot;/&gt;&lt;wsp:rsid wsp:val=&quot;00383FAA&quot;/&gt;&lt;wsp:rsid wsp:val=&quot;00384676&quot;/&gt;&lt;wsp:rsid wsp:val=&quot;00384ABD&quot;/&gt;&lt;wsp:rsid wsp:val=&quot;00385A75&quot;/&gt;&lt;wsp:rsid wsp:val=&quot;00390857&quot;/&gt;&lt;wsp:rsid wsp:val=&quot;0039139E&quot;/&gt;&lt;wsp:rsid wsp:val=&quot;00391419&quot;/&gt;&lt;wsp:rsid wsp:val=&quot;0039176D&quot;/&gt;&lt;wsp:rsid wsp:val=&quot;003940FA&quot;/&gt;&lt;wsp:rsid wsp:val=&quot;00396CED&quot;/&gt;&lt;wsp:rsid wsp:val=&quot;00397189&quot;/&gt;&lt;wsp:rsid wsp:val=&quot;003972E8&quot;/&gt;&lt;wsp:rsid wsp:val=&quot;00397E83&quot;/&gt;&lt;wsp:rsid wsp:val=&quot;003A303B&quot;/&gt;&lt;wsp:rsid wsp:val=&quot;003A33DC&quot;/&gt;&lt;wsp:rsid wsp:val=&quot;003A3B1B&quot;/&gt;&lt;wsp:rsid wsp:val=&quot;003A3B2F&quot;/&gt;&lt;wsp:rsid wsp:val=&quot;003A4BF3&quot;/&gt;&lt;wsp:rsid wsp:val=&quot;003A583B&quot;/&gt;&lt;wsp:rsid wsp:val=&quot;003A5DAA&quot;/&gt;&lt;wsp:rsid wsp:val=&quot;003A62DA&quot;/&gt;&lt;wsp:rsid wsp:val=&quot;003A7F9D&quot;/&gt;&lt;wsp:rsid wsp:val=&quot;003B262D&quot;/&gt;&lt;wsp:rsid wsp:val=&quot;003B420D&quot;/&gt;&lt;wsp:rsid wsp:val=&quot;003B4595&quot;/&gt;&lt;wsp:rsid wsp:val=&quot;003B4CEC&quot;/&gt;&lt;wsp:rsid wsp:val=&quot;003B69D3&quot;/&gt;&lt;wsp:rsid wsp:val=&quot;003B6D7E&quot;/&gt;&lt;wsp:rsid wsp:val=&quot;003B7AB1&quot;/&gt;&lt;wsp:rsid wsp:val=&quot;003C008F&quot;/&gt;&lt;wsp:rsid wsp:val=&quot;003C10DB&quot;/&gt;&lt;wsp:rsid wsp:val=&quot;003C46D0&quot;/&gt;&lt;wsp:rsid wsp:val=&quot;003C612B&quot;/&gt;&lt;wsp:rsid wsp:val=&quot;003C69F1&quot;/&gt;&lt;wsp:rsid wsp:val=&quot;003C6C16&quot;/&gt;&lt;wsp:rsid wsp:val=&quot;003D09DF&quot;/&gt;&lt;wsp:rsid wsp:val=&quot;003D11D7&quot;/&gt;&lt;wsp:rsid wsp:val=&quot;003D2135&quot;/&gt;&lt;wsp:rsid wsp:val=&quot;003D254B&quot;/&gt;&lt;wsp:rsid wsp:val=&quot;003D3263&quot;/&gt;&lt;wsp:rsid wsp:val=&quot;003D4836&quot;/&gt;&lt;wsp:rsid wsp:val=&quot;003D4894&quot;/&gt;&lt;wsp:rsid wsp:val=&quot;003D64E2&quot;/&gt;&lt;wsp:rsid wsp:val=&quot;003D794D&quot;/&gt;&lt;wsp:rsid wsp:val=&quot;003E2A19&quot;/&gt;&lt;wsp:rsid wsp:val=&quot;003E3058&quot;/&gt;&lt;wsp:rsid wsp:val=&quot;003E403C&quot;/&gt;&lt;wsp:rsid wsp:val=&quot;003E4C05&quot;/&gt;&lt;wsp:rsid wsp:val=&quot;003E5CD8&quot;/&gt;&lt;wsp:rsid wsp:val=&quot;003E7362&quot;/&gt;&lt;wsp:rsid wsp:val=&quot;003E76A9&quot;/&gt;&lt;wsp:rsid wsp:val=&quot;003F0809&quot;/&gt;&lt;wsp:rsid wsp:val=&quot;003F1CBB&quot;/&gt;&lt;wsp:rsid wsp:val=&quot;003F2086&quot;/&gt;&lt;wsp:rsid wsp:val=&quot;003F274B&quot;/&gt;&lt;wsp:rsid wsp:val=&quot;003F2A47&quot;/&gt;&lt;wsp:rsid wsp:val=&quot;003F4C7F&quot;/&gt;&lt;wsp:rsid wsp:val=&quot;003F4E3E&quot;/&gt;&lt;wsp:rsid wsp:val=&quot;003F6A8C&quot;/&gt;&lt;wsp:rsid wsp:val=&quot;003F755C&quot;/&gt;&lt;wsp:rsid wsp:val=&quot;004001EF&quot;/&gt;&lt;wsp:rsid wsp:val=&quot;00401096&quot;/&gt;&lt;wsp:rsid wsp:val=&quot;00402118&quot;/&gt;&lt;wsp:rsid wsp:val=&quot;00403AA5&quot;/&gt;&lt;wsp:rsid wsp:val=&quot;00404C7F&quot;/&gt;&lt;wsp:rsid wsp:val=&quot;004055C4&quot;/&gt;&lt;wsp:rsid wsp:val=&quot;0040589D&quot;/&gt;&lt;wsp:rsid wsp:val=&quot;004058F1&quot;/&gt;&lt;wsp:rsid wsp:val=&quot;00405B0C&quot;/&gt;&lt;wsp:rsid wsp:val=&quot;00406F01&quot;/&gt;&lt;wsp:rsid wsp:val=&quot;00407AB7&quot;/&gt;&lt;wsp:rsid wsp:val=&quot;00407F6E&quot;/&gt;&lt;wsp:rsid wsp:val=&quot;00410BC2&quot;/&gt;&lt;wsp:rsid wsp:val=&quot;00411FF9&quot;/&gt;&lt;wsp:rsid wsp:val=&quot;004140A0&quot;/&gt;&lt;wsp:rsid wsp:val=&quot;0041442B&quot;/&gt;&lt;wsp:rsid wsp:val=&quot;004149D5&quot;/&gt;&lt;wsp:rsid wsp:val=&quot;00416D50&quot;/&gt;&lt;wsp:rsid wsp:val=&quot;00416FD5&quot;/&gt;&lt;wsp:rsid wsp:val=&quot;00417772&quot;/&gt;&lt;wsp:rsid wsp:val=&quot;00417844&quot;/&gt;&lt;wsp:rsid wsp:val=&quot;0042007C&quot;/&gt;&lt;wsp:rsid wsp:val=&quot;00420E6A&quot;/&gt;&lt;wsp:rsid wsp:val=&quot;004212B0&quot;/&gt;&lt;wsp:rsid wsp:val=&quot;00423428&quot;/&gt;&lt;wsp:rsid wsp:val=&quot;00424524&quot;/&gt;&lt;wsp:rsid wsp:val=&quot;00425A9E&quot;/&gt;&lt;wsp:rsid wsp:val=&quot;0042621A&quot;/&gt;&lt;wsp:rsid wsp:val=&quot;00426D6B&quot;/&gt;&lt;wsp:rsid wsp:val=&quot;00427268&quot;/&gt;&lt;wsp:rsid wsp:val=&quot;00430572&quot;/&gt;&lt;wsp:rsid wsp:val=&quot;00431866&quot;/&gt;&lt;wsp:rsid wsp:val=&quot;00431E6C&quot;/&gt;&lt;wsp:rsid wsp:val=&quot;0043246C&quot;/&gt;&lt;wsp:rsid wsp:val=&quot;00433CE7&quot;/&gt;&lt;wsp:rsid wsp:val=&quot;00435336&quot;/&gt;&lt;wsp:rsid wsp:val=&quot;004359FE&quot;/&gt;&lt;wsp:rsid wsp:val=&quot;00435C15&quot;/&gt;&lt;wsp:rsid wsp:val=&quot;004369AB&quot;/&gt;&lt;wsp:rsid wsp:val=&quot;0043723E&quot;/&gt;&lt;wsp:rsid wsp:val=&quot;00437683&quot;/&gt;&lt;wsp:rsid wsp:val=&quot;00437DED&quot;/&gt;&lt;wsp:rsid wsp:val=&quot;00441580&quot;/&gt;&lt;wsp:rsid wsp:val=&quot;00441E45&quot;/&gt;&lt;wsp:rsid wsp:val=&quot;00443ECD&quot;/&gt;&lt;wsp:rsid wsp:val=&quot;00445A3D&quot;/&gt;&lt;wsp:rsid wsp:val=&quot;00447494&quot;/&gt;&lt;wsp:rsid wsp:val=&quot;004474CD&quot;/&gt;&lt;wsp:rsid wsp:val=&quot;00447B20&quot;/&gt;&lt;wsp:rsid wsp:val=&quot;004513CE&quot;/&gt;&lt;wsp:rsid wsp:val=&quot;0045245B&quot;/&gt;&lt;wsp:rsid wsp:val=&quot;00452738&quot;/&gt;&lt;wsp:rsid wsp:val=&quot;00455F2D&quot;/&gt;&lt;wsp:rsid wsp:val=&quot;00456091&quot;/&gt;&lt;wsp:rsid wsp:val=&quot;00456510&quot;/&gt;&lt;wsp:rsid wsp:val=&quot;00460994&quot;/&gt;&lt;wsp:rsid wsp:val=&quot;00461FBE&quot;/&gt;&lt;wsp:rsid wsp:val=&quot;0046555B&quot;/&gt;&lt;wsp:rsid wsp:val=&quot;0046599F&quot;/&gt;&lt;wsp:rsid wsp:val=&quot;00466321&quot;/&gt;&lt;wsp:rsid wsp:val=&quot;004679D8&quot;/&gt;&lt;wsp:rsid wsp:val=&quot;00467CCD&quot;/&gt;&lt;wsp:rsid wsp:val=&quot;004713A7&quot;/&gt;&lt;wsp:rsid wsp:val=&quot;00471CA8&quot;/&gt;&lt;wsp:rsid wsp:val=&quot;0047250A&quot;/&gt;&lt;wsp:rsid wsp:val=&quot;00477007&quot;/&gt;&lt;wsp:rsid wsp:val=&quot;004801BA&quot;/&gt;&lt;wsp:rsid wsp:val=&quot;00480F04&quot;/&gt;&lt;wsp:rsid wsp:val=&quot;00483CCC&quot;/&gt;&lt;wsp:rsid wsp:val=&quot;00483F39&quot;/&gt;&lt;wsp:rsid wsp:val=&quot;00484B9B&quot;/&gt;&lt;wsp:rsid wsp:val=&quot;004855F6&quot;/&gt;&lt;wsp:rsid wsp:val=&quot;004860BC&quot;/&gt;&lt;wsp:rsid wsp:val=&quot;004862AE&quot;/&gt;&lt;wsp:rsid wsp:val=&quot;0048661E&quot;/&gt;&lt;wsp:rsid wsp:val=&quot;00487E17&quot;/&gt;&lt;wsp:rsid wsp:val=&quot;004909E9&quot;/&gt;&lt;wsp:rsid wsp:val=&quot;00490F70&quot;/&gt;&lt;wsp:rsid wsp:val=&quot;004921EE&quot;/&gt;&lt;wsp:rsid wsp:val=&quot;004924CD&quot;/&gt;&lt;wsp:rsid wsp:val=&quot;00492927&quot;/&gt;&lt;wsp:rsid wsp:val=&quot;00494670&quot;/&gt;&lt;wsp:rsid wsp:val=&quot;00495A8B&quot;/&gt;&lt;wsp:rsid wsp:val=&quot;00496474&quot;/&gt;&lt;wsp:rsid wsp:val=&quot;004A12F0&quot;/&gt;&lt;wsp:rsid wsp:val=&quot;004A3823&quot;/&gt;&lt;wsp:rsid wsp:val=&quot;004A4360&quot;/&gt;&lt;wsp:rsid wsp:val=&quot;004B459D&quot;/&gt;&lt;wsp:rsid wsp:val=&quot;004B5A27&quot;/&gt;&lt;wsp:rsid wsp:val=&quot;004B6D9E&quot;/&gt;&lt;wsp:rsid wsp:val=&quot;004B6F0A&quot;/&gt;&lt;wsp:rsid wsp:val=&quot;004B71E3&quot;/&gt;&lt;wsp:rsid wsp:val=&quot;004C301D&quot;/&gt;&lt;wsp:rsid wsp:val=&quot;004C375D&quot;/&gt;&lt;wsp:rsid wsp:val=&quot;004C4F7E&quot;/&gt;&lt;wsp:rsid wsp:val=&quot;004C6273&quot;/&gt;&lt;wsp:rsid wsp:val=&quot;004C63AC&quot;/&gt;&lt;wsp:rsid wsp:val=&quot;004C6679&quot;/&gt;&lt;wsp:rsid wsp:val=&quot;004C66F8&quot;/&gt;&lt;wsp:rsid wsp:val=&quot;004C745B&quot;/&gt;&lt;wsp:rsid wsp:val=&quot;004C7BE5&quot;/&gt;&lt;wsp:rsid wsp:val=&quot;004D113F&quot;/&gt;&lt;wsp:rsid wsp:val=&quot;004D22E2&quot;/&gt;&lt;wsp:rsid wsp:val=&quot;004D328E&quot;/&gt;&lt;wsp:rsid wsp:val=&quot;004D3F18&quot;/&gt;&lt;wsp:rsid wsp:val=&quot;004D40E6&quot;/&gt;&lt;wsp:rsid wsp:val=&quot;004D487F&quot;/&gt;&lt;wsp:rsid wsp:val=&quot;004D733C&quot;/&gt;&lt;wsp:rsid wsp:val=&quot;004E1C5B&quot;/&gt;&lt;wsp:rsid wsp:val=&quot;004E42A0&quot;/&gt;&lt;wsp:rsid wsp:val=&quot;004E4AAE&quot;/&gt;&lt;wsp:rsid wsp:val=&quot;004E4C4C&quot;/&gt;&lt;wsp:rsid wsp:val=&quot;004E5033&quot;/&gt;&lt;wsp:rsid wsp:val=&quot;004E650D&quot;/&gt;&lt;wsp:rsid wsp:val=&quot;004E6946&quot;/&gt;&lt;wsp:rsid wsp:val=&quot;004F1AD8&quot;/&gt;&lt;wsp:rsid wsp:val=&quot;004F1C07&quot;/&gt;&lt;wsp:rsid wsp:val=&quot;004F38D6&quot;/&gt;&lt;wsp:rsid wsp:val=&quot;004F3EF6&quot;/&gt;&lt;wsp:rsid wsp:val=&quot;004F587A&quot;/&gt;&lt;wsp:rsid wsp:val=&quot;004F5AC8&quot;/&gt;&lt;wsp:rsid wsp:val=&quot;00501595&quot;/&gt;&lt;wsp:rsid wsp:val=&quot;005029FA&quot;/&gt;&lt;wsp:rsid wsp:val=&quot;005039CB&quot;/&gt;&lt;wsp:rsid wsp:val=&quot;0050558F&quot;/&gt;&lt;wsp:rsid wsp:val=&quot;00506286&quot;/&gt;&lt;wsp:rsid wsp:val=&quot;00510813&quot;/&gt;&lt;wsp:rsid wsp:val=&quot;00510A0E&quot;/&gt;&lt;wsp:rsid wsp:val=&quot;00510E9D&quot;/&gt;&lt;wsp:rsid wsp:val=&quot;00511990&quot;/&gt;&lt;wsp:rsid wsp:val=&quot;00511DE0&quot;/&gt;&lt;wsp:rsid wsp:val=&quot;00512B62&quot;/&gt;&lt;wsp:rsid wsp:val=&quot;00514753&quot;/&gt;&lt;wsp:rsid wsp:val=&quot;00514870&quot;/&gt;&lt;wsp:rsid wsp:val=&quot;00514B9B&quot;/&gt;&lt;wsp:rsid wsp:val=&quot;00517F02&quot;/&gt;&lt;wsp:rsid wsp:val=&quot;00522A85&quot;/&gt;&lt;wsp:rsid wsp:val=&quot;00522D1E&quot;/&gt;&lt;wsp:rsid wsp:val=&quot;00523184&quot;/&gt;&lt;wsp:rsid wsp:val=&quot;00524303&quot;/&gt;&lt;wsp:rsid wsp:val=&quot;005258A2&quot;/&gt;&lt;wsp:rsid wsp:val=&quot;00526046&quot;/&gt;&lt;wsp:rsid wsp:val=&quot;00526433&quot;/&gt;&lt;wsp:rsid wsp:val=&quot;005267A1&quot;/&gt;&lt;wsp:rsid wsp:val=&quot;00527A70&quot;/&gt;&lt;wsp:rsid wsp:val=&quot;00530FC7&quot;/&gt;&lt;wsp:rsid wsp:val=&quot;0053282D&quot;/&gt;&lt;wsp:rsid wsp:val=&quot;005361E0&quot;/&gt;&lt;wsp:rsid wsp:val=&quot;00536402&quot;/&gt;&lt;wsp:rsid wsp:val=&quot;00536A3A&quot;/&gt;&lt;wsp:rsid wsp:val=&quot;00536DD7&quot;/&gt;&lt;wsp:rsid wsp:val=&quot;00537763&quot;/&gt;&lt;wsp:rsid wsp:val=&quot;005401AE&quot;/&gt;&lt;wsp:rsid wsp:val=&quot;00540ABE&quot;/&gt;&lt;wsp:rsid wsp:val=&quot;00541636&quot;/&gt;&lt;wsp:rsid wsp:val=&quot;005418C1&quot;/&gt;&lt;wsp:rsid wsp:val=&quot;005422DC&quot;/&gt;&lt;wsp:rsid wsp:val=&quot;00542936&quot;/&gt;&lt;wsp:rsid wsp:val=&quot;00542C16&quot;/&gt;&lt;wsp:rsid wsp:val=&quot;00542E07&quot;/&gt;&lt;wsp:rsid wsp:val=&quot;00542FFD&quot;/&gt;&lt;wsp:rsid wsp:val=&quot;00544184&quot;/&gt;&lt;wsp:rsid wsp:val=&quot;00544FE2&quot;/&gt;&lt;wsp:rsid wsp:val=&quot;00545424&quot;/&gt;&lt;wsp:rsid wsp:val=&quot;00545DBC&quot;/&gt;&lt;wsp:rsid wsp:val=&quot;00550F62&quot;/&gt;&lt;wsp:rsid wsp:val=&quot;00551307&quot;/&gt;&lt;wsp:rsid wsp:val=&quot;00552A17&quot;/&gt;&lt;wsp:rsid wsp:val=&quot;005530B5&quot;/&gt;&lt;wsp:rsid wsp:val=&quot;005532D3&quot;/&gt;&lt;wsp:rsid wsp:val=&quot;00554A7B&quot;/&gt;&lt;wsp:rsid wsp:val=&quot;00554F70&quot;/&gt;&lt;wsp:rsid wsp:val=&quot;00555634&quot;/&gt;&lt;wsp:rsid wsp:val=&quot;0055572C&quot;/&gt;&lt;wsp:rsid wsp:val=&quot;00557A2A&quot;/&gt;&lt;wsp:rsid wsp:val=&quot;00560302&quot;/&gt;&lt;wsp:rsid wsp:val=&quot;0056106A&quot;/&gt;&lt;wsp:rsid wsp:val=&quot;0056192D&quot;/&gt;&lt;wsp:rsid wsp:val=&quot;0056195E&quot;/&gt;&lt;wsp:rsid wsp:val=&quot;00563852&quot;/&gt;&lt;wsp:rsid wsp:val=&quot;0056465F&quot;/&gt;&lt;wsp:rsid wsp:val=&quot;00567782&quot;/&gt;&lt;wsp:rsid wsp:val=&quot;005720AE&quot;/&gt;&lt;wsp:rsid wsp:val=&quot;00572565&quot;/&gt;&lt;wsp:rsid wsp:val=&quot;00573CC0&quot;/&gt;&lt;wsp:rsid wsp:val=&quot;00573D9B&quot;/&gt;&lt;wsp:rsid wsp:val=&quot;005753B7&quot;/&gt;&lt;wsp:rsid wsp:val=&quot;00575940&quot;/&gt;&lt;wsp:rsid wsp:val=&quot;00575DC9&quot;/&gt;&lt;wsp:rsid wsp:val=&quot;00576103&quot;/&gt;&lt;wsp:rsid wsp:val=&quot;00576D03&quot;/&gt;&lt;wsp:rsid wsp:val=&quot;0057757D&quot;/&gt;&lt;wsp:rsid wsp:val=&quot;00577CAD&quot;/&gt;&lt;wsp:rsid wsp:val=&quot;005840D8&quot;/&gt;&lt;wsp:rsid wsp:val=&quot;00587E7A&quot;/&gt;&lt;wsp:rsid wsp:val=&quot;00590551&quot;/&gt;&lt;wsp:rsid wsp:val=&quot;005919E5&quot;/&gt;&lt;wsp:rsid wsp:val=&quot;005944EF&quot;/&gt;&lt;wsp:rsid wsp:val=&quot;00594512&quot;/&gt;&lt;wsp:rsid wsp:val=&quot;00594D77&quot;/&gt;&lt;wsp:rsid wsp:val=&quot;005969E4&quot;/&gt;&lt;wsp:rsid wsp:val=&quot;005A034D&quot;/&gt;&lt;wsp:rsid wsp:val=&quot;005A06B7&quot;/&gt;&lt;wsp:rsid wsp:val=&quot;005A1759&quot;/&gt;&lt;wsp:rsid wsp:val=&quot;005A4F14&quot;/&gt;&lt;wsp:rsid wsp:val=&quot;005A674D&quot;/&gt;&lt;wsp:rsid wsp:val=&quot;005A68A7&quot;/&gt;&lt;wsp:rsid wsp:val=&quot;005B06FB&quot;/&gt;&lt;wsp:rsid wsp:val=&quot;005B0CA1&quot;/&gt;&lt;wsp:rsid wsp:val=&quot;005B44FE&quot;/&gt;&lt;wsp:rsid wsp:val=&quot;005B454E&quot;/&gt;&lt;wsp:rsid wsp:val=&quot;005B7B97&quot;/&gt;&lt;wsp:rsid wsp:val=&quot;005C0CE0&quot;/&gt;&lt;wsp:rsid wsp:val=&quot;005C3B9D&quot;/&gt;&lt;wsp:rsid wsp:val=&quot;005C4486&quot;/&gt;&lt;wsp:rsid wsp:val=&quot;005C472C&quot;/&gt;&lt;wsp:rsid wsp:val=&quot;005C48CF&quot;/&gt;&lt;wsp:rsid wsp:val=&quot;005C4AE5&quot;/&gt;&lt;wsp:rsid wsp:val=&quot;005C62EA&quot;/&gt;&lt;wsp:rsid wsp:val=&quot;005D230B&quot;/&gt;&lt;wsp:rsid wsp:val=&quot;005D36AB&quot;/&gt;&lt;wsp:rsid wsp:val=&quot;005D3BDC&quot;/&gt;&lt;wsp:rsid wsp:val=&quot;005D6BA9&quot;/&gt;&lt;wsp:rsid wsp:val=&quot;005D7314&quot;/&gt;&lt;wsp:rsid wsp:val=&quot;005D7449&quot;/&gt;&lt;wsp:rsid wsp:val=&quot;005E05C3&quot;/&gt;&lt;wsp:rsid wsp:val=&quot;005E0676&quot;/&gt;&lt;wsp:rsid wsp:val=&quot;005E0B8D&quot;/&gt;&lt;wsp:rsid wsp:val=&quot;005E294B&quot;/&gt;&lt;wsp:rsid wsp:val=&quot;005E29F6&quot;/&gt;&lt;wsp:rsid wsp:val=&quot;005E49E2&quot;/&gt;&lt;wsp:rsid wsp:val=&quot;005E4BDA&quot;/&gt;&lt;wsp:rsid wsp:val=&quot;005E4E53&quot;/&gt;&lt;wsp:rsid wsp:val=&quot;005E574E&quot;/&gt;&lt;wsp:rsid wsp:val=&quot;005E5F9C&quot;/&gt;&lt;wsp:rsid wsp:val=&quot;005F0ACF&quot;/&gt;&lt;wsp:rsid wsp:val=&quot;005F1D61&quot;/&gt;&lt;wsp:rsid wsp:val=&quot;005F1FB9&quot;/&gt;&lt;wsp:rsid wsp:val=&quot;005F2482&quot;/&gt;&lt;wsp:rsid wsp:val=&quot;005F2EF6&quot;/&gt;&lt;wsp:rsid wsp:val=&quot;005F6E1A&quot;/&gt;&lt;wsp:rsid wsp:val=&quot;005F72FD&quot;/&gt;&lt;wsp:rsid wsp:val=&quot;006030D0&quot;/&gt;&lt;wsp:rsid wsp:val=&quot;00605453&quot;/&gt;&lt;wsp:rsid wsp:val=&quot;00605A38&quot;/&gt;&lt;wsp:rsid wsp:val=&quot;00605DB1&quot;/&gt;&lt;wsp:rsid wsp:val=&quot;0060655E&quot;/&gt;&lt;wsp:rsid wsp:val=&quot;0061150F&quot;/&gt;&lt;wsp:rsid wsp:val=&quot;00613911&quot;/&gt;&lt;wsp:rsid wsp:val=&quot;00616124&quot;/&gt;&lt;wsp:rsid wsp:val=&quot;00617CC3&quot;/&gt;&lt;wsp:rsid wsp:val=&quot;0062111E&quot;/&gt;&lt;wsp:rsid wsp:val=&quot;00621C3A&quot;/&gt;&lt;wsp:rsid wsp:val=&quot;0062247A&quot;/&gt;&lt;wsp:rsid wsp:val=&quot;006225CF&quot;/&gt;&lt;wsp:rsid wsp:val=&quot;00622A8D&quot;/&gt;&lt;wsp:rsid wsp:val=&quot;00622DAE&quot;/&gt;&lt;wsp:rsid wsp:val=&quot;00623E33&quot;/&gt;&lt;wsp:rsid wsp:val=&quot;00625B05&quot;/&gt;&lt;wsp:rsid wsp:val=&quot;00625D7D&quot;/&gt;&lt;wsp:rsid wsp:val=&quot;00625E19&quot;/&gt;&lt;wsp:rsid wsp:val=&quot;006266B7&quot;/&gt;&lt;wsp:rsid wsp:val=&quot;00626FA3&quot;/&gt;&lt;wsp:rsid wsp:val=&quot;00627DB3&quot;/&gt;&lt;wsp:rsid wsp:val=&quot;006307F4&quot;/&gt;&lt;wsp:rsid wsp:val=&quot;00631D73&quot;/&gt;&lt;wsp:rsid wsp:val=&quot;00632E22&quot;/&gt;&lt;wsp:rsid wsp:val=&quot;00633623&quot;/&gt;&lt;wsp:rsid wsp:val=&quot;00633F7F&quot;/&gt;&lt;wsp:rsid wsp:val=&quot;00634217&quot;/&gt;&lt;wsp:rsid wsp:val=&quot;00634365&quot;/&gt;&lt;wsp:rsid wsp:val=&quot;0063577E&quot;/&gt;&lt;wsp:rsid wsp:val=&quot;00635892&quot;/&gt;&lt;wsp:rsid wsp:val=&quot;006377A6&quot;/&gt;&lt;wsp:rsid wsp:val=&quot;00637A3D&quot;/&gt;&lt;wsp:rsid wsp:val=&quot;006411EF&quot;/&gt;&lt;wsp:rsid wsp:val=&quot;00642F71&quot;/&gt;&lt;wsp:rsid wsp:val=&quot;00644285&quot;/&gt;&lt;wsp:rsid wsp:val=&quot;00646544&quot;/&gt;&lt;wsp:rsid wsp:val=&quot;0065125B&quot;/&gt;&lt;wsp:rsid wsp:val=&quot;00652C0E&quot;/&gt;&lt;wsp:rsid wsp:val=&quot;00653877&quot;/&gt;&lt;wsp:rsid wsp:val=&quot;0065406A&quot;/&gt;&lt;wsp:rsid wsp:val=&quot;00654339&quot;/&gt;&lt;wsp:rsid wsp:val=&quot;00655714&quot;/&gt;&lt;wsp:rsid wsp:val=&quot;0065691B&quot;/&gt;&lt;wsp:rsid wsp:val=&quot;00657F53&quot;/&gt;&lt;wsp:rsid wsp:val=&quot;0066044F&quot;/&gt;&lt;wsp:rsid wsp:val=&quot;00665373&quot;/&gt;&lt;wsp:rsid wsp:val=&quot;00670067&quot;/&gt;&lt;wsp:rsid wsp:val=&quot;00670698&quot;/&gt;&lt;wsp:rsid wsp:val=&quot;0067077E&quot;/&gt;&lt;wsp:rsid wsp:val=&quot;006712B5&quot;/&gt;&lt;wsp:rsid wsp:val=&quot;006724B6&quot;/&gt;&lt;wsp:rsid wsp:val=&quot;0067263B&quot;/&gt;&lt;wsp:rsid wsp:val=&quot;0067427A&quot;/&gt;&lt;wsp:rsid wsp:val=&quot;006748B8&quot;/&gt;&lt;wsp:rsid wsp:val=&quot;00674A85&quot;/&gt;&lt;wsp:rsid wsp:val=&quot;0067588E&quot;/&gt;&lt;wsp:rsid wsp:val=&quot;006775C3&quot;/&gt;&lt;wsp:rsid wsp:val=&quot;00677F8B&quot;/&gt;&lt;wsp:rsid wsp:val=&quot;00680983&quot;/&gt;&lt;wsp:rsid wsp:val=&quot;00681265&quot;/&gt;&lt;wsp:rsid wsp:val=&quot;006833AB&quot;/&gt;&lt;wsp:rsid wsp:val=&quot;0068442D&quot;/&gt;&lt;wsp:rsid wsp:val=&quot;00686846&quot;/&gt;&lt;wsp:rsid wsp:val=&quot;006872EF&quot;/&gt;&lt;wsp:rsid wsp:val=&quot;0068776A&quot;/&gt;&lt;wsp:rsid wsp:val=&quot;006905C9&quot;/&gt;&lt;wsp:rsid wsp:val=&quot;0069140C&quot;/&gt;&lt;wsp:rsid wsp:val=&quot;006914BB&quot;/&gt;&lt;wsp:rsid wsp:val=&quot;00691765&quot;/&gt;&lt;wsp:rsid wsp:val=&quot;0069290A&quot;/&gt;&lt;wsp:rsid wsp:val=&quot;00692F88&quot;/&gt;&lt;wsp:rsid wsp:val=&quot;006931D8&quot;/&gt;&lt;wsp:rsid wsp:val=&quot;006931FD&quot;/&gt;&lt;wsp:rsid wsp:val=&quot;00696315&quot;/&gt;&lt;wsp:rsid wsp:val=&quot;0069775A&quot;/&gt;&lt;wsp:rsid wsp:val=&quot;00697813&quot;/&gt;&lt;wsp:rsid wsp:val=&quot;006A0274&quot;/&gt;&lt;wsp:rsid wsp:val=&quot;006A1C67&quot;/&gt;&lt;wsp:rsid wsp:val=&quot;006A241A&quot;/&gt;&lt;wsp:rsid wsp:val=&quot;006A3EE8&quot;/&gt;&lt;wsp:rsid wsp:val=&quot;006A6B44&quot;/&gt;&lt;wsp:rsid wsp:val=&quot;006A72BF&quot;/&gt;&lt;wsp:rsid wsp:val=&quot;006B0120&quot;/&gt;&lt;wsp:rsid wsp:val=&quot;006B03F2&quot;/&gt;&lt;wsp:rsid wsp:val=&quot;006B2F25&quot;/&gt;&lt;wsp:rsid wsp:val=&quot;006B37DC&quot;/&gt;&lt;wsp:rsid wsp:val=&quot;006B4011&quot;/&gt;&lt;wsp:rsid wsp:val=&quot;006B4530&quot;/&gt;&lt;wsp:rsid wsp:val=&quot;006B4F68&quot;/&gt;&lt;wsp:rsid wsp:val=&quot;006B5737&quot;/&gt;&lt;wsp:rsid wsp:val=&quot;006B6B6B&quot;/&gt;&lt;wsp:rsid wsp:val=&quot;006C0389&quot;/&gt;&lt;wsp:rsid wsp:val=&quot;006C0592&quot;/&gt;&lt;wsp:rsid wsp:val=&quot;006C272E&quot;/&gt;&lt;wsp:rsid wsp:val=&quot;006C4293&quot;/&gt;&lt;wsp:rsid wsp:val=&quot;006C4F43&quot;/&gt;&lt;wsp:rsid wsp:val=&quot;006C5479&quot;/&gt;&lt;wsp:rsid wsp:val=&quot;006C603F&quot;/&gt;&lt;wsp:rsid wsp:val=&quot;006C627A&quot;/&gt;&lt;wsp:rsid wsp:val=&quot;006C6A43&quot;/&gt;&lt;wsp:rsid wsp:val=&quot;006C7B84&quot;/&gt;&lt;wsp:rsid wsp:val=&quot;006D06D6&quot;/&gt;&lt;wsp:rsid wsp:val=&quot;006D13B5&quot;/&gt;&lt;wsp:rsid wsp:val=&quot;006D2432&quot;/&gt;&lt;wsp:rsid wsp:val=&quot;006D610B&quot;/&gt;&lt;wsp:rsid wsp:val=&quot;006D74ED&quot;/&gt;&lt;wsp:rsid wsp:val=&quot;006D7B48&quot;/&gt;&lt;wsp:rsid wsp:val=&quot;006E12FF&quot;/&gt;&lt;wsp:rsid wsp:val=&quot;006E36FE&quot;/&gt;&lt;wsp:rsid wsp:val=&quot;006E4EDA&quot;/&gt;&lt;wsp:rsid wsp:val=&quot;006E5B2F&quot;/&gt;&lt;wsp:rsid wsp:val=&quot;006E5D53&quot;/&gt;&lt;wsp:rsid wsp:val=&quot;006E607E&quot;/&gt;&lt;wsp:rsid wsp:val=&quot;006E6966&quot;/&gt;&lt;wsp:rsid wsp:val=&quot;006E697E&quot;/&gt;&lt;wsp:rsid wsp:val=&quot;006E7282&quot;/&gt;&lt;wsp:rsid wsp:val=&quot;006F1335&quot;/&gt;&lt;wsp:rsid wsp:val=&quot;006F2747&quot;/&gt;&lt;wsp:rsid wsp:val=&quot;006F3897&quot;/&gt;&lt;wsp:rsid wsp:val=&quot;006F4A53&quot;/&gt;&lt;wsp:rsid wsp:val=&quot;006F4BBA&quot;/&gt;&lt;wsp:rsid wsp:val=&quot;006F7B08&quot;/&gt;&lt;wsp:rsid wsp:val=&quot;006F7B28&quot;/&gt;&lt;wsp:rsid wsp:val=&quot;006F7D52&quot;/&gt;&lt;wsp:rsid wsp:val=&quot;00701B0B&quot;/&gt;&lt;wsp:rsid wsp:val=&quot;00701BDA&quot;/&gt;&lt;wsp:rsid wsp:val=&quot;00702884&quot;/&gt;&lt;wsp:rsid wsp:val=&quot;0070465B&quot;/&gt;&lt;wsp:rsid wsp:val=&quot;00704FAA&quot;/&gt;&lt;wsp:rsid wsp:val=&quot;00706C5D&quot;/&gt;&lt;wsp:rsid wsp:val=&quot;00707824&quot;/&gt;&lt;wsp:rsid wsp:val=&quot;0071221D&quot;/&gt;&lt;wsp:rsid wsp:val=&quot;007175C1&quot;/&gt;&lt;wsp:rsid wsp:val=&quot;00720644&quot;/&gt;&lt;wsp:rsid wsp:val=&quot;00722EB9&quot;/&gt;&lt;wsp:rsid wsp:val=&quot;00723FE3&quot;/&gt;&lt;wsp:rsid wsp:val=&quot;007242C4&quot;/&gt;&lt;wsp:rsid wsp:val=&quot;00725800&quot;/&gt;&lt;wsp:rsid wsp:val=&quot;0072590D&quot;/&gt;&lt;wsp:rsid wsp:val=&quot;00726862&quot;/&gt;&lt;wsp:rsid wsp:val=&quot;007270BF&quot;/&gt;&lt;wsp:rsid wsp:val=&quot;00730379&quot;/&gt;&lt;wsp:rsid wsp:val=&quot;0073149A&quot;/&gt;&lt;wsp:rsid wsp:val=&quot;00731BFE&quot;/&gt;&lt;wsp:rsid wsp:val=&quot;00732922&quot;/&gt;&lt;wsp:rsid wsp:val=&quot;00734965&quot;/&gt;&lt;wsp:rsid wsp:val=&quot;00734E98&quot;/&gt;&lt;wsp:rsid wsp:val=&quot;00737A87&quot;/&gt;&lt;wsp:rsid wsp:val=&quot;00737DA7&quot;/&gt;&lt;wsp:rsid wsp:val=&quot;00737E14&quot;/&gt;&lt;wsp:rsid wsp:val=&quot;00740AE3&quot;/&gt;&lt;wsp:rsid wsp:val=&quot;0074485D&quot;/&gt;&lt;wsp:rsid wsp:val=&quot;00745C32&quot;/&gt;&lt;wsp:rsid wsp:val=&quot;00746512&quot;/&gt;&lt;wsp:rsid wsp:val=&quot;0074690C&quot;/&gt;&lt;wsp:rsid wsp:val=&quot;0074781C&quot;/&gt;&lt;wsp:rsid wsp:val=&quot;007502EA&quot;/&gt;&lt;wsp:rsid wsp:val=&quot;0075162E&quot;/&gt;&lt;wsp:rsid wsp:val=&quot;007517E7&quot;/&gt;&lt;wsp:rsid wsp:val=&quot;00752D07&quot;/&gt;&lt;wsp:rsid wsp:val=&quot;00754034&quot;/&gt;&lt;wsp:rsid wsp:val=&quot;00756556&quot;/&gt;&lt;wsp:rsid wsp:val=&quot;007603AD&quot;/&gt;&lt;wsp:rsid wsp:val=&quot;0076091A&quot;/&gt;&lt;wsp:rsid wsp:val=&quot;00760928&quot;/&gt;&lt;wsp:rsid wsp:val=&quot;00760B0C&quot;/&gt;&lt;wsp:rsid wsp:val=&quot;007618C4&quot;/&gt;&lt;wsp:rsid wsp:val=&quot;00761B15&quot;/&gt;&lt;wsp:rsid wsp:val=&quot;00764A00&quot;/&gt;&lt;wsp:rsid wsp:val=&quot;007660ED&quot;/&gt;&lt;wsp:rsid wsp:val=&quot;00766910&quot;/&gt;&lt;wsp:rsid wsp:val=&quot;00767980&quot;/&gt;&lt;wsp:rsid wsp:val=&quot;00770B19&quot;/&gt;&lt;wsp:rsid wsp:val=&quot;00771440&quot;/&gt;&lt;wsp:rsid wsp:val=&quot;007714A4&quot;/&gt;&lt;wsp:rsid wsp:val=&quot;00771729&quot;/&gt;&lt;wsp:rsid wsp:val=&quot;00771B22&quot;/&gt;&lt;wsp:rsid wsp:val=&quot;007726F3&quot;/&gt;&lt;wsp:rsid wsp:val=&quot;0077455F&quot;/&gt;&lt;wsp:rsid wsp:val=&quot;0077463F&quot;/&gt;&lt;wsp:rsid wsp:val=&quot;0077555D&quot;/&gt;&lt;wsp:rsid wsp:val=&quot;00775ED6&quot;/&gt;&lt;wsp:rsid wsp:val=&quot;00776DE4&quot;/&gt;&lt;wsp:rsid wsp:val=&quot;00777F44&quot;/&gt;&lt;wsp:rsid wsp:val=&quot;0078010B&quot;/&gt;&lt;wsp:rsid wsp:val=&quot;00780497&quot;/&gt;&lt;wsp:rsid wsp:val=&quot;00783208&quot;/&gt;&lt;wsp:rsid wsp:val=&quot;007836EA&quot;/&gt;&lt;wsp:rsid wsp:val=&quot;00784CDA&quot;/&gt;&lt;wsp:rsid wsp:val=&quot;00784E38&quot;/&gt;&lt;wsp:rsid wsp:val=&quot;00785F01&quot;/&gt;&lt;wsp:rsid wsp:val=&quot;007906C4&quot;/&gt;&lt;wsp:rsid wsp:val=&quot;00792F50&quot;/&gt;&lt;wsp:rsid wsp:val=&quot;007930FB&quot;/&gt;&lt;wsp:rsid wsp:val=&quot;007940EA&quot;/&gt;&lt;wsp:rsid wsp:val=&quot;00794446&quot;/&gt;&lt;wsp:rsid wsp:val=&quot;007967E8&quot;/&gt;&lt;wsp:rsid wsp:val=&quot;00796A44&quot;/&gt;&lt;wsp:rsid wsp:val=&quot;00796A59&quot;/&gt;&lt;wsp:rsid wsp:val=&quot;007A2170&quot;/&gt;&lt;wsp:rsid wsp:val=&quot;007A22BF&quot;/&gt;&lt;wsp:rsid wsp:val=&quot;007A2911&quot;/&gt;&lt;wsp:rsid wsp:val=&quot;007A3323&quot;/&gt;&lt;wsp:rsid wsp:val=&quot;007A3677&quot;/&gt;&lt;wsp:rsid wsp:val=&quot;007A392B&quot;/&gt;&lt;wsp:rsid wsp:val=&quot;007A7E0F&quot;/&gt;&lt;wsp:rsid wsp:val=&quot;007B0FC0&quot;/&gt;&lt;wsp:rsid wsp:val=&quot;007B72B8&quot;/&gt;&lt;wsp:rsid wsp:val=&quot;007B7849&quot;/&gt;&lt;wsp:rsid wsp:val=&quot;007B7A58&quot;/&gt;&lt;wsp:rsid wsp:val=&quot;007B7C9D&quot;/&gt;&lt;wsp:rsid wsp:val=&quot;007C21B5&quot;/&gt;&lt;wsp:rsid wsp:val=&quot;007C2805&quot;/&gt;&lt;wsp:rsid wsp:val=&quot;007C332E&quot;/&gt;&lt;wsp:rsid wsp:val=&quot;007C391B&quot;/&gt;&lt;wsp:rsid wsp:val=&quot;007C43D7&quot;/&gt;&lt;wsp:rsid wsp:val=&quot;007C4F59&quot;/&gt;&lt;wsp:rsid wsp:val=&quot;007C64E3&quot;/&gt;&lt;wsp:rsid wsp:val=&quot;007C7705&quot;/&gt;&lt;wsp:rsid wsp:val=&quot;007D0282&quot;/&gt;&lt;wsp:rsid wsp:val=&quot;007D0478&quot;/&gt;&lt;wsp:rsid wsp:val=&quot;007D0E6F&quot;/&gt;&lt;wsp:rsid wsp:val=&quot;007D1647&quot;/&gt;&lt;wsp:rsid wsp:val=&quot;007D246E&quot;/&gt;&lt;wsp:rsid wsp:val=&quot;007D2BA0&quot;/&gt;&lt;wsp:rsid wsp:val=&quot;007D3F9B&quot;/&gt;&lt;wsp:rsid wsp:val=&quot;007D77DD&quot;/&gt;&lt;wsp:rsid wsp:val=&quot;007D7921&quot;/&gt;&lt;wsp:rsid wsp:val=&quot;007D7BCC&quot;/&gt;&lt;wsp:rsid wsp:val=&quot;007D7C21&quot;/&gt;&lt;wsp:rsid wsp:val=&quot;007E0D8B&quot;/&gt;&lt;wsp:rsid wsp:val=&quot;007E421A&quot;/&gt;&lt;wsp:rsid wsp:val=&quot;007E4AE1&quot;/&gt;&lt;wsp:rsid wsp:val=&quot;007E4BD2&quot;/&gt;&lt;wsp:rsid wsp:val=&quot;007E5DBB&quot;/&gt;&lt;wsp:rsid wsp:val=&quot;007E6291&quot;/&gt;&lt;wsp:rsid wsp:val=&quot;007E698C&quot;/&gt;&lt;wsp:rsid wsp:val=&quot;007E7052&quot;/&gt;&lt;wsp:rsid wsp:val=&quot;007E7390&quot;/&gt;&lt;wsp:rsid wsp:val=&quot;007F207F&quot;/&gt;&lt;wsp:rsid wsp:val=&quot;007F5541&quot;/&gt;&lt;wsp:rsid wsp:val=&quot;00801393&quot;/&gt;&lt;wsp:rsid wsp:val=&quot;00802F88&quot;/&gt;&lt;wsp:rsid wsp:val=&quot;008047A7&quot;/&gt;&lt;wsp:rsid wsp:val=&quot;00810A30&quot;/&gt;&lt;wsp:rsid wsp:val=&quot;0081293E&quot;/&gt;&lt;wsp:rsid wsp:val=&quot;00813129&quot;/&gt;&lt;wsp:rsid wsp:val=&quot;00814D3F&quot;/&gt;&lt;wsp:rsid wsp:val=&quot;00815465&quot;/&gt;&lt;wsp:rsid wsp:val=&quot;00815D12&quot;/&gt;&lt;wsp:rsid wsp:val=&quot;0081684C&quot;/&gt;&lt;wsp:rsid wsp:val=&quot;00817E9A&quot;/&gt;&lt;wsp:rsid wsp:val=&quot;008206F5&quot;/&gt;&lt;wsp:rsid wsp:val=&quot;00820981&quot;/&gt;&lt;wsp:rsid wsp:val=&quot;00822281&quot;/&gt;&lt;wsp:rsid wsp:val=&quot;0082417B&quot;/&gt;&lt;wsp:rsid wsp:val=&quot;008256CA&quot;/&gt;&lt;wsp:rsid wsp:val=&quot;00827742&quot;/&gt;&lt;wsp:rsid wsp:val=&quot;008306BD&quot;/&gt;&lt;wsp:rsid wsp:val=&quot;00830E0C&quot;/&gt;&lt;wsp:rsid wsp:val=&quot;00830EDE&quot;/&gt;&lt;wsp:rsid wsp:val=&quot;00831A80&quot;/&gt;&lt;wsp:rsid wsp:val=&quot;00832277&quot;/&gt;&lt;wsp:rsid wsp:val=&quot;00832F9A&quot;/&gt;&lt;wsp:rsid wsp:val=&quot;008332DF&quot;/&gt;&lt;wsp:rsid wsp:val=&quot;00833743&quot;/&gt;&lt;wsp:rsid wsp:val=&quot;00833C7E&quot;/&gt;&lt;wsp:rsid wsp:val=&quot;008340A4&quot;/&gt;&lt;wsp:rsid wsp:val=&quot;00834971&quot;/&gt;&lt;wsp:rsid wsp:val=&quot;008405C8&quot;/&gt;&lt;wsp:rsid wsp:val=&quot;0084235D&quot;/&gt;&lt;wsp:rsid wsp:val=&quot;0084529B&quot;/&gt;&lt;wsp:rsid wsp:val=&quot;0084596B&quot;/&gt;&lt;wsp:rsid wsp:val=&quot;00845E63&quot;/&gt;&lt;wsp:rsid wsp:val=&quot;00846404&quot;/&gt;&lt;wsp:rsid wsp:val=&quot;00846C46&quot;/&gt;&lt;wsp:rsid wsp:val=&quot;00847006&quot;/&gt;&lt;wsp:rsid wsp:val=&quot;00847E33&quot;/&gt;&lt;wsp:rsid wsp:val=&quot;008525BE&quot;/&gt;&lt;wsp:rsid wsp:val=&quot;00853EF1&quot;/&gt;&lt;wsp:rsid wsp:val=&quot;00855204&quot;/&gt;&lt;wsp:rsid wsp:val=&quot;00855721&quot;/&gt;&lt;wsp:rsid wsp:val=&quot;00855E61&quot;/&gt;&lt;wsp:rsid wsp:val=&quot;00855F86&quot;/&gt;&lt;wsp:rsid wsp:val=&quot;008566DF&quot;/&gt;&lt;wsp:rsid wsp:val=&quot;008601A3&quot;/&gt;&lt;wsp:rsid wsp:val=&quot;00861600&quot;/&gt;&lt;wsp:rsid wsp:val=&quot;008635F1&quot;/&gt;&lt;wsp:rsid wsp:val=&quot;008643F1&quot;/&gt;&lt;wsp:rsid wsp:val=&quot;00865B06&quot;/&gt;&lt;wsp:rsid wsp:val=&quot;008703D6&quot;/&gt;&lt;wsp:rsid wsp:val=&quot;0087135F&quot;/&gt;&lt;wsp:rsid wsp:val=&quot;00872051&quot;/&gt;&lt;wsp:rsid wsp:val=&quot;008724FC&quot;/&gt;&lt;wsp:rsid wsp:val=&quot;00872D94&quot;/&gt;&lt;wsp:rsid wsp:val=&quot;00874719&quot;/&gt;&lt;wsp:rsid wsp:val=&quot;00876247&quot;/&gt;&lt;wsp:rsid wsp:val=&quot;00880364&quot;/&gt;&lt;wsp:rsid wsp:val=&quot;0088159E&quot;/&gt;&lt;wsp:rsid wsp:val=&quot;008817EF&quot;/&gt;&lt;wsp:rsid wsp:val=&quot;00881A77&quot;/&gt;&lt;wsp:rsid wsp:val=&quot;00883C22&quot;/&gt;&lt;wsp:rsid wsp:val=&quot;00886662&quot;/&gt;&lt;wsp:rsid wsp:val=&quot;00886CE2&quot;/&gt;&lt;wsp:rsid wsp:val=&quot;00886F5A&quot;/&gt;&lt;wsp:rsid wsp:val=&quot;008870CC&quot;/&gt;&lt;wsp:rsid wsp:val=&quot;0088761B&quot;/&gt;&lt;wsp:rsid wsp:val=&quot;008904F5&quot;/&gt;&lt;wsp:rsid wsp:val=&quot;00891592&quot;/&gt;&lt;wsp:rsid wsp:val=&quot;00891956&quot;/&gt;&lt;wsp:rsid wsp:val=&quot;008919E4&quot;/&gt;&lt;wsp:rsid wsp:val=&quot;00891E9E&quot;/&gt;&lt;wsp:rsid wsp:val=&quot;00891F06&quot;/&gt;&lt;wsp:rsid wsp:val=&quot;0089249C&quot;/&gt;&lt;wsp:rsid wsp:val=&quot;008927E0&quot;/&gt;&lt;wsp:rsid wsp:val=&quot;00892B5B&quot;/&gt;&lt;wsp:rsid wsp:val=&quot;008965C6&quot;/&gt;&lt;wsp:rsid wsp:val=&quot;008977A7&quot;/&gt;&lt;wsp:rsid wsp:val=&quot;008A0B31&quot;/&gt;&lt;wsp:rsid wsp:val=&quot;008A2F68&quot;/&gt;&lt;wsp:rsid wsp:val=&quot;008A30EB&quot;/&gt;&lt;wsp:rsid wsp:val=&quot;008A3141&quot;/&gt;&lt;wsp:rsid wsp:val=&quot;008A7087&quot;/&gt;&lt;wsp:rsid wsp:val=&quot;008A70AE&quot;/&gt;&lt;wsp:rsid wsp:val=&quot;008B1D13&quot;/&gt;&lt;wsp:rsid wsp:val=&quot;008B4FA6&quot;/&gt;&lt;wsp:rsid wsp:val=&quot;008B4FE2&quot;/&gt;&lt;wsp:rsid wsp:val=&quot;008B5282&quot;/&gt;&lt;wsp:rsid wsp:val=&quot;008B52DB&quot;/&gt;&lt;wsp:rsid wsp:val=&quot;008B5C4F&quot;/&gt;&lt;wsp:rsid wsp:val=&quot;008B6467&quot;/&gt;&lt;wsp:rsid wsp:val=&quot;008B6B5A&quot;/&gt;&lt;wsp:rsid wsp:val=&quot;008B6C91&quot;/&gt;&lt;wsp:rsid wsp:val=&quot;008B7C17&quot;/&gt;&lt;wsp:rsid wsp:val=&quot;008C2473&quot;/&gt;&lt;wsp:rsid wsp:val=&quot;008C2D01&quot;/&gt;&lt;wsp:rsid wsp:val=&quot;008C2F6B&quot;/&gt;&lt;wsp:rsid wsp:val=&quot;008C31F6&quot;/&gt;&lt;wsp:rsid wsp:val=&quot;008C3738&quot;/&gt;&lt;wsp:rsid wsp:val=&quot;008C40E6&quot;/&gt;&lt;wsp:rsid wsp:val=&quot;008C6C05&quot;/&gt;&lt;wsp:rsid wsp:val=&quot;008C7720&quot;/&gt;&lt;wsp:rsid wsp:val=&quot;008D0F7A&quot;/&gt;&lt;wsp:rsid wsp:val=&quot;008D26E3&quot;/&gt;&lt;wsp:rsid wsp:val=&quot;008D2C0C&quot;/&gt;&lt;wsp:rsid wsp:val=&quot;008D457A&quot;/&gt;&lt;wsp:rsid wsp:val=&quot;008D4D2D&quot;/&gt;&lt;wsp:rsid wsp:val=&quot;008D68E4&quot;/&gt;&lt;wsp:rsid wsp:val=&quot;008D7BDF&quot;/&gt;&lt;wsp:rsid wsp:val=&quot;008E0506&quot;/&gt;&lt;wsp:rsid wsp:val=&quot;008E0CFF&quot;/&gt;&lt;wsp:rsid wsp:val=&quot;008E166D&quot;/&gt;&lt;wsp:rsid wsp:val=&quot;008E1968&quot;/&gt;&lt;wsp:rsid wsp:val=&quot;008E2745&quot;/&gt;&lt;wsp:rsid wsp:val=&quot;008E5D6B&quot;/&gt;&lt;wsp:rsid wsp:val=&quot;008E6D42&quot;/&gt;&lt;wsp:rsid wsp:val=&quot;008E76F0&quot;/&gt;&lt;wsp:rsid wsp:val=&quot;008F0B65&quot;/&gt;&lt;wsp:rsid wsp:val=&quot;008F15FE&quot;/&gt;&lt;wsp:rsid wsp:val=&quot;008F231C&quot;/&gt;&lt;wsp:rsid wsp:val=&quot;008F2D29&quot;/&gt;&lt;wsp:rsid wsp:val=&quot;008F3F12&quot;/&gt;&lt;wsp:rsid wsp:val=&quot;008F4C50&quot;/&gt;&lt;wsp:rsid wsp:val=&quot;008F5187&quot;/&gt;&lt;wsp:rsid wsp:val=&quot;008F58C3&quot;/&gt;&lt;wsp:rsid wsp:val=&quot;008F60D8&quot;/&gt;&lt;wsp:rsid wsp:val=&quot;008F6E0E&quot;/&gt;&lt;wsp:rsid wsp:val=&quot;00900C48&quot;/&gt;&lt;wsp:rsid wsp:val=&quot;00902727&quot;/&gt;&lt;wsp:rsid wsp:val=&quot;0090312B&quot;/&gt;&lt;wsp:rsid wsp:val=&quot;00905DBD&quot;/&gt;&lt;wsp:rsid wsp:val=&quot;00905F52&quot;/&gt;&lt;wsp:rsid wsp:val=&quot;00907C7B&quot;/&gt;&lt;wsp:rsid wsp:val=&quot;00907DC2&quot;/&gt;&lt;wsp:rsid wsp:val=&quot;00911207&quot;/&gt;&lt;wsp:rsid wsp:val=&quot;009148FC&quot;/&gt;&lt;wsp:rsid wsp:val=&quot;00916A4E&quot;/&gt;&lt;wsp:rsid wsp:val=&quot;0091736D&quot;/&gt;&lt;wsp:rsid wsp:val=&quot;009201B9&quot;/&gt;&lt;wsp:rsid wsp:val=&quot;00921F2C&quot;/&gt;&lt;wsp:rsid wsp:val=&quot;00922A6D&quot;/&gt;&lt;wsp:rsid wsp:val=&quot;009252A2&quot;/&gt;&lt;wsp:rsid wsp:val=&quot;00925A31&quot;/&gt;&lt;wsp:rsid wsp:val=&quot;00925A7F&quot;/&gt;&lt;wsp:rsid wsp:val=&quot;00926DDE&quot;/&gt;&lt;wsp:rsid wsp:val=&quot;00927B3D&quot;/&gt;&lt;wsp:rsid wsp:val=&quot;0093037A&quot;/&gt;&lt;wsp:rsid wsp:val=&quot;009307A3&quot;/&gt;&lt;wsp:rsid wsp:val=&quot;00930B8C&quot;/&gt;&lt;wsp:rsid wsp:val=&quot;0093596A&quot;/&gt;&lt;wsp:rsid wsp:val=&quot;00936385&quot;/&gt;&lt;wsp:rsid wsp:val=&quot;00936FF7&quot;/&gt;&lt;wsp:rsid wsp:val=&quot;0094154D&quot;/&gt;&lt;wsp:rsid wsp:val=&quot;00942A1B&quot;/&gt;&lt;wsp:rsid wsp:val=&quot;009446DA&quot;/&gt;&lt;wsp:rsid wsp:val=&quot;00947943&quot;/&gt;&lt;wsp:rsid wsp:val=&quot;0095155F&quot;/&gt;&lt;wsp:rsid wsp:val=&quot;00954429&quot;/&gt;&lt;wsp:rsid wsp:val=&quot;009563CE&quot;/&gt;&lt;wsp:rsid wsp:val=&quot;00956C40&quot;/&gt;&lt;wsp:rsid wsp:val=&quot;00957370&quot;/&gt;&lt;wsp:rsid wsp:val=&quot;00957BE8&quot;/&gt;&lt;wsp:rsid wsp:val=&quot;00957DA0&quot;/&gt;&lt;wsp:rsid wsp:val=&quot;009603E1&quot;/&gt;&lt;wsp:rsid wsp:val=&quot;00960637&quot;/&gt;&lt;wsp:rsid wsp:val=&quot;009626E3&quot;/&gt;&lt;wsp:rsid wsp:val=&quot;009639D1&quot;/&gt;&lt;wsp:rsid wsp:val=&quot;0096725A&quot;/&gt;&lt;wsp:rsid wsp:val=&quot;00967992&quot;/&gt;&lt;wsp:rsid wsp:val=&quot;009702DD&quot;/&gt;&lt;wsp:rsid wsp:val=&quot;0097031F&quot;/&gt;&lt;wsp:rsid wsp:val=&quot;009716BA&quot;/&gt;&lt;wsp:rsid wsp:val=&quot;00973440&quot;/&gt;&lt;wsp:rsid wsp:val=&quot;00974397&quot;/&gt;&lt;wsp:rsid wsp:val=&quot;009744EB&quot;/&gt;&lt;wsp:rsid wsp:val=&quot;0097501C&quot;/&gt;&lt;wsp:rsid wsp:val=&quot;00975848&quot;/&gt;&lt;wsp:rsid wsp:val=&quot;00975AEB&quot;/&gt;&lt;wsp:rsid wsp:val=&quot;00975E2D&quot;/&gt;&lt;wsp:rsid wsp:val=&quot;00976328&quot;/&gt;&lt;wsp:rsid wsp:val=&quot;0097680D&quot;/&gt;&lt;wsp:rsid wsp:val=&quot;00980AAB&quot;/&gt;&lt;wsp:rsid wsp:val=&quot;00981367&quot;/&gt;&lt;wsp:rsid wsp:val=&quot;00982438&quot;/&gt;&lt;wsp:rsid wsp:val=&quot;0098322A&quot;/&gt;&lt;wsp:rsid wsp:val=&quot;0098404C&quot;/&gt;&lt;wsp:rsid wsp:val=&quot;00984AD9&quot;/&gt;&lt;wsp:rsid wsp:val=&quot;00985283&quot;/&gt;&lt;wsp:rsid wsp:val=&quot;00987862&quot;/&gt;&lt;wsp:rsid wsp:val=&quot;009879B5&quot;/&gt;&lt;wsp:rsid wsp:val=&quot;0099114D&quot;/&gt;&lt;wsp:rsid wsp:val=&quot;0099129C&quot;/&gt;&lt;wsp:rsid wsp:val=&quot;00991416&quot;/&gt;&lt;wsp:rsid wsp:val=&quot;00993DAA&quot;/&gt;&lt;wsp:rsid wsp:val=&quot;00995992&quot;/&gt;&lt;wsp:rsid wsp:val=&quot;009961E9&quot;/&gt;&lt;wsp:rsid wsp:val=&quot;009A03E5&quot;/&gt;&lt;wsp:rsid wsp:val=&quot;009A09DC&quot;/&gt;&lt;wsp:rsid wsp:val=&quot;009A0F3B&quot;/&gt;&lt;wsp:rsid wsp:val=&quot;009A1BB4&quot;/&gt;&lt;wsp:rsid wsp:val=&quot;009A233F&quot;/&gt;&lt;wsp:rsid wsp:val=&quot;009A2628&quot;/&gt;&lt;wsp:rsid wsp:val=&quot;009A28D0&quot;/&gt;&lt;wsp:rsid wsp:val=&quot;009A2A88&quot;/&gt;&lt;wsp:rsid wsp:val=&quot;009A2E2B&quot;/&gt;&lt;wsp:rsid wsp:val=&quot;009A3031&quot;/&gt;&lt;wsp:rsid wsp:val=&quot;009A3200&quot;/&gt;&lt;wsp:rsid wsp:val=&quot;009A4836&quot;/&gt;&lt;wsp:rsid wsp:val=&quot;009B0163&quot;/&gt;&lt;wsp:rsid wsp:val=&quot;009B0897&quot;/&gt;&lt;wsp:rsid wsp:val=&quot;009B0F97&quot;/&gt;&lt;wsp:rsid wsp:val=&quot;009B1ECA&quot;/&gt;&lt;wsp:rsid wsp:val=&quot;009B2B4A&quot;/&gt;&lt;wsp:rsid wsp:val=&quot;009B2BAA&quot;/&gt;&lt;wsp:rsid wsp:val=&quot;009B3576&quot;/&gt;&lt;wsp:rsid wsp:val=&quot;009B43A0&quot;/&gt;&lt;wsp:rsid wsp:val=&quot;009B5CBF&quot;/&gt;&lt;wsp:rsid wsp:val=&quot;009B7BD9&quot;/&gt;&lt;wsp:rsid wsp:val=&quot;009C1A7A&quot;/&gt;&lt;wsp:rsid wsp:val=&quot;009C3B09&quot;/&gt;&lt;wsp:rsid wsp:val=&quot;009C3F92&quot;/&gt;&lt;wsp:rsid wsp:val=&quot;009C6CCD&quot;/&gt;&lt;wsp:rsid wsp:val=&quot;009C71F8&quot;/&gt;&lt;wsp:rsid wsp:val=&quot;009C7A0F&quot;/&gt;&lt;wsp:rsid wsp:val=&quot;009C7CFF&quot;/&gt;&lt;wsp:rsid wsp:val=&quot;009C7DD5&quot;/&gt;&lt;wsp:rsid wsp:val=&quot;009D09A2&quot;/&gt;&lt;wsp:rsid wsp:val=&quot;009D2CDD&quot;/&gt;&lt;wsp:rsid wsp:val=&quot;009D3441&quot;/&gt;&lt;wsp:rsid wsp:val=&quot;009D4A20&quot;/&gt;&lt;wsp:rsid wsp:val=&quot;009D537C&quot;/&gt;&lt;wsp:rsid wsp:val=&quot;009D6782&quot;/&gt;&lt;wsp:rsid wsp:val=&quot;009D6E22&quot;/&gt;&lt;wsp:rsid wsp:val=&quot;009E19B6&quot;/&gt;&lt;wsp:rsid wsp:val=&quot;009E205B&quot;/&gt;&lt;wsp:rsid wsp:val=&quot;009E227D&quot;/&gt;&lt;wsp:rsid wsp:val=&quot;009E388A&quot;/&gt;&lt;wsp:rsid wsp:val=&quot;009E4DC1&quot;/&gt;&lt;wsp:rsid wsp:val=&quot;009E5019&quot;/&gt;&lt;wsp:rsid wsp:val=&quot;009E5F37&quot;/&gt;&lt;wsp:rsid wsp:val=&quot;009E6F30&quot;/&gt;&lt;wsp:rsid wsp:val=&quot;009F012F&quot;/&gt;&lt;wsp:rsid wsp:val=&quot;009F027C&quot;/&gt;&lt;wsp:rsid wsp:val=&quot;009F09F0&quot;/&gt;&lt;wsp:rsid wsp:val=&quot;009F10F3&quot;/&gt;&lt;wsp:rsid wsp:val=&quot;009F13A2&quot;/&gt;&lt;wsp:rsid wsp:val=&quot;009F2479&quot;/&gt;&lt;wsp:rsid wsp:val=&quot;009F24A9&quot;/&gt;&lt;wsp:rsid wsp:val=&quot;009F2FBD&quot;/&gt;&lt;wsp:rsid wsp:val=&quot;009F3086&quot;/&gt;&lt;wsp:rsid wsp:val=&quot;009F46C7&quot;/&gt;&lt;wsp:rsid wsp:val=&quot;009F4A2B&quot;/&gt;&lt;wsp:rsid wsp:val=&quot;00A00669&quot;/&gt;&lt;wsp:rsid wsp:val=&quot;00A027F3&quot;/&gt;&lt;wsp:rsid wsp:val=&quot;00A03172&quot;/&gt;&lt;wsp:rsid wsp:val=&quot;00A04F1B&quot;/&gt;&lt;wsp:rsid wsp:val=&quot;00A0501B&quot;/&gt;&lt;wsp:rsid wsp:val=&quot;00A05A06&quot;/&gt;&lt;wsp:rsid wsp:val=&quot;00A05A21&quot;/&gt;&lt;wsp:rsid wsp:val=&quot;00A111F8&quot;/&gt;&lt;wsp:rsid wsp:val=&quot;00A13009&quot;/&gt;&lt;wsp:rsid wsp:val=&quot;00A13315&quot;/&gt;&lt;wsp:rsid wsp:val=&quot;00A1342C&quot;/&gt;&lt;wsp:rsid wsp:val=&quot;00A14947&quot;/&gt;&lt;wsp:rsid wsp:val=&quot;00A14DB1&quot;/&gt;&lt;wsp:rsid wsp:val=&quot;00A16395&quot;/&gt;&lt;wsp:rsid wsp:val=&quot;00A1653A&quot;/&gt;&lt;wsp:rsid wsp:val=&quot;00A1667B&quot;/&gt;&lt;wsp:rsid wsp:val=&quot;00A16A5A&quot;/&gt;&lt;wsp:rsid wsp:val=&quot;00A17944&quot;/&gt;&lt;wsp:rsid wsp:val=&quot;00A17F79&quot;/&gt;&lt;wsp:rsid wsp:val=&quot;00A2187C&quot;/&gt;&lt;wsp:rsid wsp:val=&quot;00A21D20&quot;/&gt;&lt;wsp:rsid wsp:val=&quot;00A25F49&quot;/&gt;&lt;wsp:rsid wsp:val=&quot;00A30585&quot;/&gt;&lt;wsp:rsid wsp:val=&quot;00A30B6A&quot;/&gt;&lt;wsp:rsid wsp:val=&quot;00A316C4&quot;/&gt;&lt;wsp:rsid wsp:val=&quot;00A32A83&quot;/&gt;&lt;wsp:rsid wsp:val=&quot;00A3393F&quot;/&gt;&lt;wsp:rsid wsp:val=&quot;00A368DB&quot;/&gt;&lt;wsp:rsid wsp:val=&quot;00A369C6&quot;/&gt;&lt;wsp:rsid wsp:val=&quot;00A373B9&quot;/&gt;&lt;wsp:rsid wsp:val=&quot;00A379B0&quot;/&gt;&lt;wsp:rsid wsp:val=&quot;00A37F8C&quot;/&gt;&lt;wsp:rsid wsp:val=&quot;00A40149&quot;/&gt;&lt;wsp:rsid wsp:val=&quot;00A407AD&quot;/&gt;&lt;wsp:rsid wsp:val=&quot;00A411D7&quot;/&gt;&lt;wsp:rsid wsp:val=&quot;00A423AA&quot;/&gt;&lt;wsp:rsid wsp:val=&quot;00A4401C&quot;/&gt;&lt;wsp:rsid wsp:val=&quot;00A50210&quot;/&gt;&lt;wsp:rsid wsp:val=&quot;00A505D3&quot;/&gt;&lt;wsp:rsid wsp:val=&quot;00A50B58&quot;/&gt;&lt;wsp:rsid wsp:val=&quot;00A511B2&quot;/&gt;&lt;wsp:rsid wsp:val=&quot;00A51815&quot;/&gt;&lt;wsp:rsid wsp:val=&quot;00A526FB&quot;/&gt;&lt;wsp:rsid wsp:val=&quot;00A53141&quot;/&gt;&lt;wsp:rsid wsp:val=&quot;00A537D7&quot;/&gt;&lt;wsp:rsid wsp:val=&quot;00A53EC6&quot;/&gt;&lt;wsp:rsid wsp:val=&quot;00A54369&quot;/&gt;&lt;wsp:rsid wsp:val=&quot;00A55C0F&quot;/&gt;&lt;wsp:rsid wsp:val=&quot;00A55F47&quot;/&gt;&lt;wsp:rsid wsp:val=&quot;00A5722A&quot;/&gt;&lt;wsp:rsid wsp:val=&quot;00A61053&quot;/&gt;&lt;wsp:rsid wsp:val=&quot;00A6283D&quot;/&gt;&lt;wsp:rsid wsp:val=&quot;00A66BDB&quot;/&gt;&lt;wsp:rsid wsp:val=&quot;00A66D26&quot;/&gt;&lt;wsp:rsid wsp:val=&quot;00A671F9&quot;/&gt;&lt;wsp:rsid wsp:val=&quot;00A674DC&quot;/&gt;&lt;wsp:rsid wsp:val=&quot;00A72B20&quot;/&gt;&lt;wsp:rsid wsp:val=&quot;00A73271&quot;/&gt;&lt;wsp:rsid wsp:val=&quot;00A73772&quot;/&gt;&lt;wsp:rsid wsp:val=&quot;00A73957&quot;/&gt;&lt;wsp:rsid wsp:val=&quot;00A73E23&quot;/&gt;&lt;wsp:rsid wsp:val=&quot;00A75E13&quot;/&gt;&lt;wsp:rsid wsp:val=&quot;00A77DC0&quot;/&gt;&lt;wsp:rsid wsp:val=&quot;00A81C97&quot;/&gt;&lt;wsp:rsid wsp:val=&quot;00A8303C&quot;/&gt;&lt;wsp:rsid wsp:val=&quot;00A839CD&quot;/&gt;&lt;wsp:rsid wsp:val=&quot;00A8713F&quot;/&gt;&lt;wsp:rsid wsp:val=&quot;00A9050B&quot;/&gt;&lt;wsp:rsid wsp:val=&quot;00A90BA1&quot;/&gt;&lt;wsp:rsid wsp:val=&quot;00A95080&quot;/&gt;&lt;wsp:rsid wsp:val=&quot;00A95485&quot;/&gt;&lt;wsp:rsid wsp:val=&quot;00A97405&quot;/&gt;&lt;wsp:rsid wsp:val=&quot;00A9772E&quot;/&gt;&lt;wsp:rsid wsp:val=&quot;00A9796A&quot;/&gt;&lt;wsp:rsid wsp:val=&quot;00A97A9A&quot;/&gt;&lt;wsp:rsid wsp:val=&quot;00A97E5A&quot;/&gt;&lt;wsp:rsid wsp:val=&quot;00AA0671&quot;/&gt;&lt;wsp:rsid wsp:val=&quot;00AA0EDB&quot;/&gt;&lt;wsp:rsid wsp:val=&quot;00AA1017&quot;/&gt;&lt;wsp:rsid wsp:val=&quot;00AA2531&quot;/&gt;&lt;wsp:rsid wsp:val=&quot;00AA27E6&quot;/&gt;&lt;wsp:rsid wsp:val=&quot;00AA3A2C&quot;/&gt;&lt;wsp:rsid wsp:val=&quot;00AA5985&quot;/&gt;&lt;wsp:rsid wsp:val=&quot;00AA64FE&quot;/&gt;&lt;wsp:rsid wsp:val=&quot;00AA670E&quot;/&gt;&lt;wsp:rsid wsp:val=&quot;00AB0339&quot;/&gt;&lt;wsp:rsid wsp:val=&quot;00AB0BB1&quot;/&gt;&lt;wsp:rsid wsp:val=&quot;00AB1E09&quot;/&gt;&lt;wsp:rsid wsp:val=&quot;00AB1FCB&quot;/&gt;&lt;wsp:rsid wsp:val=&quot;00AB2E2E&quot;/&gt;&lt;wsp:rsid wsp:val=&quot;00AB3320&quot;/&gt;&lt;wsp:rsid wsp:val=&quot;00AB42F4&quot;/&gt;&lt;wsp:rsid wsp:val=&quot;00AB4F82&quot;/&gt;&lt;wsp:rsid wsp:val=&quot;00AB5330&quot;/&gt;&lt;wsp:rsid wsp:val=&quot;00AB7747&quot;/&gt;&lt;wsp:rsid wsp:val=&quot;00AC104C&quot;/&gt;&lt;wsp:rsid wsp:val=&quot;00AC1302&quot;/&gt;&lt;wsp:rsid wsp:val=&quot;00AC14CE&quot;/&gt;&lt;wsp:rsid wsp:val=&quot;00AC1521&quot;/&gt;&lt;wsp:rsid wsp:val=&quot;00AC2A56&quot;/&gt;&lt;wsp:rsid wsp:val=&quot;00AC4ABF&quot;/&gt;&lt;wsp:rsid wsp:val=&quot;00AC56E7&quot;/&gt;&lt;wsp:rsid wsp:val=&quot;00AC7332&quot;/&gt;&lt;wsp:rsid wsp:val=&quot;00AC737C&quot;/&gt;&lt;wsp:rsid wsp:val=&quot;00AD055E&quot;/&gt;&lt;wsp:rsid wsp:val=&quot;00AD3E16&quot;/&gt;&lt;wsp:rsid wsp:val=&quot;00AD47A7&quot;/&gt;&lt;wsp:rsid wsp:val=&quot;00AD5C63&quot;/&gt;&lt;wsp:rsid wsp:val=&quot;00AD6EFB&quot;/&gt;&lt;wsp:rsid wsp:val=&quot;00AD748B&quot;/&gt;&lt;wsp:rsid wsp:val=&quot;00AD7783&quot;/&gt;&lt;wsp:rsid wsp:val=&quot;00AD7D34&quot;/&gt;&lt;wsp:rsid wsp:val=&quot;00AE0302&quot;/&gt;&lt;wsp:rsid wsp:val=&quot;00AE04E7&quot;/&gt;&lt;wsp:rsid wsp:val=&quot;00AE16EE&quot;/&gt;&lt;wsp:rsid wsp:val=&quot;00AE16FC&quot;/&gt;&lt;wsp:rsid wsp:val=&quot;00AE2007&quot;/&gt;&lt;wsp:rsid wsp:val=&quot;00AE2134&quot;/&gt;&lt;wsp:rsid wsp:val=&quot;00AE2F3B&quot;/&gt;&lt;wsp:rsid wsp:val=&quot;00AE3401&quot;/&gt;&lt;wsp:rsid wsp:val=&quot;00AE41E7&quot;/&gt;&lt;wsp:rsid wsp:val=&quot;00AF0CBF&quot;/&gt;&lt;wsp:rsid wsp:val=&quot;00AF0EAF&quot;/&gt;&lt;wsp:rsid wsp:val=&quot;00AF257F&quot;/&gt;&lt;wsp:rsid wsp:val=&quot;00AF33CF&quot;/&gt;&lt;wsp:rsid wsp:val=&quot;00AF4D50&quot;/&gt;&lt;wsp:rsid wsp:val=&quot;00AF5045&quot;/&gt;&lt;wsp:rsid wsp:val=&quot;00AF6179&quot;/&gt;&lt;wsp:rsid wsp:val=&quot;00B00EE1&quot;/&gt;&lt;wsp:rsid wsp:val=&quot;00B01273&quot;/&gt;&lt;wsp:rsid wsp:val=&quot;00B01B29&quot;/&gt;&lt;wsp:rsid wsp:val=&quot;00B035E7&quot;/&gt;&lt;wsp:rsid wsp:val=&quot;00B03823&quot;/&gt;&lt;wsp:rsid wsp:val=&quot;00B04A19&quot;/&gt;&lt;wsp:rsid wsp:val=&quot;00B10C32&quot;/&gt;&lt;wsp:rsid wsp:val=&quot;00B125B6&quot;/&gt;&lt;wsp:rsid wsp:val=&quot;00B1295A&quot;/&gt;&lt;wsp:rsid wsp:val=&quot;00B13865&quot;/&gt;&lt;wsp:rsid wsp:val=&quot;00B16D87&quot;/&gt;&lt;wsp:rsid wsp:val=&quot;00B1780C&quot;/&gt;&lt;wsp:rsid wsp:val=&quot;00B178D5&quot;/&gt;&lt;wsp:rsid wsp:val=&quot;00B20A45&quot;/&gt;&lt;wsp:rsid wsp:val=&quot;00B2162A&quot;/&gt;&lt;wsp:rsid wsp:val=&quot;00B22B83&quot;/&gt;&lt;wsp:rsid wsp:val=&quot;00B22C5C&quot;/&gt;&lt;wsp:rsid wsp:val=&quot;00B2491B&quot;/&gt;&lt;wsp:rsid wsp:val=&quot;00B24D19&quot;/&gt;&lt;wsp:rsid wsp:val=&quot;00B24F30&quot;/&gt;&lt;wsp:rsid wsp:val=&quot;00B2503B&quot;/&gt;&lt;wsp:rsid wsp:val=&quot;00B251DE&quot;/&gt;&lt;wsp:rsid wsp:val=&quot;00B25370&quot;/&gt;&lt;wsp:rsid wsp:val=&quot;00B26411&quot;/&gt;&lt;wsp:rsid wsp:val=&quot;00B2703D&quot;/&gt;&lt;wsp:rsid wsp:val=&quot;00B27F7A&quot;/&gt;&lt;wsp:rsid wsp:val=&quot;00B3162D&quot;/&gt;&lt;wsp:rsid wsp:val=&quot;00B31ABF&quot;/&gt;&lt;wsp:rsid wsp:val=&quot;00B31F36&quot;/&gt;&lt;wsp:rsid wsp:val=&quot;00B33BE3&quot;/&gt;&lt;wsp:rsid wsp:val=&quot;00B33E51&quot;/&gt;&lt;wsp:rsid wsp:val=&quot;00B343B6&quot;/&gt;&lt;wsp:rsid wsp:val=&quot;00B34BDE&quot;/&gt;&lt;wsp:rsid wsp:val=&quot;00B37368&quot;/&gt;&lt;wsp:rsid wsp:val=&quot;00B4040C&quot;/&gt;&lt;wsp:rsid wsp:val=&quot;00B42F26&quot;/&gt;&lt;wsp:rsid wsp:val=&quot;00B4397C&quot;/&gt;&lt;wsp:rsid wsp:val=&quot;00B43B2F&quot;/&gt;&lt;wsp:rsid wsp:val=&quot;00B44276&quot;/&gt;&lt;wsp:rsid wsp:val=&quot;00B44F02&quot;/&gt;&lt;wsp:rsid wsp:val=&quot;00B4798C&quot;/&gt;&lt;wsp:rsid wsp:val=&quot;00B50186&quot;/&gt;&lt;wsp:rsid wsp:val=&quot;00B52CFD&quot;/&gt;&lt;wsp:rsid wsp:val=&quot;00B5392B&quot;/&gt;&lt;wsp:rsid wsp:val=&quot;00B53B5D&quot;/&gt;&lt;wsp:rsid wsp:val=&quot;00B556C1&quot;/&gt;&lt;wsp:rsid wsp:val=&quot;00B5706C&quot;/&gt;&lt;wsp:rsid wsp:val=&quot;00B571C3&quot;/&gt;&lt;wsp:rsid wsp:val=&quot;00B57A03&quot;/&gt;&lt;wsp:rsid wsp:val=&quot;00B57B38&quot;/&gt;&lt;wsp:rsid wsp:val=&quot;00B6055E&quot;/&gt;&lt;wsp:rsid wsp:val=&quot;00B60F35&quot;/&gt;&lt;wsp:rsid wsp:val=&quot;00B61F7C&quot;/&gt;&lt;wsp:rsid wsp:val=&quot;00B6282F&quot;/&gt;&lt;wsp:rsid wsp:val=&quot;00B62EAA&quot;/&gt;&lt;wsp:rsid wsp:val=&quot;00B6317D&quot;/&gt;&lt;wsp:rsid wsp:val=&quot;00B636F0&quot;/&gt;&lt;wsp:rsid wsp:val=&quot;00B65DCD&quot;/&gt;&lt;wsp:rsid wsp:val=&quot;00B6717C&quot;/&gt;&lt;wsp:rsid wsp:val=&quot;00B67746&quot;/&gt;&lt;wsp:rsid wsp:val=&quot;00B70317&quot;/&gt;&lt;wsp:rsid wsp:val=&quot;00B715D4&quot;/&gt;&lt;wsp:rsid wsp:val=&quot;00B72A5E&quot;/&gt;&lt;wsp:rsid wsp:val=&quot;00B72F40&quot;/&gt;&lt;wsp:rsid wsp:val=&quot;00B73BEB&quot;/&gt;&lt;wsp:rsid wsp:val=&quot;00B760C9&quot;/&gt;&lt;wsp:rsid wsp:val=&quot;00B7723F&quot;/&gt;&lt;wsp:rsid wsp:val=&quot;00B77F58&quot;/&gt;&lt;wsp:rsid wsp:val=&quot;00B80534&quot;/&gt;&lt;wsp:rsid wsp:val=&quot;00B8067B&quot;/&gt;&lt;wsp:rsid wsp:val=&quot;00B839A6&quot;/&gt;&lt;wsp:rsid wsp:val=&quot;00B8433C&quot;/&gt;&lt;wsp:rsid wsp:val=&quot;00B8492B&quot;/&gt;&lt;wsp:rsid wsp:val=&quot;00B85E7C&quot;/&gt;&lt;wsp:rsid wsp:val=&quot;00B87491&quot;/&gt;&lt;wsp:rsid wsp:val=&quot;00B94AEC&quot;/&gt;&lt;wsp:rsid wsp:val=&quot;00B95B57&quot;/&gt;&lt;wsp:rsid wsp:val=&quot;00B96F39&quot;/&gt;&lt;wsp:rsid wsp:val=&quot;00B97757&quot;/&gt;&lt;wsp:rsid wsp:val=&quot;00BA1B96&quot;/&gt;&lt;wsp:rsid wsp:val=&quot;00BA2062&quot;/&gt;&lt;wsp:rsid wsp:val=&quot;00BA29E9&quot;/&gt;&lt;wsp:rsid wsp:val=&quot;00BA3E65&quot;/&gt;&lt;wsp:rsid wsp:val=&quot;00BA5773&quot;/&gt;&lt;wsp:rsid wsp:val=&quot;00BA5E6B&quot;/&gt;&lt;wsp:rsid wsp:val=&quot;00BA63A5&quot;/&gt;&lt;wsp:rsid wsp:val=&quot;00BA7142&quot;/&gt;&lt;wsp:rsid wsp:val=&quot;00BA765C&quot;/&gt;&lt;wsp:rsid wsp:val=&quot;00BB1926&quot;/&gt;&lt;wsp:rsid wsp:val=&quot;00BB237C&quot;/&gt;&lt;wsp:rsid wsp:val=&quot;00BB40DC&quot;/&gt;&lt;wsp:rsid wsp:val=&quot;00BB41A3&quot;/&gt;&lt;wsp:rsid wsp:val=&quot;00BB7F79&quot;/&gt;&lt;wsp:rsid wsp:val=&quot;00BC08DF&quot;/&gt;&lt;wsp:rsid wsp:val=&quot;00BC32DC&quot;/&gt;&lt;wsp:rsid wsp:val=&quot;00BC35B6&quot;/&gt;&lt;wsp:rsid wsp:val=&quot;00BC3D29&quot;/&gt;&lt;wsp:rsid wsp:val=&quot;00BC4C1C&quot;/&gt;&lt;wsp:rsid wsp:val=&quot;00BC5CCE&quot;/&gt;&lt;wsp:rsid wsp:val=&quot;00BC6BC3&quot;/&gt;&lt;wsp:rsid wsp:val=&quot;00BD0132&quot;/&gt;&lt;wsp:rsid wsp:val=&quot;00BD148B&quot;/&gt;&lt;wsp:rsid wsp:val=&quot;00BD1B51&quot;/&gt;&lt;wsp:rsid wsp:val=&quot;00BD37AD&quot;/&gt;&lt;wsp:rsid wsp:val=&quot;00BD4596&quot;/&gt;&lt;wsp:rsid wsp:val=&quot;00BD4B73&quot;/&gt;&lt;wsp:rsid wsp:val=&quot;00BD4F27&quot;/&gt;&lt;wsp:rsid wsp:val=&quot;00BD5BCB&quot;/&gt;&lt;wsp:rsid wsp:val=&quot;00BD5D84&quot;/&gt;&lt;wsp:rsid wsp:val=&quot;00BD5E06&quot;/&gt;&lt;wsp:rsid wsp:val=&quot;00BD609B&quot;/&gt;&lt;wsp:rsid wsp:val=&quot;00BD720D&quot;/&gt;&lt;wsp:rsid wsp:val=&quot;00BE0113&quot;/&gt;&lt;wsp:rsid wsp:val=&quot;00BE1405&quot;/&gt;&lt;wsp:rsid wsp:val=&quot;00BE19BE&quot;/&gt;&lt;wsp:rsid wsp:val=&quot;00BE1C20&quot;/&gt;&lt;wsp:rsid wsp:val=&quot;00BE203D&quot;/&gt;&lt;wsp:rsid wsp:val=&quot;00BE312D&quot;/&gt;&lt;wsp:rsid wsp:val=&quot;00BE3DF0&quot;/&gt;&lt;wsp:rsid wsp:val=&quot;00BE3E27&quot;/&gt;&lt;wsp:rsid wsp:val=&quot;00BE5821&quot;/&gt;&lt;wsp:rsid wsp:val=&quot;00BE5E43&quot;/&gt;&lt;wsp:rsid wsp:val=&quot;00BE6FE9&quot;/&gt;&lt;wsp:rsid wsp:val=&quot;00BE7B10&quot;/&gt;&lt;wsp:rsid wsp:val=&quot;00BF001B&quot;/&gt;&lt;wsp:rsid wsp:val=&quot;00BF009F&quot;/&gt;&lt;wsp:rsid wsp:val=&quot;00BF13EE&quot;/&gt;&lt;wsp:rsid wsp:val=&quot;00BF1C20&quot;/&gt;&lt;wsp:rsid wsp:val=&quot;00BF3E25&quot;/&gt;&lt;wsp:rsid wsp:val=&quot;00BF5C6F&quot;/&gt;&lt;wsp:rsid wsp:val=&quot;00C00597&quot;/&gt;&lt;wsp:rsid wsp:val=&quot;00C0683D&quot;/&gt;&lt;wsp:rsid wsp:val=&quot;00C10306&quot;/&gt;&lt;wsp:rsid wsp:val=&quot;00C10578&quot;/&gt;&lt;wsp:rsid wsp:val=&quot;00C135BC&quot;/&gt;&lt;wsp:rsid wsp:val=&quot;00C1385C&quot;/&gt;&lt;wsp:rsid wsp:val=&quot;00C14237&quot;/&gt;&lt;wsp:rsid wsp:val=&quot;00C1425B&quot;/&gt;&lt;wsp:rsid wsp:val=&quot;00C15C95&quot;/&gt;&lt;wsp:rsid wsp:val=&quot;00C1645F&quot;/&gt;&lt;wsp:rsid wsp:val=&quot;00C174B4&quot;/&gt;&lt;wsp:rsid wsp:val=&quot;00C2234B&quot;/&gt;&lt;wsp:rsid wsp:val=&quot;00C22D24&quot;/&gt;&lt;wsp:rsid wsp:val=&quot;00C23EFB&quot;/&gt;&lt;wsp:rsid wsp:val=&quot;00C2596A&quot;/&gt;&lt;wsp:rsid wsp:val=&quot;00C25A11&quot;/&gt;&lt;wsp:rsid wsp:val=&quot;00C25AC9&quot;/&gt;&lt;wsp:rsid wsp:val=&quot;00C25F93&quot;/&gt;&lt;wsp:rsid wsp:val=&quot;00C26D48&quot;/&gt;&lt;wsp:rsid wsp:val=&quot;00C27537&quot;/&gt;&lt;wsp:rsid wsp:val=&quot;00C27C56&quot;/&gt;&lt;wsp:rsid wsp:val=&quot;00C27E6A&quot;/&gt;&lt;wsp:rsid wsp:val=&quot;00C31211&quot;/&gt;&lt;wsp:rsid wsp:val=&quot;00C31B72&quot;/&gt;&lt;wsp:rsid wsp:val=&quot;00C328FE&quot;/&gt;&lt;wsp:rsid wsp:val=&quot;00C32B57&quot;/&gt;&lt;wsp:rsid wsp:val=&quot;00C32C11&quot;/&gt;&lt;wsp:rsid wsp:val=&quot;00C33507&quot;/&gt;&lt;wsp:rsid wsp:val=&quot;00C33A13&quot;/&gt;&lt;wsp:rsid wsp:val=&quot;00C346AC&quot;/&gt;&lt;wsp:rsid wsp:val=&quot;00C36C3A&quot;/&gt;&lt;wsp:rsid wsp:val=&quot;00C378D0&quot;/&gt;&lt;wsp:rsid wsp:val=&quot;00C40F6C&quot;/&gt;&lt;wsp:rsid wsp:val=&quot;00C40F82&quot;/&gt;&lt;wsp:rsid wsp:val=&quot;00C427A9&quot;/&gt;&lt;wsp:rsid wsp:val=&quot;00C42BE9&quot;/&gt;&lt;wsp:rsid wsp:val=&quot;00C4409D&quot;/&gt;&lt;wsp:rsid wsp:val=&quot;00C441E3&quot;/&gt;&lt;wsp:rsid wsp:val=&quot;00C446D6&quot;/&gt;&lt;wsp:rsid wsp:val=&quot;00C44C8C&quot;/&gt;&lt;wsp:rsid wsp:val=&quot;00C44E72&quot;/&gt;&lt;wsp:rsid wsp:val=&quot;00C45A06&quot;/&gt;&lt;wsp:rsid wsp:val=&quot;00C46D72&quot;/&gt;&lt;wsp:rsid wsp:val=&quot;00C474A9&quot;/&gt;&lt;wsp:rsid wsp:val=&quot;00C47E5B&quot;/&gt;&lt;wsp:rsid wsp:val=&quot;00C501A8&quot;/&gt;&lt;wsp:rsid wsp:val=&quot;00C52DE3&quot;/&gt;&lt;wsp:rsid wsp:val=&quot;00C52EED&quot;/&gt;&lt;wsp:rsid wsp:val=&quot;00C533A2&quot;/&gt;&lt;wsp:rsid wsp:val=&quot;00C55181&quot;/&gt;&lt;wsp:rsid wsp:val=&quot;00C5586E&quot;/&gt;&lt;wsp:rsid wsp:val=&quot;00C55C08&quot;/&gt;&lt;wsp:rsid wsp:val=&quot;00C562B3&quot;/&gt;&lt;wsp:rsid wsp:val=&quot;00C5776B&quot;/&gt;&lt;wsp:rsid wsp:val=&quot;00C57C99&quot;/&gt;&lt;wsp:rsid wsp:val=&quot;00C61E4B&quot;/&gt;&lt;wsp:rsid wsp:val=&quot;00C63D44&quot;/&gt;&lt;wsp:rsid wsp:val=&quot;00C64BFF&quot;/&gt;&lt;wsp:rsid wsp:val=&quot;00C64FD9&quot;/&gt;&lt;wsp:rsid wsp:val=&quot;00C65667&quot;/&gt;&lt;wsp:rsid wsp:val=&quot;00C65DB7&quot;/&gt;&lt;wsp:rsid wsp:val=&quot;00C704E9&quot;/&gt;&lt;wsp:rsid wsp:val=&quot;00C70690&quot;/&gt;&lt;wsp:rsid wsp:val=&quot;00C71EEC&quot;/&gt;&lt;wsp:rsid wsp:val=&quot;00C73A43&quot;/&gt;&lt;wsp:rsid wsp:val=&quot;00C74172&quot;/&gt;&lt;wsp:rsid wsp:val=&quot;00C74EBC&quot;/&gt;&lt;wsp:rsid wsp:val=&quot;00C763C9&quot;/&gt;&lt;wsp:rsid wsp:val=&quot;00C76487&quot;/&gt;&lt;wsp:rsid wsp:val=&quot;00C7653A&quot;/&gt;&lt;wsp:rsid wsp:val=&quot;00C80057&quot;/&gt;&lt;wsp:rsid wsp:val=&quot;00C81AFC&quot;/&gt;&lt;wsp:rsid wsp:val=&quot;00C82232&quot;/&gt;&lt;wsp:rsid wsp:val=&quot;00C82913&quot;/&gt;&lt;wsp:rsid wsp:val=&quot;00C832E0&quot;/&gt;&lt;wsp:rsid wsp:val=&quot;00C86127&quot;/&gt;&lt;wsp:rsid wsp:val=&quot;00C8736A&quot;/&gt;&lt;wsp:rsid wsp:val=&quot;00C90621&quot;/&gt;&lt;wsp:rsid wsp:val=&quot;00C93E00&quot;/&gt;&lt;wsp:rsid wsp:val=&quot;00C9689F&quot;/&gt;&lt;wsp:rsid wsp:val=&quot;00C96D91&quot;/&gt;&lt;wsp:rsid wsp:val=&quot;00C97031&quot;/&gt;&lt;wsp:rsid wsp:val=&quot;00C972B1&quot;/&gt;&lt;wsp:rsid wsp:val=&quot;00CA2CCE&quot;/&gt;&lt;wsp:rsid wsp:val=&quot;00CA40FF&quot;/&gt;&lt;wsp:rsid wsp:val=&quot;00CA43FD&quot;/&gt;&lt;wsp:rsid wsp:val=&quot;00CA6DB0&quot;/&gt;&lt;wsp:rsid wsp:val=&quot;00CA7EF8&quot;/&gt;&lt;wsp:rsid wsp:val=&quot;00CB0AB2&quot;/&gt;&lt;wsp:rsid wsp:val=&quot;00CB2744&quot;/&gt;&lt;wsp:rsid wsp:val=&quot;00CB2BD3&quot;/&gt;&lt;wsp:rsid wsp:val=&quot;00CB48BD&quot;/&gt;&lt;wsp:rsid wsp:val=&quot;00CB646C&quot;/&gt;&lt;wsp:rsid wsp:val=&quot;00CB724D&quot;/&gt;&lt;wsp:rsid wsp:val=&quot;00CC1936&quot;/&gt;&lt;wsp:rsid wsp:val=&quot;00CC1FCF&quot;/&gt;&lt;wsp:rsid wsp:val=&quot;00CC3B1D&quot;/&gt;&lt;wsp:rsid wsp:val=&quot;00CC489B&quot;/&gt;&lt;wsp:rsid wsp:val=&quot;00CC4978&quot;/&gt;&lt;wsp:rsid wsp:val=&quot;00CC4B1E&quot;/&gt;&lt;wsp:rsid wsp:val=&quot;00CD1B1C&quot;/&gt;&lt;wsp:rsid wsp:val=&quot;00CD212C&quot;/&gt;&lt;wsp:rsid wsp:val=&quot;00CD2297&quot;/&gt;&lt;wsp:rsid wsp:val=&quot;00CD2BCD&quot;/&gt;&lt;wsp:rsid wsp:val=&quot;00CD3A4C&quot;/&gt;&lt;wsp:rsid wsp:val=&quot;00CD52B3&quot;/&gt;&lt;wsp:rsid wsp:val=&quot;00CD6831&quot;/&gt;&lt;wsp:rsid wsp:val=&quot;00CD7F97&quot;/&gt;&lt;wsp:rsid wsp:val=&quot;00CE10E9&quot;/&gt;&lt;wsp:rsid wsp:val=&quot;00CE154A&quot;/&gt;&lt;wsp:rsid wsp:val=&quot;00CE1E91&quot;/&gt;&lt;wsp:rsid wsp:val=&quot;00CE2910&quot;/&gt;&lt;wsp:rsid wsp:val=&quot;00CE36E5&quot;/&gt;&lt;wsp:rsid wsp:val=&quot;00CE3B63&quot;/&gt;&lt;wsp:rsid wsp:val=&quot;00CE4E00&quot;/&gt;&lt;wsp:rsid wsp:val=&quot;00CE5393&quot;/&gt;&lt;wsp:rsid wsp:val=&quot;00CE7E1F&quot;/&gt;&lt;wsp:rsid wsp:val=&quot;00CF028A&quot;/&gt;&lt;wsp:rsid wsp:val=&quot;00CF1FF9&quot;/&gt;&lt;wsp:rsid wsp:val=&quot;00CF24FD&quot;/&gt;&lt;wsp:rsid wsp:val=&quot;00CF29B5&quot;/&gt;&lt;wsp:rsid wsp:val=&quot;00CF35FD&quot;/&gt;&lt;wsp:rsid wsp:val=&quot;00CF36BE&quot;/&gt;&lt;wsp:rsid wsp:val=&quot;00CF6000&quot;/&gt;&lt;wsp:rsid wsp:val=&quot;00CF690A&quot;/&gt;&lt;wsp:rsid wsp:val=&quot;00D003F3&quot;/&gt;&lt;wsp:rsid wsp:val=&quot;00D00B7A&quot;/&gt;&lt;wsp:rsid wsp:val=&quot;00D013C9&quot;/&gt;&lt;wsp:rsid wsp:val=&quot;00D0275F&quot;/&gt;&lt;wsp:rsid wsp:val=&quot;00D031EE&quot;/&gt;&lt;wsp:rsid wsp:val=&quot;00D032FF&quot;/&gt;&lt;wsp:rsid wsp:val=&quot;00D0364F&quot;/&gt;&lt;wsp:rsid wsp:val=&quot;00D066F8&quot;/&gt;&lt;wsp:rsid wsp:val=&quot;00D06834&quot;/&gt;&lt;wsp:rsid wsp:val=&quot;00D068C7&quot;/&gt;&lt;wsp:rsid wsp:val=&quot;00D12A95&quot;/&gt;&lt;wsp:rsid wsp:val=&quot;00D139A0&quot;/&gt;&lt;wsp:rsid wsp:val=&quot;00D13BCF&quot;/&gt;&lt;wsp:rsid wsp:val=&quot;00D141C5&quot;/&gt;&lt;wsp:rsid wsp:val=&quot;00D15DBC&quot;/&gt;&lt;wsp:rsid wsp:val=&quot;00D16509&quot;/&gt;&lt;wsp:rsid wsp:val=&quot;00D16B52&quot;/&gt;&lt;wsp:rsid wsp:val=&quot;00D20036&quot;/&gt;&lt;wsp:rsid wsp:val=&quot;00D20ACF&quot;/&gt;&lt;wsp:rsid wsp:val=&quot;00D2134C&quot;/&gt;&lt;wsp:rsid wsp:val=&quot;00D22E49&quot;/&gt;&lt;wsp:rsid wsp:val=&quot;00D23AE5&quot;/&gt;&lt;wsp:rsid wsp:val=&quot;00D2494D&quot;/&gt;&lt;wsp:rsid wsp:val=&quot;00D24995&quot;/&gt;&lt;wsp:rsid wsp:val=&quot;00D24ED7&quot;/&gt;&lt;wsp:rsid wsp:val=&quot;00D253ED&quot;/&gt;&lt;wsp:rsid wsp:val=&quot;00D2634D&quot;/&gt;&lt;wsp:rsid wsp:val=&quot;00D26FE2&quot;/&gt;&lt;wsp:rsid wsp:val=&quot;00D30845&quot;/&gt;&lt;wsp:rsid wsp:val=&quot;00D308ED&quot;/&gt;&lt;wsp:rsid wsp:val=&quot;00D3107E&quot;/&gt;&lt;wsp:rsid wsp:val=&quot;00D31B55&quot;/&gt;&lt;wsp:rsid wsp:val=&quot;00D31C16&quot;/&gt;&lt;wsp:rsid wsp:val=&quot;00D321C1&quot;/&gt;&lt;wsp:rsid wsp:val=&quot;00D322FA&quot;/&gt;&lt;wsp:rsid wsp:val=&quot;00D33C9E&quot;/&gt;&lt;wsp:rsid wsp:val=&quot;00D35957&quot;/&gt;&lt;wsp:rsid wsp:val=&quot;00D36444&quot;/&gt;&lt;wsp:rsid wsp:val=&quot;00D36D86&quot;/&gt;&lt;wsp:rsid wsp:val=&quot;00D41494&quot;/&gt;&lt;wsp:rsid wsp:val=&quot;00D428AA&quot;/&gt;&lt;wsp:rsid wsp:val=&quot;00D43744&quot;/&gt;&lt;wsp:rsid wsp:val=&quot;00D43EC2&quot;/&gt;&lt;wsp:rsid wsp:val=&quot;00D4471A&quot;/&gt;&lt;wsp:rsid wsp:val=&quot;00D4519E&quot;/&gt;&lt;wsp:rsid wsp:val=&quot;00D47378&quot;/&gt;&lt;wsp:rsid wsp:val=&quot;00D50A34&quot;/&gt;&lt;wsp:rsid wsp:val=&quot;00D51B27&quot;/&gt;&lt;wsp:rsid wsp:val=&quot;00D53EFA&quot;/&gt;&lt;wsp:rsid wsp:val=&quot;00D54A9E&quot;/&gt;&lt;wsp:rsid wsp:val=&quot;00D554DB&quot;/&gt;&lt;wsp:rsid wsp:val=&quot;00D5722D&quot;/&gt;&lt;wsp:rsid wsp:val=&quot;00D5731B&quot;/&gt;&lt;wsp:rsid wsp:val=&quot;00D57F73&quot;/&gt;&lt;wsp:rsid wsp:val=&quot;00D6306B&quot;/&gt;&lt;wsp:rsid wsp:val=&quot;00D648CD&quot;/&gt;&lt;wsp:rsid wsp:val=&quot;00D6491E&quot;/&gt;&lt;wsp:rsid wsp:val=&quot;00D65698&quot;/&gt;&lt;wsp:rsid wsp:val=&quot;00D718FC&quot;/&gt;&lt;wsp:rsid wsp:val=&quot;00D71F62&quot;/&gt;&lt;wsp:rsid wsp:val=&quot;00D71F7D&quot;/&gt;&lt;wsp:rsid wsp:val=&quot;00D7311B&quot;/&gt;&lt;wsp:rsid wsp:val=&quot;00D739BD&quot;/&gt;&lt;wsp:rsid wsp:val=&quot;00D74F42&quot;/&gt;&lt;wsp:rsid wsp:val=&quot;00D76F67&quot;/&gt;&lt;wsp:rsid wsp:val=&quot;00D80140&quot;/&gt;&lt;wsp:rsid wsp:val=&quot;00D83F53&quot;/&gt;&lt;wsp:rsid wsp:val=&quot;00D84742&quot;/&gt;&lt;wsp:rsid wsp:val=&quot;00D84FD4&quot;/&gt;&lt;wsp:rsid wsp:val=&quot;00D86676&quot;/&gt;&lt;wsp:rsid wsp:val=&quot;00D8739D&quot;/&gt;&lt;wsp:rsid wsp:val=&quot;00D90F01&quot;/&gt;&lt;wsp:rsid wsp:val=&quot;00D916E8&quot;/&gt;&lt;wsp:rsid wsp:val=&quot;00D924BE&quot;/&gt;&lt;wsp:rsid wsp:val=&quot;00D94A7C&quot;/&gt;&lt;wsp:rsid wsp:val=&quot;00D95896&quot;/&gt;&lt;wsp:rsid wsp:val=&quot;00D9657F&quot;/&gt;&lt;wsp:rsid wsp:val=&quot;00D97301&quot;/&gt;&lt;wsp:rsid wsp:val=&quot;00DA19B8&quot;/&gt;&lt;wsp:rsid wsp:val=&quot;00DA2869&quot;/&gt;&lt;wsp:rsid wsp:val=&quot;00DA40E9&quot;/&gt;&lt;wsp:rsid wsp:val=&quot;00DA46DB&quot;/&gt;&lt;wsp:rsid wsp:val=&quot;00DA515C&quot;/&gt;&lt;wsp:rsid wsp:val=&quot;00DA5536&quot;/&gt;&lt;wsp:rsid wsp:val=&quot;00DB041C&quot;/&gt;&lt;wsp:rsid wsp:val=&quot;00DB1E70&quot;/&gt;&lt;wsp:rsid wsp:val=&quot;00DB2031&quot;/&gt;&lt;wsp:rsid wsp:val=&quot;00DB2983&quot;/&gt;&lt;wsp:rsid wsp:val=&quot;00DB402B&quot;/&gt;&lt;wsp:rsid wsp:val=&quot;00DB466E&quot;/&gt;&lt;wsp:rsid wsp:val=&quot;00DB516B&quot;/&gt;&lt;wsp:rsid wsp:val=&quot;00DB6A94&quot;/&gt;&lt;wsp:rsid wsp:val=&quot;00DB7882&quot;/&gt;&lt;wsp:rsid wsp:val=&quot;00DB79C0&quot;/&gt;&lt;wsp:rsid wsp:val=&quot;00DC035E&quot;/&gt;&lt;wsp:rsid wsp:val=&quot;00DC1257&quot;/&gt;&lt;wsp:rsid wsp:val=&quot;00DC2581&quot;/&gt;&lt;wsp:rsid wsp:val=&quot;00DC3392&quot;/&gt;&lt;wsp:rsid wsp:val=&quot;00DC3DC0&quot;/&gt;&lt;wsp:rsid wsp:val=&quot;00DC5B2B&quot;/&gt;&lt;wsp:rsid wsp:val=&quot;00DD072F&quot;/&gt;&lt;wsp:rsid wsp:val=&quot;00DD2F0F&quot;/&gt;&lt;wsp:rsid wsp:val=&quot;00DD318D&quot;/&gt;&lt;wsp:rsid wsp:val=&quot;00DD4A29&quot;/&gt;&lt;wsp:rsid wsp:val=&quot;00DD5AD9&quot;/&gt;&lt;wsp:rsid wsp:val=&quot;00DD7214&quot;/&gt;&lt;wsp:rsid wsp:val=&quot;00DE0C30&quot;/&gt;&lt;wsp:rsid wsp:val=&quot;00DE2D5C&quot;/&gt;&lt;wsp:rsid wsp:val=&quot;00DE404F&quot;/&gt;&lt;wsp:rsid wsp:val=&quot;00DE5FDE&quot;/&gt;&lt;wsp:rsid wsp:val=&quot;00DF2E12&quot;/&gt;&lt;wsp:rsid wsp:val=&quot;00DF3B02&quot;/&gt;&lt;wsp:rsid wsp:val=&quot;00DF40FA&quot;/&gt;&lt;wsp:rsid wsp:val=&quot;00DF514A&quot;/&gt;&lt;wsp:rsid wsp:val=&quot;00DF6690&quot;/&gt;&lt;wsp:rsid wsp:val=&quot;00DF6804&quot;/&gt;&lt;wsp:rsid wsp:val=&quot;00DF7CFF&quot;/&gt;&lt;wsp:rsid wsp:val=&quot;00E005C1&quot;/&gt;&lt;wsp:rsid wsp:val=&quot;00E019BB&quot;/&gt;&lt;wsp:rsid wsp:val=&quot;00E0358D&quot;/&gt;&lt;wsp:rsid wsp:val=&quot;00E04323&quot;/&gt;&lt;wsp:rsid wsp:val=&quot;00E0450F&quot;/&gt;&lt;wsp:rsid wsp:val=&quot;00E049E7&quot;/&gt;&lt;wsp:rsid wsp:val=&quot;00E070A2&quot;/&gt;&lt;wsp:rsid wsp:val=&quot;00E07C96&quot;/&gt;&lt;wsp:rsid wsp:val=&quot;00E10000&quot;/&gt;&lt;wsp:rsid wsp:val=&quot;00E10BBE&quot;/&gt;&lt;wsp:rsid wsp:val=&quot;00E128C6&quot;/&gt;&lt;wsp:rsid wsp:val=&quot;00E131A6&quot;/&gt;&lt;wsp:rsid wsp:val=&quot;00E166D9&quot;/&gt;&lt;wsp:rsid wsp:val=&quot;00E1691F&quot;/&gt;&lt;wsp:rsid wsp:val=&quot;00E174DE&quot;/&gt;&lt;wsp:rsid wsp:val=&quot;00E20120&quot;/&gt;&lt;wsp:rsid wsp:val=&quot;00E2118D&quot;/&gt;&lt;wsp:rsid wsp:val=&quot;00E22406&quot;/&gt;&lt;wsp:rsid wsp:val=&quot;00E25199&quot;/&gt;&lt;wsp:rsid wsp:val=&quot;00E2656A&quot;/&gt;&lt;wsp:rsid wsp:val=&quot;00E26E73&quot;/&gt;&lt;wsp:rsid wsp:val=&quot;00E27AB9&quot;/&gt;&lt;wsp:rsid wsp:val=&quot;00E3099D&quot;/&gt;&lt;wsp:rsid wsp:val=&quot;00E310BC&quot;/&gt;&lt;wsp:rsid wsp:val=&quot;00E31940&quot;/&gt;&lt;wsp:rsid wsp:val=&quot;00E32670&quot;/&gt;&lt;wsp:rsid wsp:val=&quot;00E3377E&quot;/&gt;&lt;wsp:rsid wsp:val=&quot;00E3460E&quot;/&gt;&lt;wsp:rsid wsp:val=&quot;00E35501&quot;/&gt;&lt;wsp:rsid wsp:val=&quot;00E357EB&quot;/&gt;&lt;wsp:rsid wsp:val=&quot;00E37D19&quot;/&gt;&lt;wsp:rsid wsp:val=&quot;00E412D0&quot;/&gt;&lt;wsp:rsid wsp:val=&quot;00E41B5D&quot;/&gt;&lt;wsp:rsid wsp:val=&quot;00E44ED0&quot;/&gt;&lt;wsp:rsid wsp:val=&quot;00E46CD8&quot;/&gt;&lt;wsp:rsid wsp:val=&quot;00E47516&quot;/&gt;&lt;wsp:rsid wsp:val=&quot;00E47D49&quot;/&gt;&lt;wsp:rsid wsp:val=&quot;00E50140&quot;/&gt;&lt;wsp:rsid wsp:val=&quot;00E50947&quot;/&gt;&lt;wsp:rsid wsp:val=&quot;00E51C34&quot;/&gt;&lt;wsp:rsid wsp:val=&quot;00E5233A&quot;/&gt;&lt;wsp:rsid wsp:val=&quot;00E541FC&quot;/&gt;&lt;wsp:rsid wsp:val=&quot;00E54E57&quot;/&gt;&lt;wsp:rsid wsp:val=&quot;00E5604C&quot;/&gt;&lt;wsp:rsid wsp:val=&quot;00E56322&quot;/&gt;&lt;wsp:rsid wsp:val=&quot;00E60982&quot;/&gt;&lt;wsp:rsid wsp:val=&quot;00E612B3&quot;/&gt;&lt;wsp:rsid wsp:val=&quot;00E62C62&quot;/&gt;&lt;wsp:rsid wsp:val=&quot;00E6357E&quot;/&gt;&lt;wsp:rsid wsp:val=&quot;00E654C1&quot;/&gt;&lt;wsp:rsid wsp:val=&quot;00E65675&quot;/&gt;&lt;wsp:rsid wsp:val=&quot;00E65D97&quot;/&gt;&lt;wsp:rsid wsp:val=&quot;00E6611E&quot;/&gt;&lt;wsp:rsid wsp:val=&quot;00E661DC&quot;/&gt;&lt;wsp:rsid wsp:val=&quot;00E66F31&quot;/&gt;&lt;wsp:rsid wsp:val=&quot;00E70014&quot;/&gt;&lt;wsp:rsid wsp:val=&quot;00E70243&quot;/&gt;&lt;wsp:rsid wsp:val=&quot;00E71705&quot;/&gt;&lt;wsp:rsid wsp:val=&quot;00E71898&quot;/&gt;&lt;wsp:rsid wsp:val=&quot;00E72A5A&quot;/&gt;&lt;wsp:rsid wsp:val=&quot;00E73354&quot;/&gt;&lt;wsp:rsid wsp:val=&quot;00E7379E&quot;/&gt;&lt;wsp:rsid wsp:val=&quot;00E7430A&quot;/&gt;&lt;wsp:rsid wsp:val=&quot;00E750C8&quot;/&gt;&lt;wsp:rsid wsp:val=&quot;00E761D4&quot;/&gt;&lt;wsp:rsid wsp:val=&quot;00E8571E&quot;/&gt;&lt;wsp:rsid wsp:val=&quot;00E857E8&quot;/&gt;&lt;wsp:rsid wsp:val=&quot;00E8799C&quot;/&gt;&lt;wsp:rsid wsp:val=&quot;00E900A5&quot;/&gt;&lt;wsp:rsid wsp:val=&quot;00E90F55&quot;/&gt;&lt;wsp:rsid wsp:val=&quot;00E9242D&quot;/&gt;&lt;wsp:rsid wsp:val=&quot;00E92812&quot;/&gt;&lt;wsp:rsid wsp:val=&quot;00E928CC&quot;/&gt;&lt;wsp:rsid wsp:val=&quot;00E92D80&quot;/&gt;&lt;wsp:rsid wsp:val=&quot;00E930E2&quot;/&gt;&lt;wsp:rsid wsp:val=&quot;00E93553&quot;/&gt;&lt;wsp:rsid wsp:val=&quot;00E9489A&quot;/&gt;&lt;wsp:rsid wsp:val=&quot;00E94F2D&quot;/&gt;&lt;wsp:rsid wsp:val=&quot;00E95B42&quot;/&gt;&lt;wsp:rsid wsp:val=&quot;00E95CDA&quot;/&gt;&lt;wsp:rsid wsp:val=&quot;00E97455&quot;/&gt;&lt;wsp:rsid wsp:val=&quot;00EA08DA&quot;/&gt;&lt;wsp:rsid wsp:val=&quot;00EA1833&quot;/&gt;&lt;wsp:rsid wsp:val=&quot;00EA230C&quot;/&gt;&lt;wsp:rsid wsp:val=&quot;00EA3128&quot;/&gt;&lt;wsp:rsid wsp:val=&quot;00EA55DA&quot;/&gt;&lt;wsp:rsid wsp:val=&quot;00EA69F8&quot;/&gt;&lt;wsp:rsid wsp:val=&quot;00EA71DF&quot;/&gt;&lt;wsp:rsid wsp:val=&quot;00EA77AB&quot;/&gt;&lt;wsp:rsid wsp:val=&quot;00EB0A62&quot;/&gt;&lt;wsp:rsid wsp:val=&quot;00EB0C0B&quot;/&gt;&lt;wsp:rsid wsp:val=&quot;00EB3B57&quot;/&gt;&lt;wsp:rsid wsp:val=&quot;00EB5255&quot;/&gt;&lt;wsp:rsid wsp:val=&quot;00EB540A&quot;/&gt;&lt;wsp:rsid wsp:val=&quot;00EB5C47&quot;/&gt;&lt;wsp:rsid wsp:val=&quot;00EB7213&quot;/&gt;&lt;wsp:rsid wsp:val=&quot;00EB73B5&quot;/&gt;&lt;wsp:rsid wsp:val=&quot;00EB757F&quot;/&gt;&lt;wsp:rsid wsp:val=&quot;00EB7779&quot;/&gt;&lt;wsp:rsid wsp:val=&quot;00EB784D&quot;/&gt;&lt;wsp:rsid wsp:val=&quot;00EC118E&quot;/&gt;&lt;wsp:rsid wsp:val=&quot;00EC137E&quot;/&gt;&lt;wsp:rsid wsp:val=&quot;00EC2E54&quot;/&gt;&lt;wsp:rsid wsp:val=&quot;00EC5A3B&quot;/&gt;&lt;wsp:rsid wsp:val=&quot;00EC607F&quot;/&gt;&lt;wsp:rsid wsp:val=&quot;00ED0639&quot;/&gt;&lt;wsp:rsid wsp:val=&quot;00ED37FC&quot;/&gt;&lt;wsp:rsid wsp:val=&quot;00ED4CDB&quot;/&gt;&lt;wsp:rsid wsp:val=&quot;00ED4F81&quot;/&gt;&lt;wsp:rsid wsp:val=&quot;00ED54E5&quot;/&gt;&lt;wsp:rsid wsp:val=&quot;00ED646D&quot;/&gt;&lt;wsp:rsid wsp:val=&quot;00EE0DAC&quot;/&gt;&lt;wsp:rsid wsp:val=&quot;00EE2840&quot;/&gt;&lt;wsp:rsid wsp:val=&quot;00EE2AC5&quot;/&gt;&lt;wsp:rsid wsp:val=&quot;00EE37FD&quot;/&gt;&lt;wsp:rsid wsp:val=&quot;00EE3893&quot;/&gt;&lt;wsp:rsid wsp:val=&quot;00EE44F0&quot;/&gt;&lt;wsp:rsid wsp:val=&quot;00EE4D0C&quot;/&gt;&lt;wsp:rsid wsp:val=&quot;00EE5E60&quot;/&gt;&lt;wsp:rsid wsp:val=&quot;00EF158C&quot;/&gt;&lt;wsp:rsid wsp:val=&quot;00EF4507&quot;/&gt;&lt;wsp:rsid wsp:val=&quot;00EF4755&quot;/&gt;&lt;wsp:rsid wsp:val=&quot;00EF4CD6&quot;/&gt;&lt;wsp:rsid wsp:val=&quot;00EF7135&quot;/&gt;&lt;wsp:rsid wsp:val=&quot;00EF7ABC&quot;/&gt;&lt;wsp:rsid wsp:val=&quot;00F027DB&quot;/&gt;&lt;wsp:rsid wsp:val=&quot;00F02E00&quot;/&gt;&lt;wsp:rsid wsp:val=&quot;00F0360D&quot;/&gt;&lt;wsp:rsid wsp:val=&quot;00F0460C&quot;/&gt;&lt;wsp:rsid wsp:val=&quot;00F0590C&quot;/&gt;&lt;wsp:rsid wsp:val=&quot;00F05D87&quot;/&gt;&lt;wsp:rsid wsp:val=&quot;00F07833&quot;/&gt;&lt;wsp:rsid wsp:val=&quot;00F07C28&quot;/&gt;&lt;wsp:rsid wsp:val=&quot;00F1082C&quot;/&gt;&lt;wsp:rsid wsp:val=&quot;00F137B5&quot;/&gt;&lt;wsp:rsid wsp:val=&quot;00F14A7A&quot;/&gt;&lt;wsp:rsid wsp:val=&quot;00F14E2F&quot;/&gt;&lt;wsp:rsid wsp:val=&quot;00F159A4&quot;/&gt;&lt;wsp:rsid wsp:val=&quot;00F17E3C&quot;/&gt;&lt;wsp:rsid wsp:val=&quot;00F20C23&quot;/&gt;&lt;wsp:rsid wsp:val=&quot;00F20E12&quot;/&gt;&lt;wsp:rsid wsp:val=&quot;00F21DB1&quot;/&gt;&lt;wsp:rsid wsp:val=&quot;00F22985&quot;/&gt;&lt;wsp:rsid wsp:val=&quot;00F23498&quot;/&gt;&lt;wsp:rsid wsp:val=&quot;00F23664&quot;/&gt;&lt;wsp:rsid wsp:val=&quot;00F2401A&quot;/&gt;&lt;wsp:rsid wsp:val=&quot;00F25D13&quot;/&gt;&lt;wsp:rsid wsp:val=&quot;00F25D52&quot;/&gt;&lt;wsp:rsid wsp:val=&quot;00F26214&quot;/&gt;&lt;wsp:rsid wsp:val=&quot;00F301A5&quot;/&gt;&lt;wsp:rsid wsp:val=&quot;00F301AB&quot;/&gt;&lt;wsp:rsid wsp:val=&quot;00F305C6&quot;/&gt;&lt;wsp:rsid wsp:val=&quot;00F31354&quot;/&gt;&lt;wsp:rsid wsp:val=&quot;00F336CF&quot;/&gt;&lt;wsp:rsid wsp:val=&quot;00F3383E&quot;/&gt;&lt;wsp:rsid wsp:val=&quot;00F339A2&quot;/&gt;&lt;wsp:rsid wsp:val=&quot;00F36B59&quot;/&gt;&lt;wsp:rsid wsp:val=&quot;00F400A4&quot;/&gt;&lt;wsp:rsid wsp:val=&quot;00F40D83&quot;/&gt;&lt;wsp:rsid wsp:val=&quot;00F431AC&quot;/&gt;&lt;wsp:rsid wsp:val=&quot;00F43E79&quot;/&gt;&lt;wsp:rsid wsp:val=&quot;00F447E1&quot;/&gt;&lt;wsp:rsid wsp:val=&quot;00F44F89&quot;/&gt;&lt;wsp:rsid wsp:val=&quot;00F465A7&quot;/&gt;&lt;wsp:rsid wsp:val=&quot;00F46D77&quot;/&gt;&lt;wsp:rsid wsp:val=&quot;00F50B7C&quot;/&gt;&lt;wsp:rsid wsp:val=&quot;00F51A12&quot;/&gt;&lt;wsp:rsid wsp:val=&quot;00F51A18&quot;/&gt;&lt;wsp:rsid wsp:val=&quot;00F528AA&quot;/&gt;&lt;wsp:rsid wsp:val=&quot;00F53883&quot;/&gt;&lt;wsp:rsid wsp:val=&quot;00F5392F&quot;/&gt;&lt;wsp:rsid wsp:val=&quot;00F53EAA&quot;/&gt;&lt;wsp:rsid wsp:val=&quot;00F550E6&quot;/&gt;&lt;wsp:rsid wsp:val=&quot;00F564C0&quot;/&gt;&lt;wsp:rsid wsp:val=&quot;00F577A3&quot;/&gt;&lt;wsp:rsid wsp:val=&quot;00F61443&quot;/&gt;&lt;wsp:rsid wsp:val=&quot;00F6273F&quot;/&gt;&lt;wsp:rsid wsp:val=&quot;00F66E7F&quot;/&gt;&lt;wsp:rsid wsp:val=&quot;00F67986&quot;/&gt;&lt;wsp:rsid wsp:val=&quot;00F71BFD&quot;/&gt;&lt;wsp:rsid wsp:val=&quot;00F71E7F&quot;/&gt;&lt;wsp:rsid wsp:val=&quot;00F72F94&quot;/&gt;&lt;wsp:rsid wsp:val=&quot;00F74345&quot;/&gt;&lt;wsp:rsid wsp:val=&quot;00F74491&quot;/&gt;&lt;wsp:rsid wsp:val=&quot;00F80A0A&quot;/&gt;&lt;wsp:rsid wsp:val=&quot;00F815A5&quot;/&gt;&lt;wsp:rsid wsp:val=&quot;00F8212E&quot;/&gt;&lt;wsp:rsid wsp:val=&quot;00F82B19&quot;/&gt;&lt;wsp:rsid wsp:val=&quot;00F84266&quot;/&gt;&lt;wsp:rsid wsp:val=&quot;00F8451A&quot;/&gt;&lt;wsp:rsid wsp:val=&quot;00F84901&quot;/&gt;&lt;wsp:rsid wsp:val=&quot;00F85263&quot;/&gt;&lt;wsp:rsid wsp:val=&quot;00F85F7C&quot;/&gt;&lt;wsp:rsid wsp:val=&quot;00F8708F&quot;/&gt;&lt;wsp:rsid wsp:val=&quot;00F875BC&quot;/&gt;&lt;wsp:rsid wsp:val=&quot;00F87B09&quot;/&gt;&lt;wsp:rsid wsp:val=&quot;00F909B7&quot;/&gt;&lt;wsp:rsid wsp:val=&quot;00F91594&quot;/&gt;&lt;wsp:rsid wsp:val=&quot;00F9212D&quot;/&gt;&lt;wsp:rsid wsp:val=&quot;00F93C2A&quot;/&gt;&lt;wsp:rsid wsp:val=&quot;00F954BA&quot;/&gt;&lt;wsp:rsid wsp:val=&quot;00F965DA&quot;/&gt;&lt;wsp:rsid wsp:val=&quot;00F9722C&quot;/&gt;&lt;wsp:rsid wsp:val=&quot;00F9781C&quot;/&gt;&lt;wsp:rsid wsp:val=&quot;00F97E67&quot;/&gt;&lt;wsp:rsid wsp:val=&quot;00FA0A4B&quot;/&gt;&lt;wsp:rsid wsp:val=&quot;00FA24A7&quot;/&gt;&lt;wsp:rsid wsp:val=&quot;00FA2592&quot;/&gt;&lt;wsp:rsid wsp:val=&quot;00FA2B5F&quot;/&gt;&lt;wsp:rsid wsp:val=&quot;00FA32EE&quot;/&gt;&lt;wsp:rsid wsp:val=&quot;00FA406A&quot;/&gt;&lt;wsp:rsid wsp:val=&quot;00FA5AF5&quot;/&gt;&lt;wsp:rsid wsp:val=&quot;00FA5E00&quot;/&gt;&lt;wsp:rsid wsp:val=&quot;00FA60D3&quot;/&gt;&lt;wsp:rsid wsp:val=&quot;00FA754E&quot;/&gt;&lt;wsp:rsid wsp:val=&quot;00FB2445&quot;/&gt;&lt;wsp:rsid wsp:val=&quot;00FB3809&quot;/&gt;&lt;wsp:rsid wsp:val=&quot;00FB3E53&quot;/&gt;&lt;wsp:rsid wsp:val=&quot;00FB503A&quot;/&gt;&lt;wsp:rsid wsp:val=&quot;00FB516C&quot;/&gt;&lt;wsp:rsid wsp:val=&quot;00FB767B&quot;/&gt;&lt;wsp:rsid wsp:val=&quot;00FC07F0&quot;/&gt;&lt;wsp:rsid wsp:val=&quot;00FC120F&quot;/&gt;&lt;wsp:rsid wsp:val=&quot;00FC14D0&quot;/&gt;&lt;wsp:rsid wsp:val=&quot;00FC1833&quot;/&gt;&lt;wsp:rsid wsp:val=&quot;00FC29C6&quot;/&gt;&lt;wsp:rsid wsp:val=&quot;00FC304D&quot;/&gt;&lt;wsp:rsid wsp:val=&quot;00FC3DEA&quot;/&gt;&lt;wsp:rsid wsp:val=&quot;00FC4519&quot;/&gt;&lt;wsp:rsid wsp:val=&quot;00FC5281&quot;/&gt;&lt;wsp:rsid wsp:val=&quot;00FC6489&quot;/&gt;&lt;wsp:rsid wsp:val=&quot;00FD0236&quot;/&gt;&lt;wsp:rsid wsp:val=&quot;00FD13A5&quot;/&gt;&lt;wsp:rsid wsp:val=&quot;00FD16DE&quot;/&gt;&lt;wsp:rsid wsp:val=&quot;00FD18F4&quot;/&gt;&lt;wsp:rsid wsp:val=&quot;00FD2BB7&quot;/&gt;&lt;wsp:rsid wsp:val=&quot;00FD331A&quot;/&gt;&lt;wsp:rsid wsp:val=&quot;00FD54DB&quot;/&gt;&lt;wsp:rsid wsp:val=&quot;00FD619F&quot;/&gt;&lt;wsp:rsid wsp:val=&quot;00FE26DB&quot;/&gt;&lt;wsp:rsid wsp:val=&quot;00FE2A04&quot;/&gt;&lt;wsp:rsid wsp:val=&quot;00FE32A9&quot;/&gt;&lt;wsp:rsid wsp:val=&quot;00FE34F7&quot;/&gt;&lt;wsp:rsid wsp:val=&quot;00FE5A3F&quot;/&gt;&lt;wsp:rsid wsp:val=&quot;00FE65B5&quot;/&gt;&lt;wsp:rsid wsp:val=&quot;00FF09D6&quot;/&gt;&lt;wsp:rsid wsp:val=&quot;00FF2701&quot;/&gt;&lt;wsp:rsid wsp:val=&quot;00FF371E&quot;/&gt;&lt;wsp:rsid wsp:val=&quot;00FF38EF&quot;/&gt;&lt;wsp:rsid wsp:val=&quot;00FF3A1B&quot;/&gt;&lt;wsp:rsid wsp:val=&quot;00FF3DFF&quot;/&gt;&lt;wsp:rsid wsp:val=&quot;00FF408B&quot;/&gt;&lt;wsp:rsid wsp:val=&quot;00FF62A5&quot;/&gt;&lt;wsp:rsid wsp:val=&quot;01290F7E&quot;/&gt;&lt;wsp:rsid wsp:val=&quot;015D1E09&quot;/&gt;&lt;wsp:rsid wsp:val=&quot;02697903&quot;/&gt;&lt;wsp:rsid wsp:val=&quot;02F96569&quot;/&gt;&lt;wsp:rsid wsp:val=&quot;03EA7B21&quot;/&gt;&lt;wsp:rsid wsp:val=&quot;05F83EAE&quot;/&gt;&lt;wsp:rsid wsp:val=&quot;063E7D85&quot;/&gt;&lt;wsp:rsid wsp:val=&quot;07293586&quot;/&gt;&lt;wsp:rsid wsp:val=&quot;07295285&quot;/&gt;&lt;wsp:rsid wsp:val=&quot;07636392&quot;/&gt;&lt;wsp:rsid wsp:val=&quot;07770C56&quot;/&gt;&lt;wsp:rsid wsp:val=&quot;092217DD&quot;/&gt;&lt;wsp:rsid wsp:val=&quot;093A7294&quot;/&gt;&lt;wsp:rsid wsp:val=&quot;0A263993&quot;/&gt;&lt;wsp:rsid wsp:val=&quot;0A2D3AC2&quot;/&gt;&lt;wsp:rsid wsp:val=&quot;0A801D18&quot;/&gt;&lt;wsp:rsid wsp:val=&quot;0AA755DF&quot;/&gt;&lt;wsp:rsid wsp:val=&quot;0B120D44&quot;/&gt;&lt;wsp:rsid wsp:val=&quot;0BD27BF6&quot;/&gt;&lt;wsp:rsid wsp:val=&quot;0C3B3C7D&quot;/&gt;&lt;wsp:rsid wsp:val=&quot;0CAB2EAE&quot;/&gt;&lt;wsp:rsid wsp:val=&quot;0D621C7D&quot;/&gt;&lt;wsp:rsid wsp:val=&quot;0E73034D&quot;/&gt;&lt;wsp:rsid wsp:val=&quot;0E977CAD&quot;/&gt;&lt;wsp:rsid wsp:val=&quot;0F13775A&quot;/&gt;&lt;wsp:rsid wsp:val=&quot;0F5F45FE&quot;/&gt;&lt;wsp:rsid wsp:val=&quot;0F9A112B&quot;/&gt;&lt;wsp:rsid wsp:val=&quot;106D2F64&quot;/&gt;&lt;wsp:rsid wsp:val=&quot;10B63710&quot;/&gt;&lt;wsp:rsid wsp:val=&quot;10F10820&quot;/&gt;&lt;wsp:rsid wsp:val=&quot;111C2F7A&quot;/&gt;&lt;wsp:rsid wsp:val=&quot;11665CA1&quot;/&gt;&lt;wsp:rsid wsp:val=&quot;13951726&quot;/&gt;&lt;wsp:rsid wsp:val=&quot;14396509&quot;/&gt;&lt;wsp:rsid wsp:val=&quot;14DD2C3C&quot;/&gt;&lt;wsp:rsid wsp:val=&quot;16087E1D&quot;/&gt;&lt;wsp:rsid wsp:val=&quot;17701D14&quot;/&gt;&lt;wsp:rsid wsp:val=&quot;17735226&quot;/&gt;&lt;wsp:rsid wsp:val=&quot;189F624C&quot;/&gt;&lt;wsp:rsid wsp:val=&quot;1A1C66C0&quot;/&gt;&lt;wsp:rsid wsp:val=&quot;1A201E34&quot;/&gt;&lt;wsp:rsid wsp:val=&quot;1A42393B&quot;/&gt;&lt;wsp:rsid wsp:val=&quot;1A731697&quot;/&gt;&lt;wsp:rsid wsp:val=&quot;1AAD45DE&quot;/&gt;&lt;wsp:rsid wsp:val=&quot;1B046F80&quot;/&gt;&lt;wsp:rsid wsp:val=&quot;1B3267B5&quot;/&gt;&lt;wsp:rsid wsp:val=&quot;1B40161D&quot;/&gt;&lt;wsp:rsid wsp:val=&quot;1B441859&quot;/&gt;&lt;wsp:rsid wsp:val=&quot;1B6606B1&quot;/&gt;&lt;wsp:rsid wsp:val=&quot;1C5E7925&quot;/&gt;&lt;wsp:rsid wsp:val=&quot;1CFD070F&quot;/&gt;&lt;wsp:rsid wsp:val=&quot;1D5F6196&quot;/&gt;&lt;wsp:rsid wsp:val=&quot;1D6132A5&quot;/&gt;&lt;wsp:rsid wsp:val=&quot;1D8E56D5&quot;/&gt;&lt;wsp:rsid wsp:val=&quot;1E195CB3&quot;/&gt;&lt;wsp:rsid wsp:val=&quot;1E691F3F&quot;/&gt;&lt;wsp:rsid wsp:val=&quot;1E7A43DA&quot;/&gt;&lt;wsp:rsid wsp:val=&quot;1FE7539E&quot;/&gt;&lt;wsp:rsid wsp:val=&quot;20671BE0&quot;/&gt;&lt;wsp:rsid wsp:val=&quot;208F7B35&quot;/&gt;&lt;wsp:rsid wsp:val=&quot;20963CB8&quot;/&gt;&lt;wsp:rsid wsp:val=&quot;20A81A1B&quot;/&gt;&lt;wsp:rsid wsp:val=&quot;20B07FB6&quot;/&gt;&lt;wsp:rsid wsp:val=&quot;20B646FB&quot;/&gt;&lt;wsp:rsid wsp:val=&quot;213B74B1&quot;/&gt;&lt;wsp:rsid wsp:val=&quot;215A2310&quot;/&gt;&lt;wsp:rsid wsp:val=&quot;21DE318A&quot;/&gt;&lt;wsp:rsid wsp:val=&quot;21EF5B80&quot;/&gt;&lt;wsp:rsid wsp:val=&quot;22576990&quot;/&gt;&lt;wsp:rsid wsp:val=&quot;22F47480&quot;/&gt;&lt;wsp:rsid wsp:val=&quot;23DE1C48&quot;/&gt;&lt;wsp:rsid wsp:val=&quot;240210CD&quot;/&gt;&lt;wsp:rsid wsp:val=&quot;24BF09F7&quot;/&gt;&lt;wsp:rsid wsp:val=&quot;252D53FE&quot;/&gt;&lt;wsp:rsid wsp:val=&quot;25EC2D81&quot;/&gt;&lt;wsp:rsid wsp:val=&quot;277057A2&quot;/&gt;&lt;wsp:rsid wsp:val=&quot;29206EB8&quot;/&gt;&lt;wsp:rsid wsp:val=&quot;29595666&quot;/&gt;&lt;wsp:rsid wsp:val=&quot;29874881&quot;/&gt;&lt;wsp:rsid wsp:val=&quot;29E325E0&quot;/&gt;&lt;wsp:rsid wsp:val=&quot;2A452503&quot;/&gt;&lt;wsp:rsid wsp:val=&quot;2BA936A8&quot;/&gt;&lt;wsp:rsid wsp:val=&quot;2C315A5A&quot;/&gt;&lt;wsp:rsid wsp:val=&quot;2C4B1C25&quot;/&gt;&lt;wsp:rsid wsp:val=&quot;2D9E56F5&quot;/&gt;&lt;wsp:rsid wsp:val=&quot;2E1B6F78&quot;/&gt;&lt;wsp:rsid wsp:val=&quot;2E667F96&quot;/&gt;&lt;wsp:rsid wsp:val=&quot;2E8226AB&quot;/&gt;&lt;wsp:rsid wsp:val=&quot;2FD065E6&quot;/&gt;&lt;wsp:rsid wsp:val=&quot;2FD96870&quot;/&gt;&lt;wsp:rsid wsp:val=&quot;30580BC9&quot;/&gt;&lt;wsp:rsid wsp:val=&quot;311E2ED7&quot;/&gt;&lt;wsp:rsid wsp:val=&quot;315619EE&quot;/&gt;&lt;wsp:rsid wsp:val=&quot;315C449C&quot;/&gt;&lt;wsp:rsid wsp:val=&quot;31B82709&quot;/&gt;&lt;wsp:rsid wsp:val=&quot;31D05482&quot;/&gt;&lt;wsp:rsid wsp:val=&quot;32400B34&quot;/&gt;&lt;wsp:rsid wsp:val=&quot;329E6876&quot;/&gt;&lt;wsp:rsid wsp:val=&quot;333015F2&quot;/&gt;&lt;wsp:rsid wsp:val=&quot;334B6320&quot;/&gt;&lt;wsp:rsid wsp:val=&quot;33D934D4&quot;/&gt;&lt;wsp:rsid wsp:val=&quot;33FE2F6A&quot;/&gt;&lt;wsp:rsid wsp:val=&quot;340E07E5&quot;/&gt;&lt;wsp:rsid wsp:val=&quot;34235BF7&quot;/&gt;&lt;wsp:rsid wsp:val=&quot;358C5FA8&quot;/&gt;&lt;wsp:rsid wsp:val=&quot;35BF6371&quot;/&gt;&lt;wsp:rsid wsp:val=&quot;35C15DF1&quot;/&gt;&lt;wsp:rsid wsp:val=&quot;36074A7F&quot;/&gt;&lt;wsp:rsid wsp:val=&quot;36923549&quot;/&gt;&lt;wsp:rsid wsp:val=&quot;36B75FBF&quot;/&gt;&lt;wsp:rsid wsp:val=&quot;36BD0C45&quot;/&gt;&lt;wsp:rsid wsp:val=&quot;37E00298&quot;/&gt;&lt;wsp:rsid wsp:val=&quot;38B302F9&quot;/&gt;&lt;wsp:rsid wsp:val=&quot;38F12CD3&quot;/&gt;&lt;wsp:rsid wsp:val=&quot;38F94775&quot;/&gt;&lt;wsp:rsid wsp:val=&quot;392971ED&quot;/&gt;&lt;wsp:rsid wsp:val=&quot;39325651&quot;/&gt;&lt;wsp:rsid wsp:val=&quot;3A872856&quot;/&gt;&lt;wsp:rsid wsp:val=&quot;3B3763D1&quot;/&gt;&lt;wsp:rsid wsp:val=&quot;3C2F6E1E&quot;/&gt;&lt;wsp:rsid wsp:val=&quot;3C4F64BA&quot;/&gt;&lt;wsp:rsid wsp:val=&quot;3CDA245A&quot;/&gt;&lt;wsp:rsid wsp:val=&quot;3D1E06B7&quot;/&gt;&lt;wsp:rsid wsp:val=&quot;3E6475B3&quot;/&gt;&lt;wsp:rsid wsp:val=&quot;3EDA0523&quot;/&gt;&lt;wsp:rsid wsp:val=&quot;407A6407&quot;/&gt;&lt;wsp:rsid wsp:val=&quot;409D67DF&quot;/&gt;&lt;wsp:rsid wsp:val=&quot;4200449D&quot;/&gt;&lt;wsp:rsid wsp:val=&quot;423A3BCC&quot;/&gt;&lt;wsp:rsid wsp:val=&quot;424E57D2&quot;/&gt;&lt;wsp:rsid wsp:val=&quot;42B26C49&quot;/&gt;&lt;wsp:rsid wsp:val=&quot;433A6FE6&quot;/&gt;&lt;wsp:rsid wsp:val=&quot;43480868&quot;/&gt;&lt;wsp:rsid wsp:val=&quot;4350713C&quot;/&gt;&lt;wsp:rsid wsp:val=&quot;436653E0&quot;/&gt;&lt;wsp:rsid wsp:val=&quot;43C4431A&quot;/&gt;&lt;wsp:rsid wsp:val=&quot;44B951CC&quot;/&gt;&lt;wsp:rsid wsp:val=&quot;44CD14E0&quot;/&gt;&lt;wsp:rsid wsp:val=&quot;44F20B0B&quot;/&gt;&lt;wsp:rsid wsp:val=&quot;452E5F4C&quot;/&gt;&lt;wsp:rsid wsp:val=&quot;45612018&quot;/&gt;&lt;wsp:rsid wsp:val=&quot;458946E9&quot;/&gt;&lt;wsp:rsid wsp:val=&quot;45A47C0E&quot;/&gt;&lt;wsp:rsid wsp:val=&quot;46577FD6&quot;/&gt;&lt;wsp:rsid wsp:val=&quot;46B05F59&quot;/&gt;&lt;wsp:rsid wsp:val=&quot;46D955A7&quot;/&gt;&lt;wsp:rsid wsp:val=&quot;47133957&quot;/&gt;&lt;wsp:rsid wsp:val=&quot;47A07E0C&quot;/&gt;&lt;wsp:rsid wsp:val=&quot;4870272E&quot;/&gt;&lt;wsp:rsid wsp:val=&quot;49210111&quot;/&gt;&lt;wsp:rsid wsp:val=&quot;49DC7715&quot;/&gt;&lt;wsp:rsid wsp:val=&quot;4A023139&quot;/&gt;&lt;wsp:rsid wsp:val=&quot;4A7B576F&quot;/&gt;&lt;wsp:rsid wsp:val=&quot;4AF561A9&quot;/&gt;&lt;wsp:rsid wsp:val=&quot;4C4A0649&quot;/&gt;&lt;wsp:rsid wsp:val=&quot;4C7E5ECA&quot;/&gt;&lt;wsp:rsid wsp:val=&quot;4C876AA5&quot;/&gt;&lt;wsp:rsid wsp:val=&quot;4D0E00FB&quot;/&gt;&lt;wsp:rsid wsp:val=&quot;4D176606&quot;/&gt;&lt;wsp:rsid wsp:val=&quot;4DEC4FB0&quot;/&gt;&lt;wsp:rsid wsp:val=&quot;4E075D8A&quot;/&gt;&lt;wsp:rsid wsp:val=&quot;4EC00FAD&quot;/&gt;&lt;wsp:rsid wsp:val=&quot;4F9843DC&quot;/&gt;&lt;wsp:rsid wsp:val=&quot;4FA54A2C&quot;/&gt;&lt;wsp:rsid wsp:val=&quot;4FC62A8C&quot;/&gt;&lt;wsp:rsid wsp:val=&quot;4FE20F0D&quot;/&gt;&lt;wsp:rsid wsp:val=&quot;4FE51552&quot;/&gt;&lt;wsp:rsid wsp:val=&quot;50504C4B&quot;/&gt;&lt;wsp:rsid wsp:val=&quot;509C6E7C&quot;/&gt;&lt;wsp:rsid wsp:val=&quot;5162104E&quot;/&gt;&lt;wsp:rsid wsp:val=&quot;532641F4&quot;/&gt;&lt;wsp:rsid wsp:val=&quot;53A039CC&quot;/&gt;&lt;wsp:rsid wsp:val=&quot;53A1505A&quot;/&gt;&lt;wsp:rsid wsp:val=&quot;54063E08&quot;/&gt;&lt;wsp:rsid wsp:val=&quot;543437E8&quot;/&gt;&lt;wsp:rsid wsp:val=&quot;54F73313&quot;/&gt;&lt;wsp:rsid wsp:val=&quot;54F80955&quot;/&gt;&lt;wsp:rsid wsp:val=&quot;555170A7&quot;/&gt;&lt;wsp:rsid wsp:val=&quot;5587536D&quot;/&gt;&lt;wsp:rsid wsp:val=&quot;559B174B&quot;/&gt;&lt;wsp:rsid wsp:val=&quot;55CE0CF4&quot;/&gt;&lt;wsp:rsid wsp:val=&quot;56B22A9C&quot;/&gt;&lt;wsp:rsid wsp:val=&quot;57B72A76&quot;/&gt;&lt;wsp:rsid wsp:val=&quot;57C3426C&quot;/&gt;&lt;wsp:rsid wsp:val=&quot;57CE1F93&quot;/&gt;&lt;wsp:rsid wsp:val=&quot;588743D1&quot;/&gt;&lt;wsp:rsid wsp:val=&quot;5887701A&quot;/&gt;&lt;wsp:rsid wsp:val=&quot;58F81C34&quot;/&gt;&lt;wsp:rsid wsp:val=&quot;59C0439F&quot;/&gt;&lt;wsp:rsid wsp:val=&quot;5ABE2233&quot;/&gt;&lt;wsp:rsid wsp:val=&quot;5BDF5D95&quot;/&gt;&lt;wsp:rsid wsp:val=&quot;5BFE7528&quot;/&gt;&lt;wsp:rsid wsp:val=&quot;5E2467F1&quot;/&gt;&lt;wsp:rsid wsp:val=&quot;5F1A2B43&quot;/&gt;&lt;wsp:rsid wsp:val=&quot;5FB837BB&quot;/&gt;&lt;wsp:rsid wsp:val=&quot;60CC405A&quot;/&gt;&lt;wsp:rsid wsp:val=&quot;61E215D8&quot;/&gt;&lt;wsp:rsid wsp:val=&quot;621B3775&quot;/&gt;&lt;wsp:rsid wsp:val=&quot;62364782&quot;/&gt;&lt;wsp:rsid wsp:val=&quot;6394356A&quot;/&gt;&lt;wsp:rsid wsp:val=&quot;63C61B2C&quot;/&gt;&lt;wsp:rsid wsp:val=&quot;63D40BE9&quot;/&gt;&lt;wsp:rsid wsp:val=&quot;64102431&quot;/&gt;&lt;wsp:rsid wsp:val=&quot;64A5243A&quot;/&gt;&lt;wsp:rsid wsp:val=&quot;64F531DE&quot;/&gt;&lt;wsp:rsid wsp:val=&quot;64F84305&quot;/&gt;&lt;wsp:rsid wsp:val=&quot;65373578&quot;/&gt;&lt;wsp:rsid wsp:val=&quot;66630DA5&quot;/&gt;&lt;wsp:rsid wsp:val=&quot;66C514C6&quot;/&gt;&lt;wsp:rsid wsp:val=&quot;671F124A&quot;/&gt;&lt;wsp:rsid wsp:val=&quot;677A33C6&quot;/&gt;&lt;wsp:rsid wsp:val=&quot;681F6961&quot;/&gt;&lt;wsp:rsid wsp:val=&quot;68610A2F&quot;/&gt;&lt;wsp:rsid wsp:val=&quot;68805514&quot;/&gt;&lt;wsp:rsid wsp:val=&quot;69316E2F&quot;/&gt;&lt;wsp:rsid wsp:val=&quot;694E2071&quot;/&gt;&lt;wsp:rsid wsp:val=&quot;69766163&quot;/&gt;&lt;wsp:rsid wsp:val=&quot;697A3B33&quot;/&gt;&lt;wsp:rsid wsp:val=&quot;69D44760&quot;/&gt;&lt;wsp:rsid wsp:val=&quot;6A520EC7&quot;/&gt;&lt;wsp:rsid wsp:val=&quot;6AF87E20&quot;/&gt;&lt;wsp:rsid wsp:val=&quot;6B322639&quot;/&gt;&lt;wsp:rsid wsp:val=&quot;6B7F25AD&quot;/&gt;&lt;wsp:rsid wsp:val=&quot;6B9676AC&quot;/&gt;&lt;wsp:rsid wsp:val=&quot;6C636C38&quot;/&gt;&lt;wsp:rsid wsp:val=&quot;6DB34098&quot;/&gt;&lt;wsp:rsid wsp:val=&quot;6DB545B6&quot;/&gt;&lt;wsp:rsid wsp:val=&quot;6DE02FB4&quot;/&gt;&lt;wsp:rsid wsp:val=&quot;6E514CED&quot;/&gt;&lt;wsp:rsid wsp:val=&quot;6EB563D5&quot;/&gt;&lt;wsp:rsid wsp:val=&quot;6ED92677&quot;/&gt;&lt;wsp:rsid wsp:val=&quot;6F225983&quot;/&gt;&lt;wsp:rsid wsp:val=&quot;6FFC5590&quot;/&gt;&lt;wsp:rsid wsp:val=&quot;706D1DD0&quot;/&gt;&lt;wsp:rsid wsp:val=&quot;70856B87&quot;/&gt;&lt;wsp:rsid wsp:val=&quot;70A20D4F&quot;/&gt;&lt;wsp:rsid wsp:val=&quot;70D527EE&quot;/&gt;&lt;wsp:rsid wsp:val=&quot;715B5300&quot;/&gt;&lt;wsp:rsid wsp:val=&quot;71D27F8A&quot;/&gt;&lt;wsp:rsid wsp:val=&quot;721F5595&quot;/&gt;&lt;wsp:rsid wsp:val=&quot;72553024&quot;/&gt;&lt;wsp:rsid wsp:val=&quot;73122968&quot;/&gt;&lt;wsp:rsid wsp:val=&quot;731F5D5E&quot;/&gt;&lt;wsp:rsid wsp:val=&quot;73C51AD5&quot;/&gt;&lt;wsp:rsid wsp:val=&quot;741E793C&quot;/&gt;&lt;wsp:rsid wsp:val=&quot;745E3944&quot;/&gt;&lt;wsp:rsid wsp:val=&quot;7635099D&quot;/&gt;&lt;wsp:rsid wsp:val=&quot;77762421&quot;/&gt;&lt;wsp:rsid wsp:val=&quot;77B56B1F&quot;/&gt;&lt;wsp:rsid wsp:val=&quot;780F09F4&quot;/&gt;&lt;wsp:rsid wsp:val=&quot;78A90480&quot;/&gt;&lt;wsp:rsid wsp:val=&quot;7A364017&quot;/&gt;&lt;wsp:rsid wsp:val=&quot;7A8265E1&quot;/&gt;&lt;wsp:rsid wsp:val=&quot;7B686D42&quot;/&gt;&lt;wsp:rsid wsp:val=&quot;7B841746&quot;/&gt;&lt;wsp:rsid wsp:val=&quot;7C6C5AC7&quot;/&gt;&lt;wsp:rsid wsp:val=&quot;7CC6544B&quot;/&gt;&lt;wsp:rsid wsp:val=&quot;7D0239FF&quot;/&gt;&lt;wsp:rsid wsp:val=&quot;7D5E40CD&quot;/&gt;&lt;wsp:rsid wsp:val=&quot;7DCD56F2&quot;/&gt;&lt;wsp:rsid wsp:val=&quot;7F001CE7&quot;/&gt;&lt;wsp:rsid wsp:val=&quot;7FE47E50&quot;/&gt;&lt;/wsp:rsids&gt;&lt;/w:docPr&gt;&lt;w:body&gt;&lt;wx:sect&gt;&lt;w:p wsp:rsidR=&quot;00000000&quot; wsp:rsidRDefault=&quot;002D08E8&quot; wsp:rsidP=&quot;002D08E8&quot;&gt;&lt;m:oMathPara&gt;&lt;m:oMath&gt;&lt;m:sSub&gt;&lt;m:sSubPr&gt;&lt;m:ctrlPr&gt;&lt;w:rPr&gt;&lt;w:rFonts w:ascii=&quot;Cambria Math&quot; w:h-ansi=&quot;Cambria Math&quot; w:cs=&quot;宋体&quot;/&gt;&lt;wx:font wx:val=&quot;Cambria Math&quot;/&gt;&lt;w:i/&gt;&lt;w:color w:val=&quot;00B050&quot;/&gt;&lt;w:sz w:val=&quot;24&quot;/&gt;&lt;/w:rPr&gt;&lt;/m:ctrlPr&gt;&lt;/m:sSubPr&gt;&lt;m:e&gt;&lt;m:r&gt;&lt;w:rPr&gt;&lt;w:rFonts w:ascii=&quot;Cambria Math&quot; w:h-ansi=&quot;Cambria Math&quot; w:cs=&quot;宋体&quot;/&gt;&lt;wx:font wx:val=&quot;Cambria Math&quot;/&gt;&lt;w:i/&gt;&lt;w:color w:val=&quot;00B050&quot;/&gt;&lt;w:sz w:val=&quot;24&quot;/&gt;&lt;/w:rPr&gt;&lt;m:t&gt;q&lt;/m:t&gt;&lt;/m:r&gt;&lt;/m:e&gt;&lt;m:sub&gt;&lt;m:r&gt;&lt;w:rPr&gt;&lt;w:rFonts w:ascii=&quot;Cambria Math&quot; w:h-ansi=&quot;Cambria Math&quot; w:cs=&quot;宋体&quot;/&gt;&lt;wx:font wx:val=&quot;Cambria Math&quot;/&gt;&lt;w:i/&gt;&lt;w:color w:val=&quot;00B050&quot;/&gt;&lt;w:sz w:val=&quot;24&quot;/&gt;&lt;/w:rPr&gt;&lt;m:t&gt;4&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9" chromakey="#FFFFFF" o:title=""/>
                  <o:lock v:ext="edit" aspectratio="t"/>
                  <w10:wrap type="none"/>
                  <w10:anchorlock/>
                </v:shape>
              </w:pict>
            </w:r>
            <w:r>
              <w:rPr>
                <w:sz w:val="24"/>
              </w:rPr>
              <w:fldChar w:fldCharType="end"/>
            </w:r>
            <w:r>
              <w:rPr>
                <w:sz w:val="24"/>
              </w:rPr>
              <w:t xml:space="preserve"> </w:t>
            </w:r>
            <w:r>
              <w:rPr>
                <w:rFonts w:hint="eastAsia" w:ascii="宋体" w:hAnsi="宋体" w:cs="宋体"/>
                <w:sz w:val="24"/>
              </w:rPr>
              <w:t>——锅炉机械不完全燃烧热损失，%，本项目</w:t>
            </w:r>
            <w:r>
              <w:rPr>
                <w:rFonts w:ascii="宋体" w:hAnsi="宋体" w:cs="宋体"/>
                <w:sz w:val="24"/>
              </w:rPr>
              <w:t>为1</w:t>
            </w:r>
            <w:r>
              <w:rPr>
                <w:rFonts w:hint="eastAsia" w:ascii="宋体" w:hAnsi="宋体" w:cs="宋体"/>
                <w:sz w:val="24"/>
              </w:rPr>
              <w:t>0%；</w:t>
            </w:r>
          </w:p>
          <w:p>
            <w:pPr>
              <w:adjustRightInd w:val="0"/>
              <w:snapToGrid w:val="0"/>
              <w:spacing w:line="360" w:lineRule="auto"/>
              <w:ind w:firstLine="960" w:firstLineChars="400"/>
              <w:rPr>
                <w:rFonts w:ascii="宋体" w:hAnsi="宋体" w:cs="宋体"/>
                <w:sz w:val="24"/>
              </w:rPr>
            </w:pPr>
            <w:r>
              <w:rPr>
                <w:rFonts w:hint="eastAsia" w:ascii="宋体" w:hAnsi="宋体" w:cs="宋体"/>
                <w:sz w:val="24"/>
              </w:rPr>
              <w:t>Q</w:t>
            </w:r>
            <w:r>
              <w:rPr>
                <w:rFonts w:hint="eastAsia" w:ascii="宋体" w:hAnsi="宋体" w:cs="宋体"/>
                <w:sz w:val="24"/>
                <w:vertAlign w:val="subscript"/>
              </w:rPr>
              <w:t>net，ar</w:t>
            </w:r>
            <w:r>
              <w:rPr>
                <w:rFonts w:hint="eastAsia" w:ascii="宋体" w:hAnsi="宋体" w:cs="宋体"/>
                <w:sz w:val="24"/>
              </w:rPr>
              <w:t>——固体燃料收到基低位发热量，M</w:t>
            </w:r>
            <w:r>
              <w:rPr>
                <w:rFonts w:ascii="宋体" w:hAnsi="宋体" w:cs="宋体"/>
                <w:sz w:val="24"/>
              </w:rPr>
              <w:t>J</w:t>
            </w:r>
            <w:r>
              <w:rPr>
                <w:rFonts w:hint="eastAsia" w:ascii="宋体" w:hAnsi="宋体" w:cs="宋体"/>
                <w:sz w:val="24"/>
              </w:rPr>
              <w:t>/kg，本项目</w:t>
            </w:r>
            <w:r>
              <w:rPr>
                <w:rFonts w:ascii="宋体" w:hAnsi="宋体" w:cs="宋体"/>
                <w:sz w:val="24"/>
              </w:rPr>
              <w:t>17.40</w:t>
            </w:r>
            <w:r>
              <w:rPr>
                <w:rFonts w:hint="eastAsia" w:ascii="宋体" w:hAnsi="宋体" w:cs="宋体"/>
                <w:sz w:val="24"/>
              </w:rPr>
              <w:t>M</w:t>
            </w:r>
            <w:r>
              <w:rPr>
                <w:rFonts w:ascii="宋体" w:hAnsi="宋体" w:cs="宋体"/>
                <w:sz w:val="24"/>
              </w:rPr>
              <w:t>J</w:t>
            </w:r>
            <w:r>
              <w:rPr>
                <w:rFonts w:hint="eastAsia" w:ascii="宋体" w:hAnsi="宋体" w:cs="宋体"/>
                <w:sz w:val="24"/>
              </w:rPr>
              <w:t>/kg。</w:t>
            </w:r>
          </w:p>
          <w:p>
            <w:pPr>
              <w:pStyle w:val="14"/>
              <w:ind w:firstLine="480"/>
              <w:rPr>
                <w:rFonts w:hint="eastAsia"/>
              </w:rPr>
            </w:pPr>
            <w:r>
              <w:rPr>
                <w:rFonts w:hint="eastAsia"/>
              </w:rPr>
              <w:t>通过</w:t>
            </w:r>
            <w:r>
              <w:t>上述公式计算</w:t>
            </w:r>
            <w:r>
              <w:rPr>
                <w:rFonts w:hint="eastAsia"/>
              </w:rPr>
              <w:t>，</w:t>
            </w:r>
            <w:r>
              <w:t>项目</w:t>
            </w:r>
            <w:r>
              <w:rPr>
                <w:rFonts w:hint="eastAsia"/>
              </w:rPr>
              <w:t>锅炉</w:t>
            </w:r>
            <w:r>
              <w:t>每年产生的</w:t>
            </w:r>
            <w:r>
              <w:rPr>
                <w:rFonts w:hint="eastAsia"/>
              </w:rPr>
              <w:t>锅炉灰渣量为</w:t>
            </w:r>
            <w:r>
              <w:t>3.54t。</w:t>
            </w:r>
            <w:r>
              <w:rPr>
                <w:rFonts w:hint="eastAsia"/>
              </w:rPr>
              <w:t>锅炉所使用的燃料为生物质颗粒燃料，其燃烧产生的灰渣主要成分为草木灰，是很好的肥料，暂时堆存于项目封闭的生产垃圾房定期提供给周边的村民作为种植肥料。</w:t>
            </w:r>
          </w:p>
          <w:p>
            <w:pPr>
              <w:pStyle w:val="14"/>
              <w:ind w:firstLine="480"/>
            </w:pPr>
            <w:r>
              <w:t>（3）生活垃圾</w:t>
            </w:r>
          </w:p>
          <w:p>
            <w:pPr>
              <w:pStyle w:val="14"/>
              <w:ind w:firstLine="480"/>
              <w:rPr>
                <w:szCs w:val="21"/>
              </w:rPr>
            </w:pPr>
            <w:r>
              <w:rPr>
                <w:kern w:val="52"/>
                <w:position w:val="-2"/>
              </w:rPr>
              <w:t>本项目固定员工9人，厂区内提供就餐</w:t>
            </w:r>
            <w:r>
              <w:rPr>
                <w:rFonts w:hint="eastAsia"/>
                <w:kern w:val="52"/>
                <w:position w:val="-2"/>
              </w:rPr>
              <w:t>，不提供住宿</w:t>
            </w:r>
            <w:r>
              <w:rPr>
                <w:kern w:val="52"/>
                <w:position w:val="-2"/>
              </w:rPr>
              <w:t>住宿，员工生活垃圾主要为废弃食品袋、纸盒及卫生纸等，</w:t>
            </w:r>
            <w:r>
              <w:t>生活垃圾产生量按每人每天0.5kg计，固定员工</w:t>
            </w:r>
            <w:r>
              <w:rPr>
                <w:kern w:val="52"/>
                <w:position w:val="-2"/>
              </w:rPr>
              <w:t>年工作20天，则生活垃圾产生量约为4.5kg/d，0.09</w:t>
            </w:r>
            <w:r>
              <w:rPr>
                <w:rFonts w:hint="eastAsia"/>
                <w:kern w:val="52"/>
                <w:position w:val="-2"/>
              </w:rPr>
              <w:t>t</w:t>
            </w:r>
            <w:r>
              <w:rPr>
                <w:kern w:val="52"/>
                <w:position w:val="-2"/>
              </w:rPr>
              <w:t>/a。采用密闭垃圾收集桶集中收集后，能回收利用的回收利用，不可回收利用的</w:t>
            </w:r>
            <w:bookmarkStart w:id="47" w:name="_Hlk48656196"/>
            <w:r>
              <w:t>统一收集后运至</w:t>
            </w:r>
            <w:r>
              <w:rPr>
                <w:rFonts w:hint="eastAsia"/>
              </w:rPr>
              <w:t>长冲</w:t>
            </w:r>
            <w:r>
              <w:t>村农村生活垃圾收集点处置</w:t>
            </w:r>
            <w:bookmarkEnd w:id="47"/>
            <w:r>
              <w:t>。</w:t>
            </w:r>
          </w:p>
          <w:p>
            <w:pPr>
              <w:pStyle w:val="14"/>
              <w:ind w:firstLine="480"/>
            </w:pPr>
            <w:r>
              <w:t>（4）化粪池粪便</w:t>
            </w:r>
          </w:p>
          <w:p>
            <w:pPr>
              <w:pStyle w:val="14"/>
              <w:ind w:firstLine="480"/>
            </w:pPr>
            <w:r>
              <w:t>项目区化粪池粪便定期委托附近的村民清掏作为周边旱地农家肥使用。</w:t>
            </w:r>
          </w:p>
          <w:p>
            <w:pPr>
              <w:pStyle w:val="14"/>
              <w:ind w:firstLine="480"/>
              <w:rPr>
                <w:rFonts w:hint="eastAsia"/>
              </w:rPr>
            </w:pPr>
            <w:r>
              <w:rPr>
                <w:rFonts w:hint="eastAsia"/>
              </w:rPr>
              <w:t>（</w:t>
            </w:r>
            <w:r>
              <w:t>5</w:t>
            </w:r>
            <w:r>
              <w:rPr>
                <w:rFonts w:hint="eastAsia"/>
              </w:rPr>
              <w:t>）项目固体废弃物产生量汇总</w:t>
            </w:r>
          </w:p>
          <w:p>
            <w:pPr>
              <w:pStyle w:val="14"/>
              <w:ind w:firstLine="480"/>
            </w:pPr>
            <w:r>
              <w:t>各种固体废物的产生量及处理处置情况见</w:t>
            </w:r>
            <w:r>
              <w:rPr>
                <w:rFonts w:hint="eastAsia"/>
              </w:rPr>
              <w:t>下表</w:t>
            </w:r>
            <w:r>
              <w:t>。</w:t>
            </w:r>
          </w:p>
          <w:p>
            <w:pPr>
              <w:pStyle w:val="14"/>
              <w:ind w:firstLine="480"/>
            </w:pPr>
          </w:p>
          <w:p>
            <w:pPr>
              <w:pStyle w:val="14"/>
              <w:ind w:firstLine="480"/>
            </w:pPr>
          </w:p>
          <w:p>
            <w:pPr>
              <w:pStyle w:val="14"/>
              <w:ind w:firstLine="480"/>
            </w:pPr>
          </w:p>
          <w:p>
            <w:pPr>
              <w:pStyle w:val="14"/>
              <w:ind w:firstLine="480"/>
            </w:pPr>
          </w:p>
          <w:p>
            <w:pPr>
              <w:pStyle w:val="14"/>
              <w:ind w:firstLine="480"/>
              <w:rPr>
                <w:rFonts w:hint="eastAsia"/>
              </w:rPr>
            </w:pPr>
          </w:p>
          <w:p>
            <w:pPr>
              <w:pStyle w:val="15"/>
            </w:pPr>
            <w:r>
              <w:t>表4.2</w:t>
            </w:r>
            <w:r>
              <w:rPr>
                <w:rFonts w:hint="default"/>
              </w:rPr>
              <w:t>.4</w:t>
            </w:r>
            <w:r>
              <w:t>-1 本项目固体废物产生量及处理处置一览表</w:t>
            </w:r>
          </w:p>
          <w:tbl>
            <w:tblPr>
              <w:tblStyle w:val="11"/>
              <w:tblpPr w:leftFromText="180" w:rightFromText="180" w:vertAnchor="text" w:tblpXSpec="center" w:tblpY="1"/>
              <w:tblOverlap w:val="never"/>
              <w:tblW w:w="8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321"/>
              <w:gridCol w:w="1406"/>
              <w:gridCol w:w="152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D9D9D9"/>
                  <w:noWrap w:val="0"/>
                  <w:vAlign w:val="center"/>
                </w:tcPr>
                <w:p>
                  <w:pPr>
                    <w:pStyle w:val="16"/>
                    <w:jc w:val="center"/>
                    <w:rPr>
                      <w:lang w:val="zh-CN"/>
                    </w:rPr>
                  </w:pPr>
                  <w:r>
                    <w:rPr>
                      <w:lang w:val="zh-CN"/>
                    </w:rPr>
                    <w:t>序号</w:t>
                  </w:r>
                </w:p>
              </w:tc>
              <w:tc>
                <w:tcPr>
                  <w:tcW w:w="1321" w:type="dxa"/>
                  <w:shd w:val="clear" w:color="auto" w:fill="D9D9D9"/>
                  <w:noWrap w:val="0"/>
                  <w:vAlign w:val="center"/>
                </w:tcPr>
                <w:p>
                  <w:pPr>
                    <w:pStyle w:val="16"/>
                    <w:jc w:val="center"/>
                    <w:rPr>
                      <w:lang w:val="zh-CN"/>
                    </w:rPr>
                  </w:pPr>
                  <w:r>
                    <w:rPr>
                      <w:lang w:val="zh-CN"/>
                    </w:rPr>
                    <w:t>固废种类</w:t>
                  </w:r>
                </w:p>
              </w:tc>
              <w:tc>
                <w:tcPr>
                  <w:tcW w:w="1406" w:type="dxa"/>
                  <w:shd w:val="clear" w:color="auto" w:fill="D9D9D9"/>
                  <w:noWrap w:val="0"/>
                  <w:vAlign w:val="center"/>
                </w:tcPr>
                <w:p>
                  <w:pPr>
                    <w:pStyle w:val="16"/>
                    <w:jc w:val="center"/>
                    <w:rPr>
                      <w:lang w:val="zh-CN"/>
                    </w:rPr>
                  </w:pPr>
                  <w:r>
                    <w:rPr>
                      <w:lang w:val="zh-CN"/>
                    </w:rPr>
                    <w:t>产量t/a</w:t>
                  </w:r>
                </w:p>
              </w:tc>
              <w:tc>
                <w:tcPr>
                  <w:tcW w:w="1526" w:type="dxa"/>
                  <w:shd w:val="clear" w:color="auto" w:fill="D9D9D9"/>
                  <w:noWrap w:val="0"/>
                  <w:vAlign w:val="center"/>
                </w:tcPr>
                <w:p>
                  <w:pPr>
                    <w:pStyle w:val="16"/>
                    <w:jc w:val="center"/>
                    <w:rPr>
                      <w:lang w:val="zh-CN"/>
                    </w:rPr>
                  </w:pPr>
                  <w:r>
                    <w:rPr>
                      <w:lang w:val="zh-CN"/>
                    </w:rPr>
                    <w:t>属性</w:t>
                  </w:r>
                </w:p>
              </w:tc>
              <w:tc>
                <w:tcPr>
                  <w:tcW w:w="3118" w:type="dxa"/>
                  <w:shd w:val="clear" w:color="auto" w:fill="D9D9D9"/>
                  <w:noWrap w:val="0"/>
                  <w:vAlign w:val="center"/>
                </w:tcPr>
                <w:p>
                  <w:pPr>
                    <w:pStyle w:val="16"/>
                    <w:jc w:val="center"/>
                    <w:rPr>
                      <w:lang w:val="zh-CN"/>
                    </w:rPr>
                  </w:pPr>
                  <w:r>
                    <w:rPr>
                      <w:lang w:val="zh-CN"/>
                    </w:rPr>
                    <w:t>处理处置情况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pStyle w:val="16"/>
                    <w:jc w:val="center"/>
                    <w:rPr>
                      <w:rFonts w:hint="eastAsia"/>
                      <w:lang w:val="zh-CN"/>
                    </w:rPr>
                  </w:pPr>
                  <w:r>
                    <w:rPr>
                      <w:rFonts w:hint="eastAsia"/>
                      <w:lang w:val="zh-CN"/>
                    </w:rPr>
                    <w:t>1</w:t>
                  </w:r>
                </w:p>
              </w:tc>
              <w:tc>
                <w:tcPr>
                  <w:tcW w:w="1321" w:type="dxa"/>
                  <w:noWrap w:val="0"/>
                  <w:vAlign w:val="center"/>
                </w:tcPr>
                <w:p>
                  <w:pPr>
                    <w:pStyle w:val="16"/>
                    <w:jc w:val="center"/>
                    <w:rPr>
                      <w:rFonts w:hint="eastAsia"/>
                      <w:lang w:val="zh-CN"/>
                    </w:rPr>
                  </w:pPr>
                  <w:r>
                    <w:rPr>
                      <w:rFonts w:hint="eastAsia"/>
                      <w:lang w:val="zh-CN"/>
                    </w:rPr>
                    <w:t>木姜子果渣</w:t>
                  </w:r>
                </w:p>
              </w:tc>
              <w:tc>
                <w:tcPr>
                  <w:tcW w:w="1406" w:type="dxa"/>
                  <w:noWrap w:val="0"/>
                  <w:vAlign w:val="center"/>
                </w:tcPr>
                <w:p>
                  <w:pPr>
                    <w:pStyle w:val="16"/>
                    <w:jc w:val="center"/>
                    <w:rPr>
                      <w:lang w:val="zh-CN"/>
                    </w:rPr>
                  </w:pPr>
                  <w:r>
                    <w:rPr>
                      <w:lang w:val="zh-CN"/>
                    </w:rPr>
                    <w:t>480</w:t>
                  </w:r>
                </w:p>
              </w:tc>
              <w:tc>
                <w:tcPr>
                  <w:tcW w:w="1526" w:type="dxa"/>
                  <w:noWrap w:val="0"/>
                  <w:vAlign w:val="center"/>
                </w:tcPr>
                <w:p>
                  <w:pPr>
                    <w:pStyle w:val="16"/>
                    <w:jc w:val="center"/>
                    <w:rPr>
                      <w:lang w:val="zh-CN"/>
                    </w:rPr>
                  </w:pPr>
                  <w:r>
                    <w:rPr>
                      <w:lang w:val="zh-CN"/>
                    </w:rPr>
                    <w:t>一般固体废物</w:t>
                  </w:r>
                </w:p>
              </w:tc>
              <w:tc>
                <w:tcPr>
                  <w:tcW w:w="3118" w:type="dxa"/>
                  <w:noWrap w:val="0"/>
                  <w:vAlign w:val="center"/>
                </w:tcPr>
                <w:p>
                  <w:pPr>
                    <w:pStyle w:val="16"/>
                    <w:rPr>
                      <w:rFonts w:hint="eastAsia"/>
                      <w:lang w:val="zh-CN"/>
                    </w:rPr>
                  </w:pPr>
                  <w:r>
                    <w:rPr>
                      <w:rFonts w:hint="eastAsia"/>
                      <w:lang w:val="zh-CN"/>
                    </w:rPr>
                    <w:t>统一收集后利用汽车拉运至有机肥加工企业作为好氧堆肥原料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noWrap w:val="0"/>
                  <w:vAlign w:val="center"/>
                </w:tcPr>
                <w:p>
                  <w:pPr>
                    <w:pStyle w:val="16"/>
                    <w:jc w:val="center"/>
                    <w:rPr>
                      <w:lang w:val="zh-CN"/>
                    </w:rPr>
                  </w:pPr>
                  <w:r>
                    <w:rPr>
                      <w:rFonts w:hint="eastAsia"/>
                      <w:lang w:val="zh-CN"/>
                    </w:rPr>
                    <w:t>2</w:t>
                  </w:r>
                </w:p>
              </w:tc>
              <w:tc>
                <w:tcPr>
                  <w:tcW w:w="1321" w:type="dxa"/>
                  <w:noWrap w:val="0"/>
                  <w:vAlign w:val="center"/>
                </w:tcPr>
                <w:p>
                  <w:pPr>
                    <w:pStyle w:val="16"/>
                    <w:jc w:val="center"/>
                    <w:rPr>
                      <w:rFonts w:hint="eastAsia"/>
                      <w:lang w:val="zh-CN"/>
                    </w:rPr>
                  </w:pPr>
                  <w:r>
                    <w:rPr>
                      <w:rFonts w:hint="eastAsia"/>
                      <w:lang w:val="zh-CN"/>
                    </w:rPr>
                    <w:t>水膜除尘器灰渣</w:t>
                  </w:r>
                </w:p>
              </w:tc>
              <w:tc>
                <w:tcPr>
                  <w:tcW w:w="1406" w:type="dxa"/>
                  <w:noWrap w:val="0"/>
                  <w:vAlign w:val="center"/>
                </w:tcPr>
                <w:p>
                  <w:pPr>
                    <w:pStyle w:val="16"/>
                    <w:jc w:val="center"/>
                    <w:rPr>
                      <w:lang w:val="zh-CN"/>
                    </w:rPr>
                  </w:pPr>
                  <w:r>
                    <w:rPr>
                      <w:rFonts w:hint="eastAsia"/>
                      <w:lang w:val="zh-CN"/>
                    </w:rPr>
                    <w:t>0</w:t>
                  </w:r>
                  <w:r>
                    <w:rPr>
                      <w:lang w:val="zh-CN"/>
                    </w:rPr>
                    <w:t>.0461</w:t>
                  </w:r>
                </w:p>
              </w:tc>
              <w:tc>
                <w:tcPr>
                  <w:tcW w:w="1526" w:type="dxa"/>
                  <w:vMerge w:val="restart"/>
                  <w:noWrap w:val="0"/>
                  <w:vAlign w:val="center"/>
                </w:tcPr>
                <w:p>
                  <w:pPr>
                    <w:pStyle w:val="16"/>
                    <w:jc w:val="center"/>
                    <w:rPr>
                      <w:lang w:val="zh-CN"/>
                    </w:rPr>
                  </w:pPr>
                  <w:r>
                    <w:rPr>
                      <w:lang w:val="zh-CN"/>
                    </w:rPr>
                    <w:t>一般固体废物</w:t>
                  </w:r>
                </w:p>
              </w:tc>
              <w:tc>
                <w:tcPr>
                  <w:tcW w:w="3118" w:type="dxa"/>
                  <w:vMerge w:val="restart"/>
                  <w:noWrap w:val="0"/>
                  <w:vAlign w:val="center"/>
                </w:tcPr>
                <w:p>
                  <w:pPr>
                    <w:pStyle w:val="16"/>
                    <w:rPr>
                      <w:rFonts w:hint="eastAsia"/>
                      <w:lang w:val="zh-CN"/>
                    </w:rPr>
                  </w:pPr>
                  <w:r>
                    <w:rPr>
                      <w:rFonts w:hint="eastAsia"/>
                      <w:lang w:val="zh-CN"/>
                    </w:rPr>
                    <w:t>收集后</w:t>
                  </w:r>
                  <w:r>
                    <w:rPr>
                      <w:rFonts w:hint="eastAsia"/>
                    </w:rPr>
                    <w:t>定期提供给周边的村民作为种植肥料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pStyle w:val="16"/>
                    <w:jc w:val="center"/>
                    <w:rPr>
                      <w:lang w:val="zh-CN"/>
                    </w:rPr>
                  </w:pPr>
                  <w:r>
                    <w:rPr>
                      <w:lang w:val="zh-CN"/>
                    </w:rPr>
                    <w:t>3</w:t>
                  </w:r>
                </w:p>
              </w:tc>
              <w:tc>
                <w:tcPr>
                  <w:tcW w:w="1321" w:type="dxa"/>
                  <w:noWrap w:val="0"/>
                  <w:vAlign w:val="center"/>
                </w:tcPr>
                <w:p>
                  <w:pPr>
                    <w:pStyle w:val="16"/>
                    <w:jc w:val="center"/>
                    <w:rPr>
                      <w:lang w:val="zh-CN"/>
                    </w:rPr>
                  </w:pPr>
                  <w:r>
                    <w:rPr>
                      <w:rFonts w:hint="eastAsia"/>
                      <w:lang w:val="zh-CN"/>
                    </w:rPr>
                    <w:t>锅炉灰渣</w:t>
                  </w:r>
                </w:p>
              </w:tc>
              <w:tc>
                <w:tcPr>
                  <w:tcW w:w="1406" w:type="dxa"/>
                  <w:noWrap w:val="0"/>
                  <w:vAlign w:val="center"/>
                </w:tcPr>
                <w:p>
                  <w:pPr>
                    <w:pStyle w:val="16"/>
                    <w:jc w:val="center"/>
                    <w:rPr>
                      <w:lang w:val="zh-CN"/>
                    </w:rPr>
                  </w:pPr>
                  <w:r>
                    <w:rPr>
                      <w:lang w:val="zh-CN"/>
                    </w:rPr>
                    <w:t>3.54</w:t>
                  </w:r>
                </w:p>
              </w:tc>
              <w:tc>
                <w:tcPr>
                  <w:tcW w:w="1526" w:type="dxa"/>
                  <w:vMerge w:val="continue"/>
                  <w:noWrap w:val="0"/>
                  <w:vAlign w:val="center"/>
                </w:tcPr>
                <w:p>
                  <w:pPr>
                    <w:pStyle w:val="16"/>
                    <w:jc w:val="center"/>
                    <w:rPr>
                      <w:lang w:val="zh-CN"/>
                    </w:rPr>
                  </w:pPr>
                </w:p>
              </w:tc>
              <w:tc>
                <w:tcPr>
                  <w:tcW w:w="3118" w:type="dxa"/>
                  <w:vMerge w:val="continue"/>
                  <w:noWrap w:val="0"/>
                  <w:vAlign w:val="center"/>
                </w:tcPr>
                <w:p>
                  <w:pPr>
                    <w:pStyle w:val="16"/>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pStyle w:val="16"/>
                    <w:jc w:val="center"/>
                    <w:rPr>
                      <w:lang w:val="zh-CN"/>
                    </w:rPr>
                  </w:pPr>
                  <w:r>
                    <w:rPr>
                      <w:lang w:val="zh-CN"/>
                    </w:rPr>
                    <w:t>4</w:t>
                  </w:r>
                </w:p>
              </w:tc>
              <w:tc>
                <w:tcPr>
                  <w:tcW w:w="1321" w:type="dxa"/>
                  <w:noWrap w:val="0"/>
                  <w:vAlign w:val="center"/>
                </w:tcPr>
                <w:p>
                  <w:pPr>
                    <w:pStyle w:val="16"/>
                    <w:jc w:val="center"/>
                    <w:rPr>
                      <w:lang w:val="zh-CN"/>
                    </w:rPr>
                  </w:pPr>
                  <w:r>
                    <w:rPr>
                      <w:lang w:val="zh-CN"/>
                    </w:rPr>
                    <w:t>生活垃圾</w:t>
                  </w:r>
                </w:p>
              </w:tc>
              <w:tc>
                <w:tcPr>
                  <w:tcW w:w="1406" w:type="dxa"/>
                  <w:noWrap w:val="0"/>
                  <w:vAlign w:val="center"/>
                </w:tcPr>
                <w:p>
                  <w:pPr>
                    <w:pStyle w:val="16"/>
                    <w:jc w:val="center"/>
                    <w:rPr>
                      <w:lang w:val="zh-CN"/>
                    </w:rPr>
                  </w:pPr>
                  <w:r>
                    <w:rPr>
                      <w:lang w:val="zh-CN"/>
                    </w:rPr>
                    <w:t>0.09</w:t>
                  </w:r>
                </w:p>
              </w:tc>
              <w:tc>
                <w:tcPr>
                  <w:tcW w:w="1526" w:type="dxa"/>
                  <w:noWrap w:val="0"/>
                  <w:vAlign w:val="center"/>
                </w:tcPr>
                <w:p>
                  <w:pPr>
                    <w:pStyle w:val="16"/>
                    <w:jc w:val="center"/>
                    <w:rPr>
                      <w:lang w:val="zh-CN"/>
                    </w:rPr>
                  </w:pPr>
                  <w:r>
                    <w:rPr>
                      <w:lang w:val="zh-CN"/>
                    </w:rPr>
                    <w:t>一般固体废物</w:t>
                  </w:r>
                </w:p>
              </w:tc>
              <w:tc>
                <w:tcPr>
                  <w:tcW w:w="3118" w:type="dxa"/>
                  <w:noWrap w:val="0"/>
                  <w:vAlign w:val="center"/>
                </w:tcPr>
                <w:p>
                  <w:pPr>
                    <w:pStyle w:val="16"/>
                    <w:rPr>
                      <w:lang w:val="zh-CN"/>
                    </w:rPr>
                  </w:pPr>
                  <w:r>
                    <w:rPr>
                      <w:lang w:val="zh-CN"/>
                    </w:rPr>
                    <w:t>统一收集后运至</w:t>
                  </w:r>
                  <w:r>
                    <w:rPr>
                      <w:rFonts w:hint="eastAsia"/>
                      <w:lang w:val="zh-CN"/>
                    </w:rPr>
                    <w:t>长冲村</w:t>
                  </w:r>
                  <w:r>
                    <w:rPr>
                      <w:lang w:val="zh-CN"/>
                    </w:rPr>
                    <w:t>农村生活垃圾收集点处置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noWrap w:val="0"/>
                  <w:vAlign w:val="center"/>
                </w:tcPr>
                <w:p>
                  <w:pPr>
                    <w:pStyle w:val="16"/>
                    <w:jc w:val="center"/>
                    <w:rPr>
                      <w:lang w:val="zh-CN"/>
                    </w:rPr>
                  </w:pPr>
                  <w:r>
                    <w:rPr>
                      <w:lang w:val="zh-CN"/>
                    </w:rPr>
                    <w:t>5</w:t>
                  </w:r>
                </w:p>
              </w:tc>
              <w:tc>
                <w:tcPr>
                  <w:tcW w:w="1321" w:type="dxa"/>
                  <w:noWrap w:val="0"/>
                  <w:vAlign w:val="center"/>
                </w:tcPr>
                <w:p>
                  <w:pPr>
                    <w:pStyle w:val="16"/>
                    <w:jc w:val="center"/>
                    <w:rPr>
                      <w:lang w:val="zh-CN"/>
                    </w:rPr>
                  </w:pPr>
                  <w:r>
                    <w:rPr>
                      <w:lang w:val="zh-CN"/>
                    </w:rPr>
                    <w:t>化粪池粪便</w:t>
                  </w:r>
                </w:p>
              </w:tc>
              <w:tc>
                <w:tcPr>
                  <w:tcW w:w="1406" w:type="dxa"/>
                  <w:noWrap w:val="0"/>
                  <w:vAlign w:val="center"/>
                </w:tcPr>
                <w:p>
                  <w:pPr>
                    <w:pStyle w:val="16"/>
                    <w:jc w:val="center"/>
                    <w:rPr>
                      <w:lang w:val="zh-CN"/>
                    </w:rPr>
                  </w:pPr>
                  <w:r>
                    <w:rPr>
                      <w:lang w:val="zh-CN"/>
                    </w:rPr>
                    <w:t>/</w:t>
                  </w:r>
                </w:p>
              </w:tc>
              <w:tc>
                <w:tcPr>
                  <w:tcW w:w="1526" w:type="dxa"/>
                  <w:noWrap w:val="0"/>
                  <w:vAlign w:val="center"/>
                </w:tcPr>
                <w:p>
                  <w:pPr>
                    <w:pStyle w:val="16"/>
                    <w:jc w:val="center"/>
                    <w:rPr>
                      <w:lang w:val="zh-CN"/>
                    </w:rPr>
                  </w:pPr>
                  <w:r>
                    <w:rPr>
                      <w:lang w:val="zh-CN"/>
                    </w:rPr>
                    <w:t>一般固体废物</w:t>
                  </w:r>
                </w:p>
              </w:tc>
              <w:tc>
                <w:tcPr>
                  <w:tcW w:w="3118" w:type="dxa"/>
                  <w:noWrap w:val="0"/>
                  <w:vAlign w:val="center"/>
                </w:tcPr>
                <w:p>
                  <w:pPr>
                    <w:pStyle w:val="16"/>
                    <w:rPr>
                      <w:lang w:val="zh-CN"/>
                    </w:rPr>
                  </w:pPr>
                  <w:r>
                    <w:rPr>
                      <w:lang w:val="zh-CN"/>
                    </w:rPr>
                    <w:t>委托附近的村民清掏作为周边旱地农家肥使用</w:t>
                  </w:r>
                </w:p>
              </w:tc>
            </w:tr>
          </w:tbl>
          <w:p>
            <w:pPr>
              <w:pStyle w:val="14"/>
              <w:spacing w:before="158" w:beforeLines="50"/>
              <w:ind w:firstLine="0" w:firstLineChars="0"/>
              <w:rPr>
                <w:b/>
                <w:bCs/>
              </w:rPr>
            </w:pPr>
            <w:bookmarkStart w:id="48" w:name="_Toc464502148"/>
            <w:bookmarkStart w:id="49" w:name="_Toc486347176"/>
            <w:bookmarkStart w:id="50" w:name="_Toc501912972"/>
            <w:r>
              <w:rPr>
                <w:b/>
                <w:bCs/>
              </w:rPr>
              <w:t>4</w:t>
            </w:r>
            <w:r>
              <w:rPr>
                <w:rFonts w:hint="eastAsia"/>
                <w:b/>
                <w:bCs/>
              </w:rPr>
              <w:t>-</w:t>
            </w:r>
            <w:r>
              <w:rPr>
                <w:b/>
                <w:bCs/>
              </w:rPr>
              <w:t>2运营期固体废弃物处置措施分析</w:t>
            </w:r>
            <w:bookmarkEnd w:id="48"/>
            <w:bookmarkEnd w:id="49"/>
            <w:bookmarkEnd w:id="50"/>
          </w:p>
          <w:p>
            <w:pPr>
              <w:pStyle w:val="14"/>
              <w:ind w:firstLine="480"/>
            </w:pPr>
            <w:r>
              <w:t>根据对项目工程分析，项目运营期间产生的固体废弃物大致分为</w:t>
            </w:r>
            <w:r>
              <w:rPr>
                <w:rFonts w:hint="eastAsia"/>
              </w:rPr>
              <w:t>两</w:t>
            </w:r>
            <w:r>
              <w:t>类，一类为一般固体废弃物，</w:t>
            </w:r>
            <w:r>
              <w:rPr>
                <w:rFonts w:hint="eastAsia"/>
              </w:rPr>
              <w:t>为木姜子果渣、水膜除尘器灰渣和锅炉灰渣</w:t>
            </w:r>
            <w:r>
              <w:t>；一类为生活垃圾。</w:t>
            </w:r>
          </w:p>
          <w:p>
            <w:pPr>
              <w:pStyle w:val="14"/>
              <w:ind w:firstLine="480"/>
            </w:pPr>
            <w:r>
              <w:rPr>
                <w:rFonts w:hint="eastAsia"/>
              </w:rPr>
              <w:t>（1）</w:t>
            </w:r>
            <w:r>
              <w:t>一般固体废弃物</w:t>
            </w:r>
          </w:p>
          <w:p>
            <w:pPr>
              <w:pStyle w:val="14"/>
              <w:ind w:firstLine="480"/>
            </w:pPr>
            <w:r>
              <w:rPr>
                <w:rFonts w:hint="eastAsia"/>
              </w:rPr>
              <w:t>据《山苍子资源的综合利用》（《北京农业：下旬刊》2013年第A12期231-231,239）“相关资料实验分析，木姜子果渣中含有10.0%的粗纤维、5.0%的粗脂肪、20.0%的粗蛋白，并富有多种氨基酸和矿物质”。木姜子果渣饼是好氧堆肥极好的原料，通过统一收集后与蒸馏锅底水一起利用汽车拉运至有机肥加工企业作为好氧堆肥原料，该处置方式不仅使木姜子果渣得到有效处理，而且有一定的经济回报，故该处置方式合理可行。</w:t>
            </w:r>
          </w:p>
          <w:p>
            <w:pPr>
              <w:pStyle w:val="14"/>
              <w:ind w:firstLine="480"/>
            </w:pPr>
            <w:r>
              <w:rPr>
                <w:rFonts w:hint="eastAsia"/>
              </w:rPr>
              <w:t>锅炉所使用的燃料为生物质颗粒燃料，其燃烧产生过的主要成分为草木灰，是很好的肥料，暂时堆存于项目封闭的生产垃圾房定期提供给周边的村民作为种植肥料。</w:t>
            </w:r>
            <w:r>
              <w:t>植物燃烧后的残余物，称草木灰。草木灰肥料因草木灰为植物燃烧后的灰烬，所以凡是植物所含的矿质元素，草木灰中几乎都含有。其中含量最多的是钾元素，一般含钾6％～12％，其中90％以上是水溶性，以碳酸盐形式存在；其次是磷，一般含1.5％～3％；还含有钙、镁、硅、硫和铁、锰、铜、锌、硼、钼等微量营养元素。不同植物的灰分，其养分含量不同，项目使用的边角余料主要是加工阔叶树所产生的，其生成的草木灰K</w:t>
            </w:r>
            <w:r>
              <w:rPr>
                <w:vertAlign w:val="subscript"/>
              </w:rPr>
              <w:t>2</w:t>
            </w:r>
            <w:r>
              <w:t>O含量为10%左右，P</w:t>
            </w:r>
            <w:r>
              <w:rPr>
                <w:vertAlign w:val="subscript"/>
              </w:rPr>
              <w:t>2</w:t>
            </w:r>
            <w:r>
              <w:t>O</w:t>
            </w:r>
            <w:r>
              <w:rPr>
                <w:vertAlign w:val="subscript"/>
              </w:rPr>
              <w:t>5</w:t>
            </w:r>
            <w:r>
              <w:t>为3.5%。在等钾量施用草木灰时，肥效好于化学钾肥。所以，它是一种来源广泛、成本低廉、养分齐全、肥效明显的无机农家肥。此外，草木灰还是一种很好的杀虫杀菌植物源农药。</w:t>
            </w:r>
          </w:p>
          <w:p>
            <w:pPr>
              <w:pStyle w:val="14"/>
              <w:ind w:firstLine="480"/>
              <w:rPr>
                <w:szCs w:val="20"/>
              </w:rPr>
            </w:pPr>
            <w:r>
              <w:rPr>
                <w:rFonts w:hint="eastAsia"/>
                <w:szCs w:val="20"/>
              </w:rPr>
              <w:t>综上所述，项目木姜子果渣</w:t>
            </w:r>
            <w:r>
              <w:rPr>
                <w:rFonts w:hint="eastAsia"/>
              </w:rPr>
              <w:t>通过统一收集后与蒸馏锅底水一起利用汽车拉运至有机肥加工企业作为好氧堆肥原料，</w:t>
            </w:r>
            <w:r>
              <w:rPr>
                <w:rFonts w:hint="eastAsia"/>
                <w:szCs w:val="20"/>
              </w:rPr>
              <w:t>锅炉灰渣和水膜除尘器灰渣定期提供给周边的耕地作为肥料施用的方案可行，本环评</w:t>
            </w:r>
            <w:r>
              <w:rPr>
                <w:szCs w:val="20"/>
              </w:rPr>
              <w:t>建议在项目的西侧围墙</w:t>
            </w:r>
            <w:r>
              <w:rPr>
                <w:rFonts w:hint="eastAsia"/>
                <w:szCs w:val="20"/>
              </w:rPr>
              <w:t>附近</w:t>
            </w:r>
            <w:r>
              <w:rPr>
                <w:szCs w:val="20"/>
              </w:rPr>
              <w:t>建设锅炉灰渣的暂存间，其</w:t>
            </w:r>
            <w:r>
              <w:rPr>
                <w:rFonts w:hint="eastAsia"/>
                <w:szCs w:val="20"/>
              </w:rPr>
              <w:t>占地面积</w:t>
            </w:r>
            <w:r>
              <w:rPr>
                <w:szCs w:val="20"/>
              </w:rPr>
              <w:t>为100m</w:t>
            </w:r>
            <w:r>
              <w:rPr>
                <w:szCs w:val="20"/>
                <w:vertAlign w:val="superscript"/>
              </w:rPr>
              <w:t>2</w:t>
            </w:r>
            <w:r>
              <w:rPr>
                <w:rFonts w:hint="eastAsia"/>
                <w:szCs w:val="20"/>
              </w:rPr>
              <w:t>的</w:t>
            </w:r>
            <w:r>
              <w:rPr>
                <w:szCs w:val="20"/>
              </w:rPr>
              <w:t>钢架结构建筑</w:t>
            </w:r>
            <w:r>
              <w:rPr>
                <w:rFonts w:hint="eastAsia"/>
                <w:szCs w:val="20"/>
              </w:rPr>
              <w:t>。</w:t>
            </w:r>
          </w:p>
          <w:p>
            <w:pPr>
              <w:pStyle w:val="14"/>
              <w:ind w:firstLine="480"/>
            </w:pPr>
            <w:r>
              <w:rPr>
                <w:rFonts w:hint="eastAsia"/>
              </w:rPr>
              <w:t>（</w:t>
            </w:r>
            <w:r>
              <w:t>2</w:t>
            </w:r>
            <w:r>
              <w:rPr>
                <w:rFonts w:hint="eastAsia"/>
              </w:rPr>
              <w:t>）</w:t>
            </w:r>
            <w:r>
              <w:t>生活垃圾</w:t>
            </w:r>
          </w:p>
          <w:p>
            <w:pPr>
              <w:pStyle w:val="14"/>
              <w:ind w:firstLine="480"/>
            </w:pPr>
            <w:r>
              <w:t>项目区不提供员工住宿</w:t>
            </w:r>
            <w:r>
              <w:rPr>
                <w:rFonts w:hint="eastAsia"/>
              </w:rPr>
              <w:t>，</w:t>
            </w:r>
            <w:r>
              <w:t>根据工程分析项目每年产生的垃圾量为0.09t/a，分类收集，</w:t>
            </w:r>
            <w:r>
              <w:rPr>
                <w:kern w:val="52"/>
                <w:position w:val="-2"/>
              </w:rPr>
              <w:t>厂区设置的1个封闭式垃圾收集箱，采用密闭垃圾收集桶集中收集后，</w:t>
            </w:r>
            <w:bookmarkStart w:id="51" w:name="_Hlk53733963"/>
            <w:r>
              <w:rPr>
                <w:kern w:val="52"/>
                <w:position w:val="-2"/>
              </w:rPr>
              <w:t>能回收利用的回收利用，</w:t>
            </w:r>
            <w:r>
              <w:t>不可回收利用的统一收集后运至</w:t>
            </w:r>
            <w:r>
              <w:rPr>
                <w:rFonts w:hint="eastAsia"/>
              </w:rPr>
              <w:t>长冲村</w:t>
            </w:r>
            <w:r>
              <w:t>农村生活垃圾收集点处置</w:t>
            </w:r>
            <w:bookmarkEnd w:id="51"/>
            <w:r>
              <w:t>。</w:t>
            </w:r>
          </w:p>
          <w:p>
            <w:pPr>
              <w:pStyle w:val="14"/>
              <w:ind w:firstLine="480"/>
            </w:pPr>
            <w:r>
              <w:rPr>
                <w:rFonts w:hint="eastAsia"/>
              </w:rPr>
              <w:t>（</w:t>
            </w:r>
            <w:r>
              <w:t>3</w:t>
            </w:r>
            <w:r>
              <w:rPr>
                <w:rFonts w:hint="eastAsia"/>
              </w:rPr>
              <w:t>）</w:t>
            </w:r>
            <w:r>
              <w:t>其他固废</w:t>
            </w:r>
          </w:p>
          <w:p>
            <w:pPr>
              <w:pStyle w:val="14"/>
              <w:ind w:firstLine="480"/>
              <w:rPr>
                <w:bCs/>
              </w:rPr>
            </w:pPr>
            <w:r>
              <w:rPr>
                <w:bCs/>
              </w:rPr>
              <w:t>项目其他固废</w:t>
            </w:r>
            <w:bookmarkStart w:id="52" w:name="_Hlk35285734"/>
            <w:r>
              <w:rPr>
                <w:bCs/>
              </w:rPr>
              <w:t>主要为化粪池粪便，</w:t>
            </w:r>
            <w:r>
              <w:t>定期委托附近的村民清掏作为周边旱地农家肥使用，不外排</w:t>
            </w:r>
            <w:bookmarkEnd w:id="52"/>
            <w:r>
              <w:rPr>
                <w:bCs/>
              </w:rPr>
              <w:t>。</w:t>
            </w:r>
          </w:p>
          <w:p>
            <w:pPr>
              <w:pStyle w:val="14"/>
              <w:ind w:firstLine="0" w:firstLineChars="0"/>
              <w:rPr>
                <w:b/>
                <w:bCs/>
              </w:rPr>
            </w:pPr>
            <w:r>
              <w:rPr>
                <w:b/>
                <w:bCs/>
              </w:rPr>
              <w:t>4</w:t>
            </w:r>
            <w:r>
              <w:rPr>
                <w:rFonts w:hint="eastAsia"/>
                <w:b/>
                <w:bCs/>
              </w:rPr>
              <w:t>-</w:t>
            </w:r>
            <w:r>
              <w:rPr>
                <w:b/>
                <w:bCs/>
              </w:rPr>
              <w:t>3运营期固体废弃物环境影响评价结论</w:t>
            </w:r>
          </w:p>
          <w:p>
            <w:pPr>
              <w:pStyle w:val="14"/>
              <w:ind w:firstLine="480"/>
            </w:pPr>
            <w:bookmarkStart w:id="53" w:name="_Hlk35614741"/>
            <w:r>
              <w:t>根据项目提出的固废处置措施，本项目</w:t>
            </w:r>
            <w:r>
              <w:rPr>
                <w:rFonts w:hint="eastAsia"/>
                <w:szCs w:val="20"/>
              </w:rPr>
              <w:t>木姜子果渣</w:t>
            </w:r>
            <w:r>
              <w:rPr>
                <w:rFonts w:hint="eastAsia"/>
              </w:rPr>
              <w:t>通过统一收集后利用汽车拉运至有机肥加工企业作为好氧堆肥原料；</w:t>
            </w:r>
            <w:r>
              <w:rPr>
                <w:rFonts w:hint="eastAsia"/>
                <w:szCs w:val="20"/>
              </w:rPr>
              <w:t>锅炉灰渣和水膜除尘器灰渣定期提供给周边的耕地作为肥料施用</w:t>
            </w:r>
            <w:r>
              <w:t>；生活垃圾统一收集后，</w:t>
            </w:r>
            <w:r>
              <w:rPr>
                <w:kern w:val="52"/>
                <w:position w:val="-2"/>
              </w:rPr>
              <w:t>能回收利用的回收利用，</w:t>
            </w:r>
            <w:r>
              <w:t>不可回收利用的统一收集后运至</w:t>
            </w:r>
            <w:r>
              <w:rPr>
                <w:rFonts w:hint="eastAsia"/>
              </w:rPr>
              <w:t>长冲</w:t>
            </w:r>
            <w:r>
              <w:t>村农村生活垃圾收集点处置；</w:t>
            </w:r>
            <w:r>
              <w:rPr>
                <w:bCs/>
              </w:rPr>
              <w:t>化粪池粪便，</w:t>
            </w:r>
            <w:r>
              <w:t>定期委托附近的村民清掏作为周边旱地农家肥使用。各种固体废弃物均得到了妥善处置，不外排，对环境影响不大</w:t>
            </w:r>
            <w:bookmarkEnd w:id="53"/>
            <w:r>
              <w:t>。</w:t>
            </w:r>
          </w:p>
          <w:p>
            <w:pPr>
              <w:pStyle w:val="14"/>
              <w:ind w:firstLine="482"/>
              <w:rPr>
                <w:rFonts w:eastAsia="黑体"/>
                <w:b/>
                <w:bCs/>
                <w:kern w:val="0"/>
                <w:lang w:val="zh-CN"/>
              </w:rPr>
            </w:pPr>
            <w:r>
              <w:rPr>
                <w:rFonts w:eastAsia="黑体"/>
                <w:b/>
                <w:bCs/>
                <w:kern w:val="0"/>
                <w:lang w:val="zh-CN"/>
              </w:rPr>
              <w:t>5</w:t>
            </w:r>
            <w:r>
              <w:rPr>
                <w:rFonts w:hint="eastAsia" w:eastAsia="黑体"/>
                <w:b/>
                <w:bCs/>
                <w:kern w:val="0"/>
                <w:lang w:val="zh-CN"/>
              </w:rPr>
              <w:t>、</w:t>
            </w:r>
            <w:r>
              <w:rPr>
                <w:rFonts w:eastAsia="黑体"/>
                <w:b/>
                <w:bCs/>
                <w:kern w:val="0"/>
                <w:lang w:val="zh-CN"/>
              </w:rPr>
              <w:t>地下水环境影响分析</w:t>
            </w:r>
          </w:p>
          <w:p>
            <w:pPr>
              <w:pStyle w:val="14"/>
              <w:ind w:firstLine="480"/>
            </w:pPr>
            <w:r>
              <w:t>本项目对地下水可能影响源主要是</w:t>
            </w:r>
            <w:r>
              <w:rPr>
                <w:rFonts w:hint="eastAsia"/>
              </w:rPr>
              <w:t>蒸馏锅底水、</w:t>
            </w:r>
            <w:r>
              <w:t>生活污水下渗经饱气带连续渗入地下水面污染地下水。</w:t>
            </w:r>
            <w:r>
              <w:rPr>
                <w:rFonts w:hint="eastAsia"/>
              </w:rPr>
              <w:t>项目蒸馏锅底水与果渣暂堆于生产垃圾暂存间内的暂存池，该暂存车间封闭式设置，而且暂存池建设为敞口式混凝土池，底部通过防渗处理，</w:t>
            </w:r>
            <w:r>
              <w:t>不会产生污水下渗</w:t>
            </w:r>
            <w:r>
              <w:rPr>
                <w:rFonts w:hint="eastAsia"/>
              </w:rPr>
              <w:t>。调查</w:t>
            </w:r>
            <w:r>
              <w:t>显示，项目各排水沟渠均作“三面光”和表面硬化处理，不会产生污水下渗。</w:t>
            </w:r>
          </w:p>
          <w:p>
            <w:pPr>
              <w:pStyle w:val="14"/>
              <w:ind w:firstLine="480"/>
            </w:pPr>
            <w:r>
              <w:t>综上分析，本项目将建立完善雨污分流系统，项目废水收集池严格做好防渗措施，可确保污水不会渗入地下水，不会对地下水产生不良影响。</w:t>
            </w:r>
          </w:p>
          <w:p>
            <w:pPr>
              <w:pStyle w:val="14"/>
              <w:ind w:firstLine="482"/>
              <w:rPr>
                <w:rFonts w:eastAsia="黑体"/>
                <w:b/>
                <w:bCs/>
                <w:kern w:val="0"/>
                <w:lang w:val="zh-CN"/>
              </w:rPr>
            </w:pPr>
            <w:r>
              <w:rPr>
                <w:rFonts w:eastAsia="黑体"/>
                <w:b/>
                <w:bCs/>
                <w:kern w:val="0"/>
                <w:lang w:val="zh-CN"/>
              </w:rPr>
              <w:t>6</w:t>
            </w:r>
            <w:r>
              <w:rPr>
                <w:rFonts w:hint="eastAsia" w:eastAsia="黑体"/>
                <w:b/>
                <w:bCs/>
                <w:kern w:val="0"/>
                <w:lang w:val="zh-CN"/>
              </w:rPr>
              <w:t>、</w:t>
            </w:r>
            <w:r>
              <w:rPr>
                <w:rFonts w:eastAsia="黑体"/>
                <w:b/>
                <w:bCs/>
                <w:kern w:val="0"/>
                <w:lang w:val="zh-CN"/>
              </w:rPr>
              <w:t>土壤环境影响分析</w:t>
            </w:r>
          </w:p>
          <w:p>
            <w:pPr>
              <w:adjustRightInd w:val="0"/>
              <w:snapToGrid w:val="0"/>
              <w:spacing w:line="360" w:lineRule="auto"/>
              <w:ind w:firstLine="480" w:firstLineChars="200"/>
              <w:rPr>
                <w:sz w:val="24"/>
              </w:rPr>
            </w:pPr>
            <w:r>
              <w:rPr>
                <w:sz w:val="24"/>
              </w:rPr>
              <w:t>据现场及建设资料调查</w:t>
            </w:r>
            <w:r>
              <w:rPr>
                <w:rFonts w:hint="eastAsia"/>
                <w:sz w:val="24"/>
              </w:rPr>
              <w:t>现有项目</w:t>
            </w:r>
            <w:r>
              <w:rPr>
                <w:sz w:val="24"/>
              </w:rPr>
              <w:t>厂房已采取的防渗措施</w:t>
            </w:r>
            <w:r>
              <w:rPr>
                <w:rFonts w:hint="eastAsia"/>
                <w:sz w:val="24"/>
              </w:rPr>
              <w:t>，拟建项目车间也将实施各项防措施，具体</w:t>
            </w:r>
            <w:r>
              <w:rPr>
                <w:sz w:val="24"/>
              </w:rPr>
              <w:t>为：厂房地面使用防渗混凝土铺底，再在上层铺设15cm的水泥，能够达到一般防渗区Mb≥6.0m，K≤10</w:t>
            </w:r>
            <w:r>
              <w:rPr>
                <w:sz w:val="24"/>
                <w:vertAlign w:val="superscript"/>
              </w:rPr>
              <w:t>-7</w:t>
            </w:r>
            <w:r>
              <w:rPr>
                <w:sz w:val="24"/>
              </w:rPr>
              <w:t>cm/s的要求，项目采取了严格的防渗措施，可以有效防止跑、冒、滴、漏对厂区土壤环境造成的不利影响，本项目对土壤环境影响较小。</w:t>
            </w:r>
          </w:p>
          <w:p>
            <w:pPr>
              <w:pStyle w:val="14"/>
              <w:ind w:firstLine="482"/>
              <w:rPr>
                <w:rFonts w:eastAsia="黑体"/>
                <w:b/>
                <w:bCs/>
                <w:kern w:val="0"/>
                <w:lang w:val="zh-CN"/>
              </w:rPr>
            </w:pPr>
            <w:r>
              <w:rPr>
                <w:rFonts w:eastAsia="黑体"/>
                <w:b/>
                <w:bCs/>
                <w:kern w:val="0"/>
                <w:lang w:val="zh-CN"/>
              </w:rPr>
              <w:t>7</w:t>
            </w:r>
            <w:r>
              <w:rPr>
                <w:rFonts w:hint="eastAsia" w:eastAsia="黑体"/>
                <w:b/>
                <w:bCs/>
                <w:kern w:val="0"/>
                <w:lang w:val="zh-CN"/>
              </w:rPr>
              <w:t>、生态</w:t>
            </w:r>
            <w:r>
              <w:rPr>
                <w:rFonts w:eastAsia="黑体"/>
                <w:b/>
                <w:bCs/>
                <w:kern w:val="0"/>
                <w:lang w:val="zh-CN"/>
              </w:rPr>
              <w:t>环境影响分析</w:t>
            </w:r>
          </w:p>
          <w:p>
            <w:pPr>
              <w:pStyle w:val="14"/>
              <w:ind w:firstLine="480"/>
            </w:pPr>
            <w:r>
              <w:rPr>
                <w:rFonts w:hint="eastAsia"/>
              </w:rPr>
              <w:t>项目所在区域为西畴县兴街镇甘塘子村委会长冲村，受人为活动影响，项目内天然植被较少，生物多样性低下，生态环境一般。调查范围内无自然保护区、风景名胜区、森林公园、历史文化遗迹等需要特殊保护的生态敏感目标，无国家珍惜濒危保护物种、国家重点保护野生植物和云南省级重点野生保护动物，也没有特有种类存在。</w:t>
            </w:r>
            <w:r>
              <w:t>项目运营期生产过程产生的废气</w:t>
            </w:r>
            <w:r>
              <w:rPr>
                <w:rFonts w:hint="eastAsia"/>
              </w:rPr>
              <w:t>、废水</w:t>
            </w:r>
            <w:r>
              <w:t>、噪声、固废等均采取有效合理的防治措施，对周围环境影响较小。项目</w:t>
            </w:r>
            <w:r>
              <w:rPr>
                <w:rFonts w:hint="eastAsia"/>
              </w:rPr>
              <w:t>生产运营</w:t>
            </w:r>
            <w:r>
              <w:t>对生态环境造成的影响不大，是可以接受的。</w:t>
            </w:r>
          </w:p>
          <w:p>
            <w:pPr>
              <w:pStyle w:val="14"/>
              <w:ind w:firstLine="482"/>
              <w:rPr>
                <w:rFonts w:eastAsia="黑体"/>
                <w:b/>
                <w:bCs/>
                <w:kern w:val="0"/>
                <w:lang w:val="zh-CN"/>
              </w:rPr>
            </w:pPr>
            <w:r>
              <w:rPr>
                <w:rFonts w:eastAsia="黑体"/>
                <w:b/>
                <w:bCs/>
                <w:kern w:val="0"/>
                <w:lang w:val="zh-CN"/>
              </w:rPr>
              <w:t>8</w:t>
            </w:r>
            <w:r>
              <w:rPr>
                <w:rFonts w:hint="eastAsia" w:eastAsia="黑体"/>
                <w:b/>
                <w:bCs/>
                <w:kern w:val="0"/>
                <w:lang w:val="zh-CN"/>
              </w:rPr>
              <w:t>、</w:t>
            </w:r>
            <w:r>
              <w:rPr>
                <w:rFonts w:eastAsia="黑体"/>
                <w:b/>
                <w:bCs/>
                <w:kern w:val="0"/>
                <w:lang w:val="zh-CN"/>
              </w:rPr>
              <w:t>运营期环境风险分析</w:t>
            </w:r>
          </w:p>
          <w:p>
            <w:pPr>
              <w:adjustRightInd w:val="0"/>
              <w:snapToGrid w:val="0"/>
              <w:spacing w:line="360" w:lineRule="auto"/>
              <w:ind w:firstLine="480" w:firstLineChars="200"/>
              <w:rPr>
                <w:rFonts w:ascii="宋体" w:hAnsi="宋体" w:cs="宋体"/>
                <w:sz w:val="24"/>
              </w:rPr>
            </w:pPr>
            <w:r>
              <w:rPr>
                <w:rFonts w:ascii="宋体" w:hAnsi="宋体" w:cs="宋体"/>
                <w:sz w:val="24"/>
              </w:rPr>
              <w:t>按照《建设项目环境风险评价技术导则》（HJ169-2018）的要求，环境风险评价应以突发性事故导致的危险物质环境急性损害防控为目标，对建设项目的环境风险进行分析、预测和评估，提出环境风险预防、控制、减缓措施，明确环境风险监控及应急要求，为建设项目环境风险防控提供科学依据。</w:t>
            </w:r>
            <w:r>
              <w:rPr>
                <w:rFonts w:hint="eastAsia" w:ascii="宋体" w:hAnsi="宋体" w:cs="宋体"/>
                <w:sz w:val="24"/>
              </w:rPr>
              <w:t>导则适用于涉及有毒有害和易燃易爆危险物质生产、使用、储存（包括使用管线输运）的建设项目可能发生的突发性事故（不包括人为破坏及自然灾害引发的事故）的环境风险评价。</w:t>
            </w:r>
          </w:p>
          <w:p>
            <w:pPr>
              <w:pStyle w:val="14"/>
              <w:ind w:firstLine="480"/>
            </w:pPr>
            <w:r>
              <w:rPr>
                <w:rFonts w:hint="eastAsia"/>
              </w:rPr>
              <w:t>本项目为木姜子油蒸馏提取，项目生产原料为新鲜木姜子果，生产设备均使用电能和极少量的生物质颗粒燃料，不涉及有毒有害物质和易燃易爆物质的生产、使用和储存。故本项目不开展建设项目环境风险评价。</w:t>
            </w:r>
          </w:p>
          <w:p>
            <w:pPr>
              <w:pStyle w:val="14"/>
              <w:ind w:firstLine="480"/>
            </w:pPr>
          </w:p>
          <w:p>
            <w:pPr>
              <w:pStyle w:val="14"/>
              <w:ind w:firstLine="480"/>
            </w:pPr>
          </w:p>
          <w:p>
            <w:pPr>
              <w:pStyle w:val="14"/>
              <w:ind w:firstLine="480"/>
            </w:pPr>
          </w:p>
          <w:p>
            <w:pPr>
              <w:pStyle w:val="14"/>
              <w:ind w:firstLine="480"/>
            </w:pPr>
          </w:p>
          <w:p>
            <w:pPr>
              <w:pStyle w:val="14"/>
              <w:ind w:firstLine="480"/>
            </w:pPr>
          </w:p>
          <w:p>
            <w:pPr>
              <w:pStyle w:val="14"/>
              <w:ind w:firstLine="480"/>
              <w:rPr>
                <w:rFonts w:hint="eastAsia"/>
              </w:rPr>
            </w:pPr>
          </w:p>
          <w:p>
            <w:pPr>
              <w:pStyle w:val="14"/>
              <w:rPr>
                <w:rFonts w:hint="eastAsia"/>
                <w:sz w:val="10"/>
                <w:szCs w:val="10"/>
              </w:rPr>
            </w:pPr>
          </w:p>
          <w:p>
            <w:pPr>
              <w:pStyle w:val="14"/>
              <w:ind w:firstLine="40"/>
              <w:rPr>
                <w:rFonts w:hint="eastAsia"/>
                <w:sz w:val="2"/>
                <w:szCs w:val="2"/>
              </w:rPr>
            </w:pPr>
          </w:p>
        </w:tc>
      </w:tr>
    </w:tbl>
    <w:p>
      <w:pPr>
        <w:adjustRightInd w:val="0"/>
        <w:snapToGrid w:val="0"/>
        <w:spacing w:line="360" w:lineRule="auto"/>
        <w:rPr>
          <w:rFonts w:hint="eastAsia" w:ascii="宋体" w:cs="宋体"/>
          <w:b/>
          <w:kern w:val="0"/>
          <w:sz w:val="28"/>
          <w:szCs w:val="28"/>
        </w:rPr>
        <w:sectPr>
          <w:pgSz w:w="11905" w:h="16838"/>
          <w:pgMar w:top="1440" w:right="1701" w:bottom="1440" w:left="1701" w:header="851" w:footer="1077" w:gutter="0"/>
          <w:cols w:space="720" w:num="1"/>
          <w:docGrid w:type="lines" w:linePitch="317" w:charSpace="0"/>
        </w:sectPr>
      </w:pPr>
    </w:p>
    <w:p>
      <w:pPr>
        <w:pStyle w:val="10"/>
        <w:spacing w:before="0" w:beforeAutospacing="0" w:after="0" w:afterAutospacing="0" w:line="360" w:lineRule="auto"/>
        <w:jc w:val="center"/>
        <w:outlineLvl w:val="0"/>
        <w:rPr>
          <w:rFonts w:ascii="黑体" w:hAnsi="黑体" w:eastAsia="黑体"/>
          <w:snapToGrid w:val="0"/>
          <w:sz w:val="30"/>
          <w:szCs w:val="30"/>
        </w:rPr>
      </w:pPr>
      <w:r>
        <w:rPr>
          <w:rFonts w:hint="eastAsia" w:ascii="黑体" w:hAnsi="黑体" w:eastAsia="黑体"/>
          <w:snapToGrid w:val="0"/>
          <w:sz w:val="30"/>
          <w:szCs w:val="30"/>
        </w:rPr>
        <w:t>五、</w:t>
      </w:r>
      <w:bookmarkStart w:id="54" w:name="_Hlk54167917"/>
      <w:r>
        <w:rPr>
          <w:rFonts w:hint="eastAsia" w:ascii="黑体" w:hAnsi="黑体" w:eastAsia="黑体"/>
          <w:snapToGrid w:val="0"/>
          <w:sz w:val="30"/>
          <w:szCs w:val="30"/>
        </w:rPr>
        <w:t>环境保护措施监督检查清单</w:t>
      </w:r>
      <w:bookmarkEnd w:id="54"/>
    </w:p>
    <w:tbl>
      <w:tblPr>
        <w:tblStyle w:val="11"/>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750"/>
        <w:gridCol w:w="1125"/>
        <w:gridCol w:w="2335"/>
        <w:gridCol w:w="22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318" w:type="dxa"/>
            <w:tcBorders>
              <w:tl2br w:val="single" w:color="auto" w:sz="4" w:space="0"/>
            </w:tcBorders>
            <w:noWrap w:val="0"/>
            <w:vAlign w:val="top"/>
          </w:tcPr>
          <w:p>
            <w:pPr>
              <w:ind w:firstLine="632" w:firstLineChars="300"/>
              <w:rPr>
                <w:b/>
                <w:bCs/>
                <w:szCs w:val="21"/>
              </w:rPr>
            </w:pPr>
            <w:r>
              <w:rPr>
                <w:b/>
                <w:bCs/>
                <w:szCs w:val="21"/>
              </w:rPr>
              <w:t>内容</w:t>
            </w:r>
          </w:p>
          <w:p>
            <w:pPr>
              <w:rPr>
                <w:b/>
                <w:bCs/>
                <w:szCs w:val="21"/>
              </w:rPr>
            </w:pPr>
            <w:r>
              <w:rPr>
                <w:b/>
                <w:bCs/>
                <w:szCs w:val="21"/>
              </w:rPr>
              <w:t>要素</w:t>
            </w:r>
          </w:p>
        </w:tc>
        <w:tc>
          <w:tcPr>
            <w:tcW w:w="1750" w:type="dxa"/>
            <w:noWrap w:val="0"/>
            <w:vAlign w:val="center"/>
          </w:tcPr>
          <w:p>
            <w:pPr>
              <w:jc w:val="center"/>
              <w:rPr>
                <w:b/>
                <w:bCs/>
                <w:szCs w:val="21"/>
              </w:rPr>
            </w:pPr>
            <w:r>
              <w:rPr>
                <w:b/>
                <w:bCs/>
                <w:szCs w:val="21"/>
              </w:rPr>
              <w:t>排放口(编号、</w:t>
            </w:r>
          </w:p>
          <w:p>
            <w:pPr>
              <w:jc w:val="center"/>
              <w:rPr>
                <w:b/>
                <w:bCs/>
                <w:szCs w:val="21"/>
              </w:rPr>
            </w:pPr>
            <w:r>
              <w:rPr>
                <w:b/>
                <w:bCs/>
                <w:szCs w:val="21"/>
              </w:rPr>
              <w:t>名称)/污染源</w:t>
            </w:r>
          </w:p>
        </w:tc>
        <w:tc>
          <w:tcPr>
            <w:tcW w:w="1125" w:type="dxa"/>
            <w:noWrap w:val="0"/>
            <w:vAlign w:val="center"/>
          </w:tcPr>
          <w:p>
            <w:pPr>
              <w:jc w:val="center"/>
              <w:rPr>
                <w:b/>
                <w:bCs/>
                <w:szCs w:val="21"/>
              </w:rPr>
            </w:pPr>
            <w:r>
              <w:rPr>
                <w:b/>
                <w:bCs/>
                <w:szCs w:val="21"/>
              </w:rPr>
              <w:t>污染物项目</w:t>
            </w:r>
          </w:p>
        </w:tc>
        <w:tc>
          <w:tcPr>
            <w:tcW w:w="2335" w:type="dxa"/>
            <w:noWrap w:val="0"/>
            <w:vAlign w:val="center"/>
          </w:tcPr>
          <w:p>
            <w:pPr>
              <w:jc w:val="center"/>
              <w:rPr>
                <w:b/>
                <w:bCs/>
                <w:szCs w:val="21"/>
              </w:rPr>
            </w:pPr>
            <w:r>
              <w:rPr>
                <w:b/>
                <w:bCs/>
                <w:szCs w:val="21"/>
              </w:rPr>
              <w:t>环境保护措施</w:t>
            </w:r>
          </w:p>
        </w:tc>
        <w:tc>
          <w:tcPr>
            <w:tcW w:w="2272" w:type="dxa"/>
            <w:noWrap w:val="0"/>
            <w:vAlign w:val="center"/>
          </w:tcPr>
          <w:p>
            <w:pPr>
              <w:jc w:val="center"/>
              <w:rPr>
                <w:b/>
                <w:bCs/>
                <w:szCs w:val="21"/>
              </w:rPr>
            </w:pPr>
            <w:r>
              <w:rPr>
                <w:b/>
                <w:bCs/>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18" w:type="dxa"/>
            <w:vMerge w:val="restart"/>
            <w:tcBorders>
              <w:top w:val="single" w:color="auto" w:sz="4" w:space="0"/>
            </w:tcBorders>
            <w:noWrap w:val="0"/>
            <w:vAlign w:val="center"/>
          </w:tcPr>
          <w:p>
            <w:pPr>
              <w:jc w:val="center"/>
              <w:rPr>
                <w:b/>
                <w:bCs/>
                <w:szCs w:val="21"/>
              </w:rPr>
            </w:pPr>
            <w:r>
              <w:rPr>
                <w:b/>
                <w:bCs/>
                <w:szCs w:val="21"/>
              </w:rPr>
              <w:t>大气环境</w:t>
            </w:r>
          </w:p>
        </w:tc>
        <w:tc>
          <w:tcPr>
            <w:tcW w:w="1750" w:type="dxa"/>
            <w:tcBorders>
              <w:top w:val="single" w:color="auto" w:sz="4" w:space="0"/>
            </w:tcBorders>
            <w:noWrap w:val="0"/>
            <w:vAlign w:val="center"/>
          </w:tcPr>
          <w:p>
            <w:pPr>
              <w:rPr>
                <w:rFonts w:hint="eastAsia"/>
              </w:rPr>
            </w:pPr>
            <w:r>
              <w:rPr>
                <w:rFonts w:hint="eastAsia"/>
              </w:rPr>
              <w:t>员工食堂</w:t>
            </w:r>
          </w:p>
        </w:tc>
        <w:tc>
          <w:tcPr>
            <w:tcW w:w="1125" w:type="dxa"/>
            <w:tcBorders>
              <w:top w:val="single" w:color="auto" w:sz="4" w:space="0"/>
            </w:tcBorders>
            <w:noWrap w:val="0"/>
            <w:vAlign w:val="center"/>
          </w:tcPr>
          <w:p>
            <w:pPr>
              <w:rPr>
                <w:rFonts w:hint="eastAsia"/>
                <w:szCs w:val="21"/>
              </w:rPr>
            </w:pPr>
            <w:r>
              <w:rPr>
                <w:rFonts w:hint="eastAsia"/>
              </w:rPr>
              <w:t>饮食油烟</w:t>
            </w:r>
          </w:p>
        </w:tc>
        <w:tc>
          <w:tcPr>
            <w:tcW w:w="2335" w:type="dxa"/>
            <w:tcBorders>
              <w:top w:val="single" w:color="auto" w:sz="4" w:space="0"/>
              <w:bottom w:val="single" w:color="auto" w:sz="4" w:space="0"/>
            </w:tcBorders>
            <w:noWrap w:val="0"/>
            <w:vAlign w:val="center"/>
          </w:tcPr>
          <w:p>
            <w:pPr>
              <w:rPr>
                <w:rFonts w:hint="eastAsia"/>
                <w:szCs w:val="21"/>
              </w:rPr>
            </w:pPr>
            <w:r>
              <w:rPr>
                <w:rFonts w:hint="eastAsia"/>
              </w:rPr>
              <w:t>经油烟净化器处理达标后通过排气筒排放</w:t>
            </w:r>
          </w:p>
        </w:tc>
        <w:tc>
          <w:tcPr>
            <w:tcW w:w="2272" w:type="dxa"/>
            <w:tcBorders>
              <w:bottom w:val="single" w:color="auto" w:sz="4" w:space="0"/>
            </w:tcBorders>
            <w:noWrap w:val="0"/>
            <w:vAlign w:val="center"/>
          </w:tcPr>
          <w:p>
            <w:pPr>
              <w:rPr>
                <w:rFonts w:hint="eastAsia"/>
                <w:snapToGrid w:val="0"/>
                <w:kern w:val="0"/>
                <w:szCs w:val="21"/>
              </w:rPr>
            </w:pPr>
            <w:r>
              <w:rPr>
                <w:rFonts w:hint="eastAsia"/>
              </w:rPr>
              <w:t>满足《饮食业油烟排放标准》（GB18483-2001）的规定标准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zCs w:val="21"/>
              </w:rPr>
            </w:pPr>
            <w:r>
              <w:t>DA001</w:t>
            </w:r>
            <w:r>
              <w:rPr>
                <w:rFonts w:hint="eastAsia"/>
              </w:rPr>
              <w:t>排气筒/生物质锅炉</w:t>
            </w:r>
          </w:p>
        </w:tc>
        <w:tc>
          <w:tcPr>
            <w:tcW w:w="1125" w:type="dxa"/>
            <w:noWrap w:val="0"/>
            <w:vAlign w:val="center"/>
          </w:tcPr>
          <w:p>
            <w:pPr>
              <w:jc w:val="center"/>
              <w:rPr>
                <w:szCs w:val="21"/>
              </w:rPr>
            </w:pPr>
            <w:r>
              <w:rPr>
                <w:rFonts w:hint="eastAsia"/>
                <w:szCs w:val="21"/>
              </w:rPr>
              <w:t>颗粒物、N</w:t>
            </w:r>
            <w:r>
              <w:rPr>
                <w:szCs w:val="21"/>
              </w:rPr>
              <w:t>O</w:t>
            </w:r>
            <w:r>
              <w:rPr>
                <w:rFonts w:hint="eastAsia"/>
                <w:szCs w:val="21"/>
                <w:vertAlign w:val="subscript"/>
              </w:rPr>
              <w:t>x</w:t>
            </w:r>
            <w:r>
              <w:rPr>
                <w:rFonts w:hint="eastAsia"/>
                <w:szCs w:val="21"/>
              </w:rPr>
              <w:t>、S</w:t>
            </w:r>
            <w:r>
              <w:rPr>
                <w:szCs w:val="21"/>
              </w:rPr>
              <w:t>O</w:t>
            </w:r>
            <w:r>
              <w:rPr>
                <w:szCs w:val="21"/>
                <w:vertAlign w:val="subscript"/>
              </w:rPr>
              <w:t>2</w:t>
            </w:r>
          </w:p>
        </w:tc>
        <w:tc>
          <w:tcPr>
            <w:tcW w:w="2335" w:type="dxa"/>
            <w:tcBorders>
              <w:bottom w:val="single" w:color="auto" w:sz="4" w:space="0"/>
            </w:tcBorders>
            <w:noWrap w:val="0"/>
            <w:vAlign w:val="center"/>
          </w:tcPr>
          <w:p>
            <w:pPr>
              <w:rPr>
                <w:szCs w:val="21"/>
              </w:rPr>
            </w:pPr>
            <w:r>
              <w:rPr>
                <w:rFonts w:hint="eastAsia"/>
                <w:szCs w:val="21"/>
              </w:rPr>
              <w:t>项目锅炉废气采用“水膜除尘”装置处理，其处理风量为</w:t>
            </w:r>
            <w:r>
              <w:rPr>
                <w:szCs w:val="21"/>
              </w:rPr>
              <w:t>6000</w:t>
            </w:r>
            <w:r>
              <w:rPr>
                <w:rFonts w:hint="eastAsia"/>
                <w:szCs w:val="21"/>
              </w:rPr>
              <w:t>m</w:t>
            </w:r>
            <w:r>
              <w:rPr>
                <w:szCs w:val="21"/>
                <w:vertAlign w:val="superscript"/>
              </w:rPr>
              <w:t>3</w:t>
            </w:r>
            <w:r>
              <w:rPr>
                <w:szCs w:val="21"/>
              </w:rPr>
              <w:t>/</w:t>
            </w:r>
            <w:r>
              <w:rPr>
                <w:rFonts w:hint="eastAsia"/>
                <w:szCs w:val="21"/>
              </w:rPr>
              <w:t>h，除尘效率≥</w:t>
            </w:r>
            <w:r>
              <w:rPr>
                <w:szCs w:val="21"/>
              </w:rPr>
              <w:t>80</w:t>
            </w:r>
            <w:r>
              <w:rPr>
                <w:rFonts w:hint="eastAsia"/>
                <w:szCs w:val="21"/>
              </w:rPr>
              <w:t>%，处理后的废气经</w:t>
            </w:r>
            <w:r>
              <w:rPr>
                <w:szCs w:val="21"/>
              </w:rPr>
              <w:t>35</w:t>
            </w:r>
            <w:r>
              <w:rPr>
                <w:rFonts w:hint="eastAsia"/>
                <w:szCs w:val="21"/>
              </w:rPr>
              <w:t>m高排气筒排放</w:t>
            </w:r>
          </w:p>
        </w:tc>
        <w:tc>
          <w:tcPr>
            <w:tcW w:w="2272" w:type="dxa"/>
            <w:tcBorders>
              <w:bottom w:val="single" w:color="auto" w:sz="4" w:space="0"/>
            </w:tcBorders>
            <w:noWrap w:val="0"/>
            <w:vAlign w:val="center"/>
          </w:tcPr>
          <w:p>
            <w:pPr>
              <w:rPr>
                <w:szCs w:val="21"/>
              </w:rPr>
            </w:pPr>
            <w:r>
              <w:rPr>
                <w:rFonts w:hint="eastAsia"/>
                <w:snapToGrid w:val="0"/>
                <w:kern w:val="0"/>
                <w:szCs w:val="21"/>
              </w:rPr>
              <w:t>《锅炉大气污染物排放标准》(GB13271-2014)表2标准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318" w:type="dxa"/>
            <w:vMerge w:val="restart"/>
            <w:tcBorders>
              <w:top w:val="single" w:color="auto" w:sz="4" w:space="0"/>
            </w:tcBorders>
            <w:noWrap w:val="0"/>
            <w:vAlign w:val="center"/>
          </w:tcPr>
          <w:p>
            <w:pPr>
              <w:jc w:val="center"/>
              <w:rPr>
                <w:b/>
                <w:bCs/>
                <w:szCs w:val="21"/>
              </w:rPr>
            </w:pPr>
            <w:r>
              <w:rPr>
                <w:b/>
                <w:bCs/>
                <w:szCs w:val="21"/>
              </w:rPr>
              <w:t>地表水环境</w:t>
            </w:r>
          </w:p>
        </w:tc>
        <w:tc>
          <w:tcPr>
            <w:tcW w:w="1750" w:type="dxa"/>
            <w:tcBorders>
              <w:top w:val="single" w:color="auto" w:sz="4" w:space="0"/>
            </w:tcBorders>
            <w:noWrap w:val="0"/>
            <w:vAlign w:val="center"/>
          </w:tcPr>
          <w:p>
            <w:pPr>
              <w:jc w:val="center"/>
              <w:rPr>
                <w:snapToGrid w:val="0"/>
                <w:kern w:val="0"/>
                <w:szCs w:val="21"/>
              </w:rPr>
            </w:pPr>
            <w:r>
              <w:rPr>
                <w:rFonts w:hint="eastAsia"/>
                <w:snapToGrid w:val="0"/>
                <w:kern w:val="0"/>
                <w:szCs w:val="21"/>
              </w:rPr>
              <w:t>生产废水</w:t>
            </w:r>
          </w:p>
        </w:tc>
        <w:tc>
          <w:tcPr>
            <w:tcW w:w="1125" w:type="dxa"/>
            <w:tcBorders>
              <w:top w:val="single" w:color="auto" w:sz="4" w:space="0"/>
            </w:tcBorders>
            <w:noWrap w:val="0"/>
            <w:vAlign w:val="center"/>
          </w:tcPr>
          <w:p>
            <w:pPr>
              <w:jc w:val="center"/>
              <w:rPr>
                <w:rFonts w:hint="eastAsia"/>
                <w:snapToGrid w:val="0"/>
                <w:kern w:val="0"/>
                <w:szCs w:val="21"/>
              </w:rPr>
            </w:pPr>
            <w:r>
              <w:rPr>
                <w:snapToGrid w:val="0"/>
                <w:kern w:val="0"/>
                <w:szCs w:val="21"/>
              </w:rPr>
              <w:t>COD、BOD</w:t>
            </w:r>
            <w:r>
              <w:rPr>
                <w:snapToGrid w:val="0"/>
                <w:kern w:val="0"/>
                <w:szCs w:val="21"/>
                <w:vertAlign w:val="subscript"/>
              </w:rPr>
              <w:t>5</w:t>
            </w:r>
            <w:r>
              <w:rPr>
                <w:snapToGrid w:val="0"/>
                <w:kern w:val="0"/>
                <w:szCs w:val="21"/>
              </w:rPr>
              <w:t>、氨氮、SS、TP</w:t>
            </w:r>
          </w:p>
        </w:tc>
        <w:tc>
          <w:tcPr>
            <w:tcW w:w="2335" w:type="dxa"/>
            <w:noWrap w:val="0"/>
            <w:vAlign w:val="center"/>
          </w:tcPr>
          <w:p>
            <w:pPr>
              <w:jc w:val="center"/>
              <w:rPr>
                <w:rFonts w:hint="eastAsia"/>
                <w:szCs w:val="21"/>
              </w:rPr>
            </w:pPr>
            <w:r>
              <w:rPr>
                <w:rFonts w:hint="eastAsia"/>
                <w:bCs/>
                <w:szCs w:val="21"/>
              </w:rPr>
              <w:t>排入化粪池，与生活废水处理后用于周边农田施肥</w:t>
            </w:r>
          </w:p>
        </w:tc>
        <w:tc>
          <w:tcPr>
            <w:tcW w:w="2272" w:type="dxa"/>
            <w:noWrap w:val="0"/>
            <w:vAlign w:val="center"/>
          </w:tcPr>
          <w:p>
            <w:pPr>
              <w:jc w:val="center"/>
              <w:rPr>
                <w:rFonts w:hint="eastAsia"/>
                <w:szCs w:val="21"/>
              </w:rPr>
            </w:pPr>
            <w:r>
              <w:rPr>
                <w:rFonts w:hint="eastAsia"/>
                <w:szCs w:val="21"/>
              </w:rPr>
              <w:t>无废水外排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1318" w:type="dxa"/>
            <w:vMerge w:val="continue"/>
            <w:noWrap w:val="0"/>
            <w:vAlign w:val="center"/>
          </w:tcPr>
          <w:p>
            <w:pPr>
              <w:jc w:val="center"/>
              <w:rPr>
                <w:b/>
                <w:bCs/>
                <w:szCs w:val="21"/>
              </w:rPr>
            </w:pPr>
          </w:p>
        </w:tc>
        <w:tc>
          <w:tcPr>
            <w:tcW w:w="1750" w:type="dxa"/>
            <w:tcBorders>
              <w:top w:val="single" w:color="auto" w:sz="4" w:space="0"/>
            </w:tcBorders>
            <w:noWrap w:val="0"/>
            <w:vAlign w:val="center"/>
          </w:tcPr>
          <w:p>
            <w:pPr>
              <w:jc w:val="center"/>
              <w:rPr>
                <w:snapToGrid w:val="0"/>
                <w:kern w:val="0"/>
                <w:szCs w:val="21"/>
              </w:rPr>
            </w:pPr>
            <w:r>
              <w:rPr>
                <w:snapToGrid w:val="0"/>
                <w:kern w:val="0"/>
                <w:szCs w:val="21"/>
              </w:rPr>
              <w:t>生活废水</w:t>
            </w:r>
          </w:p>
        </w:tc>
        <w:tc>
          <w:tcPr>
            <w:tcW w:w="1125" w:type="dxa"/>
            <w:tcBorders>
              <w:top w:val="single" w:color="auto" w:sz="4" w:space="0"/>
            </w:tcBorders>
            <w:noWrap w:val="0"/>
            <w:vAlign w:val="center"/>
          </w:tcPr>
          <w:p>
            <w:pPr>
              <w:jc w:val="center"/>
              <w:rPr>
                <w:snapToGrid w:val="0"/>
                <w:kern w:val="0"/>
                <w:szCs w:val="21"/>
              </w:rPr>
            </w:pPr>
            <w:r>
              <w:rPr>
                <w:snapToGrid w:val="0"/>
                <w:kern w:val="0"/>
                <w:szCs w:val="21"/>
              </w:rPr>
              <w:t>COD、BOD</w:t>
            </w:r>
            <w:r>
              <w:rPr>
                <w:snapToGrid w:val="0"/>
                <w:kern w:val="0"/>
                <w:szCs w:val="21"/>
                <w:vertAlign w:val="subscript"/>
              </w:rPr>
              <w:t>5</w:t>
            </w:r>
            <w:r>
              <w:rPr>
                <w:snapToGrid w:val="0"/>
                <w:kern w:val="0"/>
                <w:szCs w:val="21"/>
              </w:rPr>
              <w:t>、氨氮、SS、TP、粪大肠菌群</w:t>
            </w:r>
          </w:p>
        </w:tc>
        <w:tc>
          <w:tcPr>
            <w:tcW w:w="2335" w:type="dxa"/>
            <w:noWrap w:val="0"/>
            <w:vAlign w:val="center"/>
          </w:tcPr>
          <w:p>
            <w:pPr>
              <w:jc w:val="center"/>
              <w:rPr>
                <w:rFonts w:hint="eastAsia"/>
                <w:szCs w:val="21"/>
              </w:rPr>
            </w:pPr>
            <w:r>
              <w:rPr>
                <w:rFonts w:hint="eastAsia"/>
                <w:szCs w:val="21"/>
              </w:rPr>
              <w:t>隔油池（</w:t>
            </w:r>
            <w:r>
              <w:rPr>
                <w:szCs w:val="21"/>
              </w:rPr>
              <w:t>0.5</w:t>
            </w:r>
            <w:r>
              <w:rPr>
                <w:rFonts w:hint="eastAsia"/>
                <w:szCs w:val="21"/>
              </w:rPr>
              <w:t>m</w:t>
            </w:r>
            <w:r>
              <w:rPr>
                <w:szCs w:val="21"/>
                <w:vertAlign w:val="superscript"/>
              </w:rPr>
              <w:t>3</w:t>
            </w:r>
            <w:r>
              <w:rPr>
                <w:rFonts w:hint="eastAsia"/>
                <w:szCs w:val="21"/>
              </w:rPr>
              <w:t>，1个）</w:t>
            </w:r>
            <w:r>
              <w:rPr>
                <w:szCs w:val="21"/>
              </w:rPr>
              <w:t>化粪池</w:t>
            </w:r>
            <w:r>
              <w:rPr>
                <w:rFonts w:hint="eastAsia"/>
                <w:szCs w:val="21"/>
              </w:rPr>
              <w:t>（</w:t>
            </w:r>
            <w:r>
              <w:rPr>
                <w:szCs w:val="21"/>
              </w:rPr>
              <w:t>10</w:t>
            </w:r>
            <w:r>
              <w:rPr>
                <w:rFonts w:hint="eastAsia"/>
                <w:szCs w:val="21"/>
              </w:rPr>
              <w:t>m</w:t>
            </w:r>
            <w:r>
              <w:rPr>
                <w:szCs w:val="21"/>
                <w:vertAlign w:val="superscript"/>
              </w:rPr>
              <w:t>3</w:t>
            </w:r>
            <w:r>
              <w:rPr>
                <w:rFonts w:hint="eastAsia"/>
                <w:szCs w:val="21"/>
              </w:rPr>
              <w:t>，1个）定期清掏作为周围旱地肥料施用</w:t>
            </w:r>
          </w:p>
        </w:tc>
        <w:tc>
          <w:tcPr>
            <w:tcW w:w="2272" w:type="dxa"/>
            <w:noWrap w:val="0"/>
            <w:vAlign w:val="center"/>
          </w:tcPr>
          <w:p>
            <w:pPr>
              <w:jc w:val="center"/>
              <w:rPr>
                <w:szCs w:val="21"/>
              </w:rPr>
            </w:pPr>
            <w:r>
              <w:rPr>
                <w:rFonts w:hint="eastAsia"/>
                <w:szCs w:val="21"/>
              </w:rPr>
              <w:t>无废水外排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18" w:type="dxa"/>
            <w:noWrap w:val="0"/>
            <w:vAlign w:val="center"/>
          </w:tcPr>
          <w:p>
            <w:pPr>
              <w:jc w:val="center"/>
              <w:rPr>
                <w:b/>
                <w:bCs/>
                <w:szCs w:val="21"/>
              </w:rPr>
            </w:pPr>
            <w:r>
              <w:rPr>
                <w:b/>
                <w:bCs/>
                <w:szCs w:val="21"/>
              </w:rPr>
              <w:t>声环境</w:t>
            </w:r>
          </w:p>
        </w:tc>
        <w:tc>
          <w:tcPr>
            <w:tcW w:w="1750" w:type="dxa"/>
            <w:noWrap w:val="0"/>
            <w:vAlign w:val="center"/>
          </w:tcPr>
          <w:p>
            <w:pPr>
              <w:jc w:val="center"/>
              <w:rPr>
                <w:szCs w:val="21"/>
              </w:rPr>
            </w:pPr>
            <w:r>
              <w:rPr>
                <w:szCs w:val="21"/>
              </w:rPr>
              <w:t>生产设备噪声</w:t>
            </w:r>
          </w:p>
        </w:tc>
        <w:tc>
          <w:tcPr>
            <w:tcW w:w="1125" w:type="dxa"/>
            <w:noWrap w:val="0"/>
            <w:vAlign w:val="center"/>
          </w:tcPr>
          <w:p>
            <w:pPr>
              <w:jc w:val="center"/>
              <w:rPr>
                <w:szCs w:val="21"/>
              </w:rPr>
            </w:pPr>
            <w:r>
              <w:rPr>
                <w:szCs w:val="21"/>
              </w:rPr>
              <w:t>噪声</w:t>
            </w:r>
          </w:p>
        </w:tc>
        <w:tc>
          <w:tcPr>
            <w:tcW w:w="2335" w:type="dxa"/>
            <w:noWrap w:val="0"/>
            <w:vAlign w:val="center"/>
          </w:tcPr>
          <w:p>
            <w:pPr>
              <w:jc w:val="center"/>
              <w:rPr>
                <w:szCs w:val="21"/>
              </w:rPr>
            </w:pPr>
            <w:r>
              <w:rPr>
                <w:rFonts w:hint="eastAsia"/>
              </w:rPr>
              <w:t>安装减震、距离衰减</w:t>
            </w:r>
          </w:p>
        </w:tc>
        <w:tc>
          <w:tcPr>
            <w:tcW w:w="2272" w:type="dxa"/>
            <w:noWrap w:val="0"/>
            <w:vAlign w:val="center"/>
          </w:tcPr>
          <w:p>
            <w:pPr>
              <w:jc w:val="center"/>
              <w:rPr>
                <w:szCs w:val="21"/>
              </w:rPr>
            </w:pPr>
            <w:r>
              <w:rPr>
                <w:rFonts w:hint="eastAsia"/>
              </w:rPr>
              <w:t>达到《工业企业厂界环境噪声排放标准》（GB12348-2008）2类标准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18" w:type="dxa"/>
            <w:vMerge w:val="restart"/>
            <w:noWrap w:val="0"/>
            <w:vAlign w:val="center"/>
          </w:tcPr>
          <w:p>
            <w:pPr>
              <w:jc w:val="center"/>
              <w:rPr>
                <w:b/>
                <w:bCs/>
                <w:szCs w:val="21"/>
              </w:rPr>
            </w:pPr>
            <w:r>
              <w:rPr>
                <w:b/>
                <w:bCs/>
                <w:szCs w:val="21"/>
              </w:rPr>
              <w:t>电磁辐射</w:t>
            </w: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318" w:type="dxa"/>
            <w:noWrap w:val="0"/>
            <w:vAlign w:val="center"/>
          </w:tcPr>
          <w:p>
            <w:pPr>
              <w:jc w:val="center"/>
              <w:rPr>
                <w:b/>
                <w:bCs/>
                <w:szCs w:val="21"/>
              </w:rPr>
            </w:pPr>
            <w:r>
              <w:rPr>
                <w:b/>
                <w:bCs/>
                <w:szCs w:val="21"/>
              </w:rPr>
              <w:t>固体废物</w:t>
            </w:r>
          </w:p>
        </w:tc>
        <w:tc>
          <w:tcPr>
            <w:tcW w:w="7482" w:type="dxa"/>
            <w:gridSpan w:val="4"/>
            <w:noWrap w:val="0"/>
            <w:vAlign w:val="center"/>
          </w:tcPr>
          <w:p>
            <w:pPr>
              <w:pStyle w:val="2"/>
              <w:adjustRightInd w:val="0"/>
              <w:snapToGrid w:val="0"/>
              <w:spacing w:after="0"/>
              <w:ind w:left="0" w:leftChars="0" w:firstLineChars="200"/>
              <w:jc w:val="left"/>
              <w:rPr>
                <w:szCs w:val="21"/>
              </w:rPr>
            </w:pPr>
            <w:r>
              <w:rPr>
                <w:rFonts w:hint="eastAsia"/>
                <w:szCs w:val="21"/>
              </w:rPr>
              <w:t>①</w:t>
            </w:r>
            <w:r>
              <w:rPr>
                <w:szCs w:val="21"/>
              </w:rPr>
              <w:t>设置一个封闭式</w:t>
            </w:r>
            <w:r>
              <w:rPr>
                <w:rFonts w:hint="eastAsia"/>
                <w:szCs w:val="21"/>
              </w:rPr>
              <w:t>生产垃圾暂存间</w:t>
            </w:r>
            <w:r>
              <w:rPr>
                <w:szCs w:val="21"/>
              </w:rPr>
              <w:t>，建筑面积100m</w:t>
            </w:r>
            <w:r>
              <w:rPr>
                <w:szCs w:val="21"/>
                <w:vertAlign w:val="superscript"/>
              </w:rPr>
              <w:t>2</w:t>
            </w:r>
            <w:r>
              <w:rPr>
                <w:rFonts w:hint="eastAsia"/>
                <w:szCs w:val="21"/>
              </w:rPr>
              <w:t>。锅炉灰渣和除尘灰渣，暂存于堆存场地，定期提供给周边的村民作为种植肥料；木姜子果渣暂存于生产垃圾暂存间内，每天利用汽车运送至有机肥加工企业作为有机肥生产原料。</w:t>
            </w:r>
          </w:p>
          <w:p>
            <w:pPr>
              <w:pStyle w:val="5"/>
              <w:adjustRightInd w:val="0"/>
              <w:spacing w:before="0" w:after="0" w:line="240" w:lineRule="auto"/>
              <w:ind w:firstLineChars="200"/>
              <w:rPr>
                <w:rFonts w:hint="eastAsia"/>
              </w:rPr>
            </w:pPr>
            <w:r>
              <w:rPr>
                <w:rFonts w:hint="eastAsia"/>
              </w:rPr>
              <w:t>②</w:t>
            </w:r>
            <w:r>
              <w:t>1个封闭式垃圾收集箱，用于收集生活垃圾。统一收集后运至</w:t>
            </w:r>
            <w:r>
              <w:rPr>
                <w:rFonts w:hint="eastAsia"/>
              </w:rPr>
              <w:t>长冲</w:t>
            </w:r>
            <w:r>
              <w:t>村农村生活垃圾收集点处置</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1318" w:type="dxa"/>
            <w:noWrap w:val="0"/>
            <w:vAlign w:val="center"/>
          </w:tcPr>
          <w:p>
            <w:pPr>
              <w:jc w:val="center"/>
              <w:rPr>
                <w:b/>
                <w:bCs/>
                <w:szCs w:val="21"/>
              </w:rPr>
            </w:pPr>
            <w:r>
              <w:rPr>
                <w:b/>
                <w:bCs/>
                <w:szCs w:val="21"/>
              </w:rPr>
              <w:t>土壤及地下水污染防治措施</w:t>
            </w:r>
          </w:p>
        </w:tc>
        <w:tc>
          <w:tcPr>
            <w:tcW w:w="7482" w:type="dxa"/>
            <w:gridSpan w:val="4"/>
            <w:noWrap w:val="0"/>
            <w:vAlign w:val="center"/>
          </w:tcPr>
          <w:p>
            <w:pPr>
              <w:ind w:firstLine="420" w:firstLineChars="200"/>
              <w:jc w:val="left"/>
              <w:rPr>
                <w:bCs/>
                <w:szCs w:val="21"/>
              </w:rPr>
            </w:pPr>
            <w:r>
              <w:rPr>
                <w:szCs w:val="21"/>
              </w:rPr>
              <w:t>重点防渗区：</w:t>
            </w:r>
            <w:r>
              <w:rPr>
                <w:rFonts w:hint="eastAsia"/>
                <w:szCs w:val="21"/>
              </w:rPr>
              <w:t>生产垃圾暂堆间、化粪池、隔油池</w:t>
            </w:r>
            <w:r>
              <w:rPr>
                <w:bCs/>
                <w:szCs w:val="21"/>
              </w:rPr>
              <w:t>，渗透系数≤10</w:t>
            </w:r>
            <w:r>
              <w:rPr>
                <w:bCs/>
                <w:szCs w:val="21"/>
                <w:vertAlign w:val="superscript"/>
              </w:rPr>
              <w:t>-10</w:t>
            </w:r>
            <w:r>
              <w:rPr>
                <w:bCs/>
                <w:szCs w:val="21"/>
              </w:rPr>
              <w:t>cm/s（保存影像资料）</w:t>
            </w:r>
            <w:r>
              <w:rPr>
                <w:rFonts w:hint="eastAsia"/>
                <w:bCs/>
                <w:szCs w:val="21"/>
              </w:rPr>
              <w:t>。</w:t>
            </w:r>
          </w:p>
          <w:p>
            <w:pPr>
              <w:ind w:firstLine="420" w:firstLineChars="200"/>
              <w:jc w:val="left"/>
              <w:rPr>
                <w:rFonts w:hint="eastAsia"/>
                <w:szCs w:val="21"/>
              </w:rPr>
            </w:pPr>
            <w:r>
              <w:rPr>
                <w:szCs w:val="21"/>
              </w:rPr>
              <w:t>简单防渗区：</w:t>
            </w:r>
            <w:r>
              <w:rPr>
                <w:rFonts w:hint="eastAsia"/>
                <w:szCs w:val="21"/>
              </w:rPr>
              <w:t>生产</w:t>
            </w:r>
            <w:r>
              <w:rPr>
                <w:szCs w:val="21"/>
              </w:rPr>
              <w:t>车间</w:t>
            </w:r>
            <w:r>
              <w:rPr>
                <w:rFonts w:hint="eastAsia"/>
                <w:szCs w:val="21"/>
              </w:rPr>
              <w:t>及其他区域</w:t>
            </w:r>
            <w:r>
              <w:rPr>
                <w:szCs w:val="21"/>
              </w:rPr>
              <w:t>等</w:t>
            </w: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18" w:type="dxa"/>
            <w:noWrap w:val="0"/>
            <w:vAlign w:val="center"/>
          </w:tcPr>
          <w:p>
            <w:pPr>
              <w:jc w:val="center"/>
              <w:rPr>
                <w:b/>
                <w:bCs/>
                <w:szCs w:val="21"/>
              </w:rPr>
            </w:pPr>
            <w:r>
              <w:rPr>
                <w:b/>
                <w:bCs/>
                <w:szCs w:val="21"/>
              </w:rPr>
              <w:t>生态保护措施</w:t>
            </w:r>
          </w:p>
        </w:tc>
        <w:tc>
          <w:tcPr>
            <w:tcW w:w="7482" w:type="dxa"/>
            <w:gridSpan w:val="4"/>
            <w:noWrap w:val="0"/>
            <w:vAlign w:val="center"/>
          </w:tcPr>
          <w:p>
            <w:pPr>
              <w:jc w:val="center"/>
              <w:rPr>
                <w:rFonts w:hint="eastAsia"/>
                <w:szCs w:val="21"/>
              </w:rPr>
            </w:pPr>
            <w:r>
              <w:rPr>
                <w:rFonts w:hint="eastAsia"/>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18" w:type="dxa"/>
            <w:noWrap w:val="0"/>
            <w:vAlign w:val="center"/>
          </w:tcPr>
          <w:p>
            <w:pPr>
              <w:jc w:val="center"/>
              <w:rPr>
                <w:b/>
                <w:bCs/>
                <w:spacing w:val="-8"/>
                <w:szCs w:val="21"/>
              </w:rPr>
            </w:pPr>
            <w:r>
              <w:rPr>
                <w:b/>
                <w:bCs/>
                <w:spacing w:val="-8"/>
                <w:szCs w:val="21"/>
              </w:rPr>
              <w:t>环境风险</w:t>
            </w:r>
          </w:p>
          <w:p>
            <w:pPr>
              <w:jc w:val="center"/>
              <w:rPr>
                <w:b/>
                <w:bCs/>
                <w:spacing w:val="-8"/>
                <w:szCs w:val="21"/>
              </w:rPr>
            </w:pPr>
            <w:r>
              <w:rPr>
                <w:b/>
                <w:bCs/>
                <w:spacing w:val="-8"/>
                <w:szCs w:val="21"/>
              </w:rPr>
              <w:t>防范措施</w:t>
            </w:r>
          </w:p>
        </w:tc>
        <w:tc>
          <w:tcPr>
            <w:tcW w:w="7482" w:type="dxa"/>
            <w:gridSpan w:val="4"/>
            <w:noWrap w:val="0"/>
            <w:vAlign w:val="center"/>
          </w:tcPr>
          <w:p>
            <w:pPr>
              <w:pStyle w:val="16"/>
              <w:rPr>
                <w:rFonts w:hint="eastAsia"/>
              </w:rPr>
            </w:pPr>
            <w:r>
              <w:rPr>
                <w:rFonts w:hint="eastAsia"/>
              </w:rPr>
              <w:t>1、</w:t>
            </w:r>
            <w:r>
              <w:t>项目区按照《建筑灭火器配置设计规范》（GB50140-2010）的要求设置消防设施及灭火器材，灭火器材应放在明显、易取的地方，应定期对消防设施及灭火器材进行检查、维护。</w:t>
            </w:r>
          </w:p>
          <w:p>
            <w:pPr>
              <w:jc w:val="left"/>
              <w:rPr>
                <w:rFonts w:hint="eastAsia"/>
                <w:szCs w:val="21"/>
              </w:rPr>
            </w:pPr>
            <w:r>
              <w:rPr>
                <w:rFonts w:ascii="宋体" w:hAnsi="宋体" w:cs="宋体"/>
                <w:snapToGrid w:val="0"/>
                <w:szCs w:val="21"/>
              </w:rPr>
              <w:t>2</w:t>
            </w:r>
            <w:r>
              <w:rPr>
                <w:rFonts w:hint="eastAsia" w:ascii="宋体" w:hAnsi="宋体" w:cs="宋体"/>
                <w:snapToGrid w:val="0"/>
                <w:szCs w:val="21"/>
              </w:rPr>
              <w:t>、</w:t>
            </w:r>
            <w:r>
              <w:rPr>
                <w:rFonts w:ascii="宋体" w:hAnsi="宋体" w:cs="宋体"/>
                <w:snapToGrid w:val="0"/>
                <w:szCs w:val="21"/>
              </w:rPr>
              <w:t>按规定设置安全警示标志和消防安全标志</w:t>
            </w: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1318" w:type="dxa"/>
            <w:noWrap w:val="0"/>
            <w:vAlign w:val="center"/>
          </w:tcPr>
          <w:p>
            <w:pPr>
              <w:jc w:val="center"/>
              <w:rPr>
                <w:b/>
                <w:bCs/>
                <w:spacing w:val="-8"/>
                <w:szCs w:val="21"/>
              </w:rPr>
            </w:pPr>
            <w:r>
              <w:rPr>
                <w:b/>
                <w:bCs/>
                <w:spacing w:val="-8"/>
                <w:szCs w:val="21"/>
              </w:rPr>
              <w:t>其他环境</w:t>
            </w:r>
          </w:p>
          <w:p>
            <w:pPr>
              <w:jc w:val="center"/>
              <w:rPr>
                <w:b/>
                <w:bCs/>
                <w:spacing w:val="-8"/>
                <w:szCs w:val="21"/>
              </w:rPr>
            </w:pPr>
            <w:r>
              <w:rPr>
                <w:b/>
                <w:bCs/>
                <w:spacing w:val="-8"/>
                <w:szCs w:val="21"/>
              </w:rPr>
              <w:t>管理要求</w:t>
            </w:r>
          </w:p>
        </w:tc>
        <w:tc>
          <w:tcPr>
            <w:tcW w:w="7482" w:type="dxa"/>
            <w:gridSpan w:val="4"/>
            <w:noWrap w:val="0"/>
            <w:vAlign w:val="center"/>
          </w:tcPr>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）项目竣工环境保护验收</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根据《建设项目环境保护管理条例》（国务院第682号令）、《建设项目竣工环境保护验收暂行办法》（国环规环评</w:t>
            </w:r>
            <w:r>
              <w:rPr>
                <w:rFonts w:hint="eastAsia" w:ascii="宋体" w:hAnsi="宋体" w:cs="宋体"/>
                <w:szCs w:val="21"/>
              </w:rPr>
              <w:t>〔2</w:t>
            </w:r>
            <w:r>
              <w:rPr>
                <w:rFonts w:ascii="宋体" w:hAnsi="宋体" w:cs="宋体"/>
                <w:szCs w:val="21"/>
              </w:rPr>
              <w:t>017</w:t>
            </w:r>
            <w:r>
              <w:rPr>
                <w:rFonts w:hint="eastAsia" w:ascii="宋体" w:hAnsi="宋体" w:cs="宋体"/>
                <w:szCs w:val="21"/>
              </w:rPr>
              <w:t>〕</w:t>
            </w:r>
            <w:r>
              <w:rPr>
                <w:rFonts w:ascii="宋体" w:hAnsi="宋体" w:cs="宋体"/>
                <w:szCs w:val="21"/>
              </w:rPr>
              <w:t>4号）的相关要求：项目建成后，应进行竣工环境保护验收，建设项目在试生产期间，建设单位应当依据环评文件及其审批意见，委托第三方机构或自行编制建设项目环境保护设施竣工验收</w:t>
            </w:r>
            <w:r>
              <w:rPr>
                <w:rFonts w:hint="eastAsia" w:ascii="宋体" w:hAnsi="宋体" w:cs="宋体"/>
                <w:szCs w:val="21"/>
              </w:rPr>
              <w:t>监测</w:t>
            </w:r>
            <w:r>
              <w:rPr>
                <w:rFonts w:ascii="宋体" w:hAnsi="宋体" w:cs="宋体"/>
                <w:szCs w:val="21"/>
              </w:rPr>
              <w:t>报告，</w:t>
            </w:r>
            <w:r>
              <w:rPr>
                <w:rFonts w:hint="eastAsia" w:ascii="宋体" w:hAnsi="宋体" w:cs="宋体"/>
                <w:szCs w:val="21"/>
              </w:rPr>
              <w:t>企业自行组织验收，</w:t>
            </w:r>
            <w:r>
              <w:rPr>
                <w:rFonts w:ascii="宋体" w:hAnsi="宋体" w:cs="宋体"/>
                <w:szCs w:val="21"/>
              </w:rPr>
              <w:t>向社会公开并向环保部门备案。</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建设项目需要配套建设的环境保护设施，必须与主体工程同时设计、同时施工、同步投产使用。建设单位应按照环境保护行政主管部门规定的标准和程序，对配套建设的环境保护设施进行验收，编制验收监测报告。除按照国家规定需要保密的情形外，建设单位应当依法向社会公开验收报告。建设项目配套建设的环境保护设施经验收合格，方可投入生产或者使用；未经验收或者验收不合格的，不得投入生产或者使用</w:t>
            </w:r>
            <w:r>
              <w:rPr>
                <w:rFonts w:ascii="宋体" w:hAnsi="宋体" w:cs="宋体"/>
                <w:szCs w:val="21"/>
              </w:rPr>
              <w:t>。</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）排污许可</w:t>
            </w:r>
          </w:p>
          <w:p>
            <w:pPr>
              <w:adjustRightInd w:val="0"/>
              <w:snapToGrid w:val="0"/>
              <w:spacing w:line="360" w:lineRule="auto"/>
              <w:ind w:firstLine="420" w:firstLineChars="200"/>
              <w:rPr>
                <w:szCs w:val="21"/>
              </w:rPr>
            </w:pPr>
            <w:r>
              <w:rPr>
                <w:szCs w:val="21"/>
              </w:rPr>
              <w:t>根据《关于做好环境影响评价制度与排污许可制衔接相关工作的通知》（环办环评〔2017〕84号），建设项目发生实际排污行为之前，排污单位应当按照国家环境保护相关法律法规以及排污许可证申请与核发技术规范要求申请排污许可证，不得无证排污或不按证排污。</w:t>
            </w:r>
          </w:p>
          <w:p>
            <w:pPr>
              <w:spacing w:line="380" w:lineRule="exact"/>
              <w:ind w:firstLine="420" w:firstLineChars="200"/>
              <w:rPr>
                <w:b/>
                <w:bCs/>
                <w:szCs w:val="21"/>
              </w:rPr>
            </w:pPr>
            <w:r>
              <w:rPr>
                <w:szCs w:val="21"/>
              </w:rPr>
              <w:t>根据《固定污染源排污许可分类管理名录（2019年版）》，</w:t>
            </w:r>
            <w:r>
              <w:rPr>
                <w:rFonts w:hint="eastAsia"/>
                <w:szCs w:val="21"/>
              </w:rPr>
              <w:t>项目使用锅炉属于</w:t>
            </w:r>
            <w:r>
              <w:rPr>
                <w:rFonts w:hint="eastAsia"/>
                <w:b/>
                <w:bCs/>
                <w:szCs w:val="21"/>
              </w:rPr>
              <w:t>“五十一、通用工序</w:t>
            </w:r>
            <w:r>
              <w:rPr>
                <w:b/>
                <w:bCs/>
                <w:szCs w:val="21"/>
              </w:rPr>
              <w:t>—109</w:t>
            </w:r>
            <w:r>
              <w:rPr>
                <w:rFonts w:hint="eastAsia"/>
                <w:b/>
                <w:bCs/>
                <w:szCs w:val="21"/>
              </w:rPr>
              <w:t>锅炉</w:t>
            </w:r>
            <w:r>
              <w:rPr>
                <w:b/>
                <w:bCs/>
                <w:szCs w:val="21"/>
              </w:rPr>
              <w:t>—</w:t>
            </w:r>
            <w:r>
              <w:rPr>
                <w:rFonts w:hint="eastAsia"/>
                <w:b/>
                <w:bCs/>
                <w:szCs w:val="21"/>
              </w:rPr>
              <w:t>除纳入重点排污单位名录的，单台且合计出力20吨/小时（14兆瓦）以下的锅炉（不含电热锅炉）”，属于登记管理类项目。</w:t>
            </w:r>
            <w:r>
              <w:rPr>
                <w:szCs w:val="21"/>
              </w:rPr>
              <w:t>本项目</w:t>
            </w:r>
            <w:r>
              <w:rPr>
                <w:rFonts w:hint="eastAsia"/>
                <w:szCs w:val="21"/>
              </w:rPr>
              <w:t>木姜子油</w:t>
            </w:r>
            <w:r>
              <w:rPr>
                <w:szCs w:val="21"/>
              </w:rPr>
              <w:t>属于</w:t>
            </w:r>
            <w:r>
              <w:rPr>
                <w:b/>
                <w:bCs/>
                <w:szCs w:val="21"/>
              </w:rPr>
              <w:t>“</w:t>
            </w:r>
            <w:r>
              <w:rPr>
                <w:rFonts w:hint="eastAsia"/>
                <w:b/>
                <w:bCs/>
                <w:szCs w:val="21"/>
              </w:rPr>
              <w:t>八、农副食品加工1</w:t>
            </w:r>
            <w:r>
              <w:rPr>
                <w:b/>
                <w:bCs/>
                <w:szCs w:val="21"/>
              </w:rPr>
              <w:t>3—11</w:t>
            </w:r>
            <w:r>
              <w:rPr>
                <w:rFonts w:hint="eastAsia"/>
                <w:b/>
                <w:bCs/>
                <w:szCs w:val="21"/>
              </w:rPr>
              <w:t>植物油加工1</w:t>
            </w:r>
            <w:r>
              <w:rPr>
                <w:b/>
                <w:bCs/>
                <w:szCs w:val="21"/>
              </w:rPr>
              <w:t>33—</w:t>
            </w:r>
            <w:r>
              <w:rPr>
                <w:rFonts w:hint="eastAsia"/>
                <w:b/>
                <w:bCs/>
                <w:szCs w:val="21"/>
              </w:rPr>
              <w:t>除单纯混合或者分装以外的</w:t>
            </w:r>
            <w:r>
              <w:rPr>
                <w:rFonts w:hint="eastAsia"/>
                <w:b/>
                <w:bCs/>
                <w:szCs w:val="21"/>
                <w:vertAlign w:val="superscript"/>
              </w:rPr>
              <w:t>*</w:t>
            </w:r>
            <w:r>
              <w:rPr>
                <w:b/>
                <w:bCs/>
                <w:szCs w:val="21"/>
              </w:rPr>
              <w:t>”</w:t>
            </w:r>
            <w:r>
              <w:rPr>
                <w:szCs w:val="21"/>
              </w:rPr>
              <w:t>，</w:t>
            </w:r>
            <w:r>
              <w:rPr>
                <w:b/>
                <w:bCs/>
                <w:szCs w:val="21"/>
              </w:rPr>
              <w:t xml:space="preserve"> 项目属于</w:t>
            </w:r>
            <w:r>
              <w:rPr>
                <w:rFonts w:hint="eastAsia"/>
                <w:b/>
                <w:bCs/>
                <w:szCs w:val="21"/>
              </w:rPr>
              <w:t>简化</w:t>
            </w:r>
            <w:r>
              <w:rPr>
                <w:b/>
                <w:bCs/>
                <w:szCs w:val="21"/>
              </w:rPr>
              <w:t>管理的项目</w:t>
            </w:r>
            <w:r>
              <w:rPr>
                <w:rFonts w:hint="eastAsia"/>
                <w:b/>
                <w:bCs/>
                <w:szCs w:val="21"/>
              </w:rPr>
              <w:t>，</w:t>
            </w:r>
            <w:r>
              <w:rPr>
                <w:b/>
                <w:bCs/>
                <w:szCs w:val="21"/>
              </w:rPr>
              <w:t>应当申请排污许可证。</w:t>
            </w:r>
            <w:r>
              <w:rPr>
                <w:rFonts w:hint="eastAsia"/>
                <w:b/>
                <w:bCs/>
                <w:szCs w:val="21"/>
              </w:rPr>
              <w:t>项目使用锅炉属于“五十一、通用工序</w:t>
            </w:r>
            <w:r>
              <w:rPr>
                <w:b/>
                <w:bCs/>
                <w:szCs w:val="21"/>
              </w:rPr>
              <w:t>—109</w:t>
            </w:r>
            <w:r>
              <w:rPr>
                <w:rFonts w:hint="eastAsia"/>
                <w:b/>
                <w:bCs/>
                <w:szCs w:val="21"/>
              </w:rPr>
              <w:t>锅炉</w:t>
            </w:r>
            <w:r>
              <w:rPr>
                <w:b/>
                <w:bCs/>
                <w:szCs w:val="21"/>
              </w:rPr>
              <w:t>—</w:t>
            </w:r>
            <w:r>
              <w:rPr>
                <w:rFonts w:hint="eastAsia"/>
                <w:b/>
                <w:bCs/>
                <w:szCs w:val="21"/>
              </w:rPr>
              <w:t>除纳入重点排污单位名录的，单台且合计出力 20 吨/小时（14 兆瓦）以下的锅炉（不含电热锅炉）”，属于登记管理类项目。</w:t>
            </w:r>
          </w:p>
          <w:p>
            <w:pPr>
              <w:adjustRightInd w:val="0"/>
              <w:snapToGrid w:val="0"/>
              <w:spacing w:line="380" w:lineRule="exact"/>
              <w:ind w:firstLine="420" w:firstLineChars="200"/>
              <w:rPr>
                <w:szCs w:val="21"/>
              </w:rPr>
            </w:pPr>
            <w:bookmarkStart w:id="55" w:name="_Toc1504071"/>
            <w:r>
              <w:rPr>
                <w:rFonts w:hint="eastAsia"/>
                <w:szCs w:val="21"/>
              </w:rPr>
              <w:t>①排污许可证申请流程</w:t>
            </w:r>
            <w:bookmarkEnd w:id="55"/>
          </w:p>
          <w:p>
            <w:pPr>
              <w:adjustRightInd w:val="0"/>
              <w:snapToGrid w:val="0"/>
              <w:spacing w:line="380" w:lineRule="exact"/>
              <w:ind w:firstLine="420" w:firstLineChars="200"/>
              <w:rPr>
                <w:szCs w:val="21"/>
              </w:rPr>
            </w:pPr>
            <w:r>
              <w:rPr>
                <w:szCs w:val="21"/>
              </w:rPr>
              <w:t>排污单位应当在国家排污许可证管理信息平台上填报并提交排污许可证申请，同时向有核发权限的环境保护主管部门提交通过平台印制的书面申请材料。排污单位对申请材料的真实性、合法性、完整性负法律责任。申请材料应当包括：</w:t>
            </w:r>
          </w:p>
          <w:p>
            <w:pPr>
              <w:adjustRightInd w:val="0"/>
              <w:snapToGrid w:val="0"/>
              <w:spacing w:line="380" w:lineRule="exact"/>
              <w:ind w:firstLine="420" w:firstLineChars="200"/>
              <w:rPr>
                <w:szCs w:val="21"/>
              </w:rPr>
            </w:pPr>
            <w:r>
              <w:rPr>
                <w:szCs w:val="21"/>
              </w:rPr>
              <w:t>（一）排污许可证申请表，主要内容包括：排污单位基本信息，主要装置，废水等产排污环节和污染防治设施，申请的排污口位置和数量、排放方式、排放去向、排放污染物种类、排放浓度和排放量、执行的排放标准。</w:t>
            </w:r>
          </w:p>
          <w:p>
            <w:pPr>
              <w:adjustRightInd w:val="0"/>
              <w:snapToGrid w:val="0"/>
              <w:spacing w:line="380" w:lineRule="exact"/>
              <w:ind w:firstLine="420" w:firstLineChars="200"/>
              <w:rPr>
                <w:szCs w:val="21"/>
              </w:rPr>
            </w:pPr>
            <w:r>
              <w:rPr>
                <w:szCs w:val="21"/>
              </w:rPr>
              <w:t>（二）有排污单位法定代表人或者实际负责人签字或盖章的承诺书。主要承诺内容包括：对申请材料真实性、合法性、完整性负法律责任；按排污许可证的要求控制污染物排放；按照相关标准规范开展自行监测、台账记录；按时提交执行报告并及时公开相关信息等。</w:t>
            </w:r>
          </w:p>
          <w:p>
            <w:pPr>
              <w:adjustRightInd w:val="0"/>
              <w:snapToGrid w:val="0"/>
              <w:spacing w:line="380" w:lineRule="exact"/>
              <w:ind w:firstLine="420" w:firstLineChars="200"/>
              <w:rPr>
                <w:szCs w:val="21"/>
              </w:rPr>
            </w:pPr>
            <w:r>
              <w:rPr>
                <w:szCs w:val="21"/>
              </w:rPr>
              <w:t>（三）排污单位按照有关要求进行排污口和监测孔规范化设置的情况说明。</w:t>
            </w:r>
          </w:p>
          <w:p>
            <w:pPr>
              <w:adjustRightInd w:val="0"/>
              <w:snapToGrid w:val="0"/>
              <w:spacing w:line="380" w:lineRule="exact"/>
              <w:ind w:firstLine="420" w:firstLineChars="200"/>
              <w:rPr>
                <w:szCs w:val="21"/>
              </w:rPr>
            </w:pPr>
            <w:r>
              <w:rPr>
                <w:szCs w:val="21"/>
              </w:rPr>
              <w:t>（四）建设项目环境影响评价批复文号，或按照《国务院办公厅关于加强环境监管执法的通知》（国办发</w:t>
            </w:r>
            <w:r>
              <w:rPr>
                <w:rFonts w:hint="eastAsia"/>
                <w:szCs w:val="21"/>
              </w:rPr>
              <w:t>〔2</w:t>
            </w:r>
            <w:r>
              <w:rPr>
                <w:szCs w:val="21"/>
              </w:rPr>
              <w:t>014</w:t>
            </w:r>
            <w:r>
              <w:rPr>
                <w:rFonts w:hint="eastAsia"/>
                <w:szCs w:val="21"/>
              </w:rPr>
              <w:t>〕</w:t>
            </w:r>
            <w:r>
              <w:rPr>
                <w:szCs w:val="21"/>
              </w:rPr>
              <w:t>56号）要求，经地方政府依法处理、整顿规范并符合要求的相关证明材料。</w:t>
            </w:r>
          </w:p>
          <w:p>
            <w:pPr>
              <w:adjustRightInd w:val="0"/>
              <w:snapToGrid w:val="0"/>
              <w:spacing w:line="380" w:lineRule="exact"/>
              <w:ind w:firstLine="420" w:firstLineChars="200"/>
              <w:rPr>
                <w:szCs w:val="21"/>
              </w:rPr>
            </w:pPr>
            <w:r>
              <w:rPr>
                <w:szCs w:val="21"/>
              </w:rPr>
              <w:t>（</w:t>
            </w:r>
            <w:r>
              <w:rPr>
                <w:rFonts w:hint="eastAsia"/>
                <w:szCs w:val="21"/>
              </w:rPr>
              <w:t>五</w:t>
            </w:r>
            <w:r>
              <w:rPr>
                <w:szCs w:val="21"/>
              </w:rPr>
              <w:t>）法律法规规定的其他材料。</w:t>
            </w:r>
          </w:p>
          <w:p>
            <w:pPr>
              <w:adjustRightInd w:val="0"/>
              <w:snapToGrid w:val="0"/>
              <w:spacing w:line="380" w:lineRule="exact"/>
              <w:ind w:firstLine="420" w:firstLineChars="200"/>
              <w:rPr>
                <w:szCs w:val="21"/>
              </w:rPr>
            </w:pPr>
            <w:bookmarkStart w:id="56" w:name="_Toc1504072"/>
            <w:r>
              <w:rPr>
                <w:rFonts w:hint="eastAsia"/>
                <w:szCs w:val="21"/>
              </w:rPr>
              <w:t>②排污许可证管理</w:t>
            </w:r>
            <w:bookmarkEnd w:id="56"/>
          </w:p>
          <w:p>
            <w:pPr>
              <w:adjustRightInd w:val="0"/>
              <w:snapToGrid w:val="0"/>
              <w:spacing w:line="360" w:lineRule="auto"/>
              <w:ind w:firstLine="420" w:firstLineChars="200"/>
              <w:jc w:val="left"/>
              <w:rPr>
                <w:rFonts w:ascii="宋体" w:hAnsi="宋体" w:cs="宋体"/>
                <w:szCs w:val="21"/>
              </w:rPr>
            </w:pPr>
            <w:r>
              <w:rPr>
                <w:szCs w:val="21"/>
              </w:rPr>
              <w:t>申请排污许可证后，排污单位应按照自行监测方案开展自行监测；按照排污许可证中环境管理台账记录要求记录相关内容，记录频次形式等；按照排污许可证中执行报告要求定期上报等；按照排污许可证要求定期开展信息公开；排污单位应满足特殊时段污染防治要求</w:t>
            </w:r>
            <w:r>
              <w:rPr>
                <w:rFonts w:hint="eastAsia" w:ascii="宋体" w:hAnsi="宋体" w:cs="宋体"/>
                <w:szCs w:val="21"/>
              </w:rPr>
              <w:t>。</w:t>
            </w: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pPr>
          </w:p>
          <w:p>
            <w:pPr>
              <w:pStyle w:val="17"/>
              <w:ind w:firstLine="420"/>
              <w:rPr>
                <w:rFonts w:hint="eastAsia"/>
              </w:rPr>
            </w:pPr>
          </w:p>
          <w:p>
            <w:pPr>
              <w:pStyle w:val="17"/>
              <w:ind w:firstLine="420"/>
            </w:pPr>
          </w:p>
          <w:p>
            <w:pPr>
              <w:pStyle w:val="17"/>
              <w:ind w:firstLine="0" w:firstLineChars="0"/>
              <w:rPr>
                <w:rFonts w:hint="eastAsia"/>
              </w:rPr>
            </w:pPr>
          </w:p>
        </w:tc>
      </w:tr>
    </w:tbl>
    <w:p>
      <w:pPr>
        <w:pStyle w:val="10"/>
        <w:spacing w:before="0" w:beforeAutospacing="0" w:after="0" w:afterAutospacing="0" w:line="360" w:lineRule="auto"/>
        <w:jc w:val="center"/>
        <w:outlineLvl w:val="0"/>
        <w:rPr>
          <w:rFonts w:ascii="黑体" w:hAnsi="黑体" w:eastAsia="黑体"/>
          <w:snapToGrid w:val="0"/>
          <w:sz w:val="30"/>
          <w:szCs w:val="30"/>
        </w:rPr>
      </w:pPr>
      <w:r>
        <w:rPr>
          <w:snapToGrid w:val="0"/>
        </w:rPr>
        <w:br w:type="page"/>
      </w:r>
      <w:r>
        <w:rPr>
          <w:rFonts w:hint="eastAsia" w:ascii="黑体" w:hAnsi="黑体" w:eastAsia="黑体"/>
          <w:snapToGrid w:val="0"/>
          <w:sz w:val="30"/>
          <w:szCs w:val="30"/>
        </w:rPr>
        <w:t>六、结论</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87" w:hRule="atLeast"/>
          <w:jc w:val="center"/>
        </w:trPr>
        <w:tc>
          <w:tcPr>
            <w:tcW w:w="8865" w:type="dxa"/>
            <w:noWrap w:val="0"/>
            <w:vAlign w:val="top"/>
          </w:tcPr>
          <w:p>
            <w:pPr>
              <w:spacing w:line="360" w:lineRule="auto"/>
              <w:ind w:firstLine="480"/>
              <w:rPr>
                <w:sz w:val="24"/>
              </w:rPr>
            </w:pPr>
            <w:r>
              <w:rPr>
                <w:rFonts w:hint="eastAsia"/>
                <w:sz w:val="24"/>
              </w:rPr>
              <w:t>西畴县盛盈农产品加工专业合作社现有项目“姜片加工（干片）建设项目”，始建于2</w:t>
            </w:r>
            <w:r>
              <w:rPr>
                <w:sz w:val="24"/>
              </w:rPr>
              <w:t>017</w:t>
            </w:r>
            <w:r>
              <w:rPr>
                <w:rFonts w:hint="eastAsia"/>
                <w:sz w:val="24"/>
              </w:rPr>
              <w:t>年，建设地址位于西畴县兴街镇甘塘子村委会长冲村，主要生产干姜片（</w:t>
            </w:r>
            <w:r>
              <w:rPr>
                <w:sz w:val="24"/>
              </w:rPr>
              <w:t>600</w:t>
            </w:r>
            <w:r>
              <w:rPr>
                <w:rFonts w:hint="eastAsia"/>
                <w:sz w:val="24"/>
              </w:rPr>
              <w:t>t</w:t>
            </w:r>
            <w:r>
              <w:rPr>
                <w:sz w:val="24"/>
              </w:rPr>
              <w:t>/a</w:t>
            </w:r>
            <w:r>
              <w:rPr>
                <w:rFonts w:hint="eastAsia"/>
                <w:sz w:val="24"/>
              </w:rPr>
              <w:t>）、干蒜片（</w:t>
            </w:r>
            <w:r>
              <w:rPr>
                <w:sz w:val="24"/>
              </w:rPr>
              <w:t>300</w:t>
            </w:r>
            <w:r>
              <w:rPr>
                <w:rFonts w:hint="eastAsia"/>
                <w:sz w:val="24"/>
              </w:rPr>
              <w:t>t</w:t>
            </w:r>
            <w:r>
              <w:rPr>
                <w:sz w:val="24"/>
              </w:rPr>
              <w:t>/a</w:t>
            </w:r>
            <w:r>
              <w:rPr>
                <w:rFonts w:hint="eastAsia"/>
                <w:sz w:val="24"/>
              </w:rPr>
              <w:t>），总占地面积</w:t>
            </w:r>
            <w:r>
              <w:rPr>
                <w:sz w:val="24"/>
              </w:rPr>
              <w:t>8139.69</w:t>
            </w:r>
            <w:r>
              <w:rPr>
                <w:rFonts w:hint="eastAsia"/>
                <w:sz w:val="24"/>
              </w:rPr>
              <w:t>m</w:t>
            </w:r>
            <w:r>
              <w:rPr>
                <w:sz w:val="24"/>
                <w:vertAlign w:val="superscript"/>
              </w:rPr>
              <w:t>2</w:t>
            </w:r>
            <w:r>
              <w:rPr>
                <w:rFonts w:hint="eastAsia"/>
                <w:sz w:val="24"/>
              </w:rPr>
              <w:t>，总投资</w:t>
            </w:r>
            <w:r>
              <w:rPr>
                <w:sz w:val="24"/>
              </w:rPr>
              <w:t>150</w:t>
            </w:r>
            <w:r>
              <w:rPr>
                <w:rFonts w:hint="eastAsia"/>
                <w:sz w:val="24"/>
              </w:rPr>
              <w:t>万元，劳动定员</w:t>
            </w:r>
            <w:r>
              <w:rPr>
                <w:sz w:val="24"/>
              </w:rPr>
              <w:t>9</w:t>
            </w:r>
            <w:r>
              <w:rPr>
                <w:rFonts w:hint="eastAsia"/>
                <w:sz w:val="24"/>
              </w:rPr>
              <w:t>人，干姜片生产天数为1</w:t>
            </w:r>
            <w:r>
              <w:rPr>
                <w:sz w:val="24"/>
              </w:rPr>
              <w:t>20</w:t>
            </w:r>
            <w:r>
              <w:rPr>
                <w:rFonts w:hint="eastAsia"/>
                <w:sz w:val="24"/>
              </w:rPr>
              <w:t>天（1</w:t>
            </w:r>
            <w:r>
              <w:rPr>
                <w:sz w:val="24"/>
              </w:rPr>
              <w:t>0</w:t>
            </w:r>
            <w:r>
              <w:rPr>
                <w:rFonts w:hint="eastAsia"/>
                <w:sz w:val="24"/>
              </w:rPr>
              <w:t>月至翌年1月），干蒜片生产时间为6</w:t>
            </w:r>
            <w:r>
              <w:rPr>
                <w:sz w:val="24"/>
              </w:rPr>
              <w:t>0</w:t>
            </w:r>
            <w:r>
              <w:rPr>
                <w:rFonts w:hint="eastAsia"/>
                <w:sz w:val="24"/>
              </w:rPr>
              <w:t>天（6至7月），该项目于</w:t>
            </w:r>
            <w:r>
              <w:rPr>
                <w:sz w:val="24"/>
              </w:rPr>
              <w:t>2017</w:t>
            </w:r>
            <w:r>
              <w:rPr>
                <w:rFonts w:hint="eastAsia"/>
                <w:sz w:val="24"/>
              </w:rPr>
              <w:t>年</w:t>
            </w:r>
            <w:r>
              <w:rPr>
                <w:sz w:val="24"/>
              </w:rPr>
              <w:t>11</w:t>
            </w:r>
            <w:r>
              <w:rPr>
                <w:rFonts w:hint="eastAsia"/>
                <w:sz w:val="24"/>
              </w:rPr>
              <w:t>月</w:t>
            </w:r>
            <w:r>
              <w:rPr>
                <w:sz w:val="24"/>
              </w:rPr>
              <w:t>10</w:t>
            </w:r>
            <w:r>
              <w:rPr>
                <w:rFonts w:hint="eastAsia"/>
                <w:sz w:val="24"/>
              </w:rPr>
              <w:t>日获得了原西畴县环境保护局批复的《西畴县环境保护局关于对西畴县盛盈农产品加工专业合作社姜片加工（干片）建设项目环境影响报告表的审批意见》（西环发〔2</w:t>
            </w:r>
            <w:r>
              <w:rPr>
                <w:sz w:val="24"/>
              </w:rPr>
              <w:t>017</w:t>
            </w:r>
            <w:r>
              <w:rPr>
                <w:rFonts w:hint="eastAsia"/>
                <w:sz w:val="24"/>
              </w:rPr>
              <w:t>〕</w:t>
            </w:r>
            <w:r>
              <w:rPr>
                <w:sz w:val="24"/>
              </w:rPr>
              <w:t>76</w:t>
            </w:r>
            <w:r>
              <w:rPr>
                <w:rFonts w:hint="eastAsia"/>
                <w:sz w:val="24"/>
              </w:rPr>
              <w:t>号），由于项目2</w:t>
            </w:r>
            <w:r>
              <w:rPr>
                <w:sz w:val="24"/>
              </w:rPr>
              <w:t>018</w:t>
            </w:r>
            <w:r>
              <w:rPr>
                <w:rFonts w:hint="eastAsia"/>
                <w:sz w:val="24"/>
              </w:rPr>
              <w:t>年新增干蒜片产品，于</w:t>
            </w:r>
            <w:r>
              <w:rPr>
                <w:sz w:val="24"/>
              </w:rPr>
              <w:t>2018</w:t>
            </w:r>
            <w:r>
              <w:rPr>
                <w:rFonts w:hint="eastAsia"/>
                <w:sz w:val="24"/>
              </w:rPr>
              <w:t>年</w:t>
            </w:r>
            <w:r>
              <w:rPr>
                <w:sz w:val="24"/>
              </w:rPr>
              <w:t>12</w:t>
            </w:r>
            <w:r>
              <w:rPr>
                <w:rFonts w:hint="eastAsia"/>
                <w:sz w:val="24"/>
              </w:rPr>
              <w:t>月</w:t>
            </w:r>
            <w:r>
              <w:rPr>
                <w:sz w:val="24"/>
              </w:rPr>
              <w:t>3</w:t>
            </w:r>
            <w:r>
              <w:rPr>
                <w:rFonts w:hint="eastAsia"/>
                <w:sz w:val="24"/>
              </w:rPr>
              <w:t>日获得了原西畴县环境保护局批复的《西畴县环境保护局关于对西畴县盛盈农产品加工专业合作社姜片加工（干片）建设项目补充报告表的审批意见》（西环发〔2</w:t>
            </w:r>
            <w:r>
              <w:rPr>
                <w:sz w:val="24"/>
              </w:rPr>
              <w:t>018</w:t>
            </w:r>
            <w:r>
              <w:rPr>
                <w:rFonts w:hint="eastAsia"/>
                <w:sz w:val="24"/>
              </w:rPr>
              <w:t>〕</w:t>
            </w:r>
            <w:r>
              <w:rPr>
                <w:sz w:val="24"/>
              </w:rPr>
              <w:t>69</w:t>
            </w:r>
            <w:r>
              <w:rPr>
                <w:rFonts w:hint="eastAsia"/>
                <w:sz w:val="24"/>
              </w:rPr>
              <w:t>号）。该项目自建设完成以来，一直正常运营至今。</w:t>
            </w:r>
          </w:p>
          <w:p>
            <w:pPr>
              <w:spacing w:line="360" w:lineRule="auto"/>
              <w:ind w:firstLine="480"/>
              <w:rPr>
                <w:sz w:val="24"/>
              </w:rPr>
            </w:pPr>
            <w:r>
              <w:rPr>
                <w:rFonts w:hint="eastAsia"/>
                <w:sz w:val="24"/>
              </w:rPr>
              <w:t>本次拟建项目“西畴县盛盈农产品加工专业合作社年产20吨木姜子油建设项目”，利用现有的项目场地进行建设，占地</w:t>
            </w:r>
            <w:r>
              <w:rPr>
                <w:sz w:val="24"/>
              </w:rPr>
              <w:t>面积700</w:t>
            </w:r>
            <w:r>
              <w:rPr>
                <w:rFonts w:hint="eastAsia"/>
                <w:sz w:val="24"/>
              </w:rPr>
              <w:t>m</w:t>
            </w:r>
            <w:r>
              <w:rPr>
                <w:sz w:val="24"/>
                <w:vertAlign w:val="superscript"/>
              </w:rPr>
              <w:t>2</w:t>
            </w:r>
            <w:r>
              <w:rPr>
                <w:sz w:val="24"/>
              </w:rPr>
              <w:t>，</w:t>
            </w:r>
            <w:r>
              <w:rPr>
                <w:rFonts w:hint="eastAsia"/>
                <w:sz w:val="24"/>
              </w:rPr>
              <w:t>扩建</w:t>
            </w:r>
            <w:r>
              <w:rPr>
                <w:sz w:val="24"/>
              </w:rPr>
              <w:t>20</w:t>
            </w:r>
            <w:r>
              <w:rPr>
                <w:rFonts w:hint="eastAsia"/>
                <w:sz w:val="24"/>
              </w:rPr>
              <w:t>t</w:t>
            </w:r>
            <w:r>
              <w:rPr>
                <w:sz w:val="24"/>
              </w:rPr>
              <w:t>/a</w:t>
            </w:r>
            <w:r>
              <w:rPr>
                <w:rFonts w:hint="eastAsia"/>
                <w:sz w:val="24"/>
              </w:rPr>
              <w:t>木姜子油提取生产线一条，项目不新增工作人员，利用现有项目闲置时间生产，年工作20天（每年的8月份）。拟建项目建设完成后全厂生产规模为干姜片</w:t>
            </w:r>
            <w:r>
              <w:rPr>
                <w:sz w:val="24"/>
              </w:rPr>
              <w:t>600</w:t>
            </w:r>
            <w:r>
              <w:rPr>
                <w:rFonts w:hint="eastAsia"/>
                <w:sz w:val="24"/>
              </w:rPr>
              <w:t>t</w:t>
            </w:r>
            <w:r>
              <w:rPr>
                <w:sz w:val="24"/>
              </w:rPr>
              <w:t>/a</w:t>
            </w:r>
            <w:r>
              <w:rPr>
                <w:rFonts w:hint="eastAsia"/>
                <w:sz w:val="24"/>
              </w:rPr>
              <w:t>，干蒜片</w:t>
            </w:r>
            <w:r>
              <w:rPr>
                <w:sz w:val="24"/>
              </w:rPr>
              <w:t>300</w:t>
            </w:r>
            <w:r>
              <w:rPr>
                <w:rFonts w:hint="eastAsia"/>
                <w:sz w:val="24"/>
              </w:rPr>
              <w:t>t</w:t>
            </w:r>
            <w:r>
              <w:rPr>
                <w:sz w:val="24"/>
              </w:rPr>
              <w:t>/a</w:t>
            </w:r>
            <w:r>
              <w:rPr>
                <w:rFonts w:hint="eastAsia"/>
                <w:sz w:val="24"/>
              </w:rPr>
              <w:t>，木姜子油</w:t>
            </w:r>
            <w:r>
              <w:rPr>
                <w:sz w:val="24"/>
              </w:rPr>
              <w:t>20</w:t>
            </w:r>
            <w:r>
              <w:rPr>
                <w:rFonts w:hint="eastAsia"/>
                <w:sz w:val="24"/>
              </w:rPr>
              <w:t>t</w:t>
            </w:r>
            <w:r>
              <w:rPr>
                <w:sz w:val="24"/>
              </w:rPr>
              <w:t>/a</w:t>
            </w:r>
            <w:r>
              <w:rPr>
                <w:rFonts w:hint="eastAsia"/>
                <w:sz w:val="24"/>
              </w:rPr>
              <w:t>。</w:t>
            </w:r>
            <w:r>
              <w:rPr>
                <w:sz w:val="24"/>
              </w:rPr>
              <w:t>通过对该项目的工程分析和环境影响分析可得如下结论：</w:t>
            </w:r>
          </w:p>
          <w:p>
            <w:pPr>
              <w:spacing w:line="360" w:lineRule="auto"/>
              <w:ind w:firstLine="480" w:firstLineChars="200"/>
              <w:rPr>
                <w:rFonts w:ascii="宋体" w:cs="宋体"/>
                <w:bCs/>
                <w:sz w:val="24"/>
              </w:rPr>
            </w:pPr>
            <w:r>
              <w:rPr>
                <w:rFonts w:ascii="宋体" w:cs="宋体"/>
                <w:bCs/>
                <w:sz w:val="24"/>
              </w:rPr>
              <w:t>该项目符合国家和地方相关产业政策的要求，选址合理，场内平面布置合理。该项目的建设，能够带动地方经济的发展。对产生的废气、污水、噪声、固废采取措施治理后，能够实现污染物的达标排放，不会对环境造成大的影响，不会降低当地的环境功能。在严格执行有关环保法规和“三同时”制度，认真落实本报告提出的各项污染防治措施的基础上，该项目三废产生量小、环境影响小。从环境影响评价角度分析，该项目可行</w:t>
            </w:r>
            <w:r>
              <w:rPr>
                <w:rFonts w:hint="eastAsia" w:ascii="宋体" w:cs="宋体"/>
                <w:bCs/>
                <w:sz w:val="24"/>
              </w:rPr>
              <w:t>。</w:t>
            </w:r>
          </w:p>
        </w:tc>
      </w:tr>
    </w:tbl>
    <w:p>
      <w:pPr>
        <w:rPr>
          <w:rFonts w:ascii="宋体"/>
        </w:rPr>
        <w:sectPr>
          <w:pgSz w:w="11905" w:h="16838"/>
          <w:pgMar w:top="1440" w:right="1701" w:bottom="1440" w:left="1701" w:header="851" w:footer="1077" w:gutter="0"/>
          <w:cols w:space="720" w:num="1"/>
          <w:docGrid w:type="lines" w:linePitch="317" w:charSpace="0"/>
        </w:sectPr>
      </w:pPr>
    </w:p>
    <w:p>
      <w:pPr>
        <w:pStyle w:val="10"/>
        <w:adjustRightInd w:val="0"/>
        <w:snapToGrid w:val="0"/>
        <w:spacing w:before="0" w:beforeAutospacing="0" w:after="0" w:afterAutospacing="0" w:line="648" w:lineRule="auto"/>
        <w:outlineLvl w:val="0"/>
        <w:rPr>
          <w:rFonts w:ascii="黑体" w:hAnsi="黑体" w:eastAsia="黑体"/>
          <w:snapToGrid w:val="0"/>
          <w:sz w:val="32"/>
          <w:szCs w:val="32"/>
        </w:rPr>
      </w:pPr>
      <w:r>
        <w:rPr>
          <w:rFonts w:hint="eastAsia" w:ascii="黑体" w:hAnsi="黑体" w:eastAsia="黑体"/>
          <w:snapToGrid w:val="0"/>
          <w:sz w:val="32"/>
          <w:szCs w:val="32"/>
        </w:rPr>
        <w:t>附表</w:t>
      </w:r>
    </w:p>
    <w:p>
      <w:pPr>
        <w:pStyle w:val="10"/>
        <w:adjustRightInd w:val="0"/>
        <w:snapToGrid w:val="0"/>
        <w:spacing w:before="0" w:beforeAutospacing="0" w:after="0" w:afterAutospacing="0" w:line="552" w:lineRule="auto"/>
        <w:jc w:val="center"/>
        <w:outlineLvl w:val="0"/>
        <w:rPr>
          <w:rFonts w:hint="eastAsia" w:ascii="方正小标宋_GBK" w:hAnsi="黑体" w:eastAsia="方正小标宋_GBK"/>
          <w:snapToGrid w:val="0"/>
          <w:sz w:val="38"/>
          <w:szCs w:val="38"/>
        </w:rPr>
      </w:pPr>
      <w:r>
        <w:rPr>
          <w:rFonts w:hint="eastAsia" w:ascii="方正小标宋_GBK" w:hAnsi="黑体" w:eastAsia="方正小标宋_GBK"/>
          <w:snapToGrid w:val="0"/>
          <w:sz w:val="38"/>
          <w:szCs w:val="38"/>
        </w:rPr>
        <w:t>建设项目污染物排放量汇总表</w:t>
      </w:r>
    </w:p>
    <w:tbl>
      <w:tblPr>
        <w:tblStyle w:val="11"/>
        <w:tblW w:w="1434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959"/>
        <w:gridCol w:w="13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single" w:color="auto" w:sz="4" w:space="0"/>
            </w:tcBorders>
            <w:noWrap w:val="0"/>
            <w:tcMar>
              <w:left w:w="28" w:type="dxa"/>
              <w:right w:w="28" w:type="dxa"/>
            </w:tcMar>
            <w:vAlign w:val="center"/>
          </w:tcPr>
          <w:p>
            <w:pPr>
              <w:pStyle w:val="18"/>
              <w:spacing w:beforeLines="0" w:afterLines="0" w:line="240" w:lineRule="auto"/>
              <w:jc w:val="right"/>
              <w:rPr>
                <w:rFonts w:hint="eastAsia" w:ascii="黑体" w:hAnsi="黑体" w:eastAsia="黑体" w:cs="宋体"/>
                <w:snapToGrid w:val="0"/>
                <w:spacing w:val="-6"/>
                <w:kern w:val="21"/>
                <w:szCs w:val="21"/>
              </w:rPr>
            </w:pPr>
            <w:r>
              <w:rPr>
                <w:rFonts w:hint="eastAsia" w:ascii="黑体" w:hAnsi="黑体" w:eastAsia="黑体" w:cs="宋体"/>
                <w:snapToGrid w:val="0"/>
                <w:spacing w:val="-6"/>
                <w:kern w:val="21"/>
                <w:szCs w:val="21"/>
              </w:rPr>
              <w:t>项目</w:t>
            </w:r>
          </w:p>
          <w:p>
            <w:pPr>
              <w:pStyle w:val="18"/>
              <w:spacing w:beforeLines="0" w:afterLines="0" w:line="240" w:lineRule="auto"/>
              <w:jc w:val="left"/>
              <w:rPr>
                <w:rFonts w:hint="eastAsia" w:ascii="黑体" w:hAnsi="黑体" w:eastAsia="黑体" w:cs="宋体"/>
                <w:snapToGrid w:val="0"/>
                <w:spacing w:val="-6"/>
                <w:kern w:val="21"/>
                <w:szCs w:val="21"/>
              </w:rPr>
            </w:pPr>
            <w:r>
              <w:rPr>
                <w:rFonts w:hint="eastAsia" w:ascii="黑体" w:hAnsi="黑体" w:eastAsia="黑体" w:cs="宋体"/>
                <w:snapToGrid w:val="0"/>
                <w:spacing w:val="-6"/>
                <w:kern w:val="21"/>
                <w:szCs w:val="21"/>
              </w:rPr>
              <w:t>分类</w:t>
            </w:r>
          </w:p>
        </w:tc>
        <w:tc>
          <w:tcPr>
            <w:tcW w:w="1417" w:type="dxa"/>
            <w:noWrap w:val="0"/>
            <w:tcMar>
              <w:left w:w="28" w:type="dxa"/>
              <w:right w:w="28" w:type="dxa"/>
            </w:tcMar>
            <w:vAlign w:val="center"/>
          </w:tcPr>
          <w:p>
            <w:pPr>
              <w:pStyle w:val="18"/>
              <w:spacing w:beforeLines="0" w:afterLines="0" w:line="240" w:lineRule="auto"/>
              <w:rPr>
                <w:rFonts w:hint="eastAsia" w:ascii="黑体" w:hAnsi="黑体" w:eastAsia="黑体" w:cs="宋体"/>
                <w:snapToGrid w:val="0"/>
                <w:spacing w:val="-6"/>
                <w:kern w:val="21"/>
                <w:szCs w:val="21"/>
              </w:rPr>
            </w:pPr>
            <w:r>
              <w:rPr>
                <w:rFonts w:hint="eastAsia" w:ascii="黑体" w:hAnsi="黑体" w:eastAsia="黑体" w:cs="宋体"/>
                <w:snapToGrid w:val="0"/>
                <w:spacing w:val="-6"/>
                <w:kern w:val="21"/>
                <w:szCs w:val="21"/>
              </w:rPr>
              <w:t>污染物名称</w:t>
            </w:r>
          </w:p>
        </w:tc>
        <w:tc>
          <w:tcPr>
            <w:tcW w:w="1701" w:type="dxa"/>
            <w:noWrap w:val="0"/>
            <w:tcMar>
              <w:left w:w="28" w:type="dxa"/>
              <w:right w:w="28" w:type="dxa"/>
            </w:tcMar>
            <w:vAlign w:val="center"/>
          </w:tcPr>
          <w:p>
            <w:pPr>
              <w:pStyle w:val="18"/>
              <w:spacing w:beforeLines="0" w:afterLines="0" w:line="240" w:lineRule="auto"/>
              <w:rPr>
                <w:rFonts w:hint="eastAsia" w:ascii="黑体" w:hAnsi="黑体" w:eastAsia="黑体"/>
                <w:snapToGrid w:val="0"/>
                <w:spacing w:val="-6"/>
                <w:kern w:val="21"/>
                <w:szCs w:val="21"/>
              </w:rPr>
            </w:pPr>
            <w:r>
              <w:rPr>
                <w:rFonts w:ascii="黑体" w:hAnsi="黑体" w:eastAsia="黑体"/>
                <w:snapToGrid w:val="0"/>
                <w:spacing w:val="-6"/>
                <w:kern w:val="21"/>
                <w:szCs w:val="21"/>
              </w:rPr>
              <w:t>现有工程</w:t>
            </w:r>
          </w:p>
          <w:p>
            <w:pPr>
              <w:pStyle w:val="18"/>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排放量（固</w:t>
            </w:r>
            <w:r>
              <w:rPr>
                <w:rFonts w:hint="eastAsia" w:ascii="黑体" w:hAnsi="黑体" w:eastAsia="黑体"/>
                <w:snapToGrid w:val="0"/>
                <w:spacing w:val="-6"/>
                <w:kern w:val="21"/>
                <w:szCs w:val="21"/>
              </w:rPr>
              <w:t>体</w:t>
            </w:r>
            <w:r>
              <w:rPr>
                <w:rFonts w:ascii="黑体" w:hAnsi="黑体" w:eastAsia="黑体"/>
                <w:snapToGrid w:val="0"/>
                <w:spacing w:val="-6"/>
                <w:kern w:val="21"/>
                <w:szCs w:val="21"/>
              </w:rPr>
              <w:t>废</w:t>
            </w:r>
            <w:r>
              <w:rPr>
                <w:rFonts w:hint="eastAsia" w:ascii="黑体" w:hAnsi="黑体" w:eastAsia="黑体"/>
                <w:snapToGrid w:val="0"/>
                <w:spacing w:val="-6"/>
                <w:kern w:val="21"/>
                <w:szCs w:val="21"/>
              </w:rPr>
              <w:t>物</w:t>
            </w:r>
            <w:r>
              <w:rPr>
                <w:rFonts w:ascii="黑体" w:hAnsi="黑体" w:eastAsia="黑体"/>
                <w:snapToGrid w:val="0"/>
                <w:spacing w:val="-6"/>
                <w:kern w:val="21"/>
                <w:szCs w:val="21"/>
              </w:rPr>
              <w:t>产生量）</w:t>
            </w: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1 \* GB3 \* MERGEFORMAT </w:instrText>
            </w:r>
            <w:r>
              <w:rPr>
                <w:rFonts w:ascii="黑体" w:hAnsi="黑体" w:eastAsia="黑体"/>
                <w:snapToGrid w:val="0"/>
                <w:spacing w:val="-6"/>
                <w:kern w:val="21"/>
                <w:szCs w:val="21"/>
              </w:rPr>
              <w:fldChar w:fldCharType="separate"/>
            </w:r>
            <w:r>
              <w:rPr>
                <w:rFonts w:hint="eastAsia" w:ascii="黑体" w:hAnsi="黑体" w:eastAsia="黑体" w:cs="宋体"/>
                <w:kern w:val="2"/>
                <w:szCs w:val="21"/>
              </w:rPr>
              <w:t>①</w:t>
            </w:r>
            <w:r>
              <w:rPr>
                <w:rFonts w:ascii="黑体" w:hAnsi="黑体" w:eastAsia="黑体"/>
                <w:snapToGrid w:val="0"/>
                <w:spacing w:val="-6"/>
                <w:kern w:val="21"/>
                <w:szCs w:val="21"/>
              </w:rPr>
              <w:fldChar w:fldCharType="end"/>
            </w:r>
          </w:p>
        </w:tc>
        <w:tc>
          <w:tcPr>
            <w:tcW w:w="1276" w:type="dxa"/>
            <w:noWrap w:val="0"/>
            <w:tcMar>
              <w:left w:w="28" w:type="dxa"/>
              <w:right w:w="28" w:type="dxa"/>
            </w:tcMar>
            <w:vAlign w:val="center"/>
          </w:tcPr>
          <w:p>
            <w:pPr>
              <w:pStyle w:val="18"/>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现有工程</w:t>
            </w:r>
          </w:p>
          <w:p>
            <w:pPr>
              <w:pStyle w:val="18"/>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许可排放量</w:t>
            </w:r>
          </w:p>
          <w:p>
            <w:pPr>
              <w:pStyle w:val="18"/>
              <w:spacing w:beforeLines="0" w:afterLines="0"/>
              <w:rPr>
                <w:rFonts w:ascii="黑体" w:hAnsi="黑体" w:eastAsia="黑体"/>
                <w:snapToGrid w:val="0"/>
                <w:spacing w:val="-6"/>
                <w:kern w:val="21"/>
                <w:szCs w:val="21"/>
              </w:rPr>
            </w:pP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2 \* GB3 \* MERGEFORMAT </w:instrText>
            </w:r>
            <w:r>
              <w:rPr>
                <w:rFonts w:ascii="黑体" w:hAnsi="黑体" w:eastAsia="黑体"/>
                <w:snapToGrid w:val="0"/>
                <w:spacing w:val="-6"/>
                <w:kern w:val="21"/>
                <w:szCs w:val="21"/>
              </w:rPr>
              <w:fldChar w:fldCharType="separate"/>
            </w:r>
            <w:r>
              <w:rPr>
                <w:rFonts w:hint="eastAsia" w:ascii="黑体" w:hAnsi="黑体" w:eastAsia="黑体" w:cs="宋体"/>
                <w:snapToGrid w:val="0"/>
                <w:spacing w:val="-6"/>
                <w:kern w:val="21"/>
                <w:szCs w:val="21"/>
              </w:rPr>
              <w:t>②</w:t>
            </w:r>
            <w:r>
              <w:rPr>
                <w:rFonts w:ascii="黑体" w:hAnsi="黑体" w:eastAsia="黑体"/>
                <w:snapToGrid w:val="0"/>
                <w:spacing w:val="-6"/>
                <w:kern w:val="21"/>
                <w:szCs w:val="21"/>
              </w:rPr>
              <w:fldChar w:fldCharType="end"/>
            </w:r>
          </w:p>
        </w:tc>
        <w:tc>
          <w:tcPr>
            <w:tcW w:w="1701" w:type="dxa"/>
            <w:noWrap w:val="0"/>
            <w:tcMar>
              <w:left w:w="28" w:type="dxa"/>
              <w:right w:w="28" w:type="dxa"/>
            </w:tcMar>
            <w:vAlign w:val="center"/>
          </w:tcPr>
          <w:p>
            <w:pPr>
              <w:pStyle w:val="18"/>
              <w:spacing w:beforeLines="0" w:afterLines="0" w:line="240" w:lineRule="auto"/>
              <w:rPr>
                <w:rFonts w:hint="eastAsia" w:ascii="黑体" w:hAnsi="黑体" w:eastAsia="黑体"/>
                <w:snapToGrid w:val="0"/>
                <w:spacing w:val="-6"/>
                <w:kern w:val="21"/>
                <w:szCs w:val="21"/>
              </w:rPr>
            </w:pPr>
            <w:r>
              <w:rPr>
                <w:rFonts w:ascii="黑体" w:hAnsi="黑体" w:eastAsia="黑体"/>
                <w:snapToGrid w:val="0"/>
                <w:spacing w:val="-6"/>
                <w:kern w:val="21"/>
                <w:szCs w:val="21"/>
              </w:rPr>
              <w:t>在建工程</w:t>
            </w:r>
          </w:p>
          <w:p>
            <w:pPr>
              <w:pStyle w:val="18"/>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排放量（固</w:t>
            </w:r>
            <w:r>
              <w:rPr>
                <w:rFonts w:hint="eastAsia" w:ascii="黑体" w:hAnsi="黑体" w:eastAsia="黑体"/>
                <w:snapToGrid w:val="0"/>
                <w:spacing w:val="-6"/>
                <w:kern w:val="21"/>
                <w:szCs w:val="21"/>
              </w:rPr>
              <w:t>体</w:t>
            </w:r>
            <w:r>
              <w:rPr>
                <w:rFonts w:ascii="黑体" w:hAnsi="黑体" w:eastAsia="黑体"/>
                <w:snapToGrid w:val="0"/>
                <w:spacing w:val="-6"/>
                <w:kern w:val="21"/>
                <w:szCs w:val="21"/>
              </w:rPr>
              <w:t>废</w:t>
            </w:r>
            <w:r>
              <w:rPr>
                <w:rFonts w:hint="eastAsia" w:ascii="黑体" w:hAnsi="黑体" w:eastAsia="黑体"/>
                <w:snapToGrid w:val="0"/>
                <w:spacing w:val="-6"/>
                <w:kern w:val="21"/>
                <w:szCs w:val="21"/>
              </w:rPr>
              <w:t>物</w:t>
            </w:r>
            <w:r>
              <w:rPr>
                <w:rFonts w:ascii="黑体" w:hAnsi="黑体" w:eastAsia="黑体"/>
                <w:snapToGrid w:val="0"/>
                <w:spacing w:val="-6"/>
                <w:kern w:val="21"/>
                <w:szCs w:val="21"/>
              </w:rPr>
              <w:t>产生量）</w:t>
            </w: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3 \* GB3 \* MERGEFORMAT </w:instrText>
            </w:r>
            <w:r>
              <w:rPr>
                <w:rFonts w:ascii="黑体" w:hAnsi="黑体" w:eastAsia="黑体"/>
                <w:snapToGrid w:val="0"/>
                <w:spacing w:val="-6"/>
                <w:kern w:val="21"/>
                <w:szCs w:val="21"/>
              </w:rPr>
              <w:fldChar w:fldCharType="separate"/>
            </w:r>
            <w:r>
              <w:rPr>
                <w:rFonts w:hint="eastAsia" w:ascii="黑体" w:hAnsi="黑体" w:eastAsia="黑体" w:cs="宋体"/>
                <w:kern w:val="2"/>
                <w:szCs w:val="21"/>
              </w:rPr>
              <w:t>③</w:t>
            </w:r>
            <w:r>
              <w:rPr>
                <w:rFonts w:ascii="黑体" w:hAnsi="黑体" w:eastAsia="黑体"/>
                <w:snapToGrid w:val="0"/>
                <w:spacing w:val="-6"/>
                <w:kern w:val="21"/>
                <w:szCs w:val="21"/>
              </w:rPr>
              <w:fldChar w:fldCharType="end"/>
            </w:r>
          </w:p>
        </w:tc>
        <w:tc>
          <w:tcPr>
            <w:tcW w:w="1559" w:type="dxa"/>
            <w:noWrap w:val="0"/>
            <w:tcMar>
              <w:left w:w="28" w:type="dxa"/>
              <w:right w:w="28" w:type="dxa"/>
            </w:tcMar>
            <w:vAlign w:val="center"/>
          </w:tcPr>
          <w:p>
            <w:pPr>
              <w:pStyle w:val="18"/>
              <w:spacing w:beforeLines="0" w:afterLines="0" w:line="240" w:lineRule="auto"/>
              <w:rPr>
                <w:rFonts w:hint="eastAsia" w:ascii="黑体" w:hAnsi="黑体" w:eastAsia="黑体"/>
                <w:snapToGrid w:val="0"/>
                <w:spacing w:val="-6"/>
                <w:kern w:val="21"/>
                <w:szCs w:val="21"/>
              </w:rPr>
            </w:pPr>
            <w:r>
              <w:rPr>
                <w:rFonts w:ascii="黑体" w:hAnsi="黑体" w:eastAsia="黑体"/>
                <w:snapToGrid w:val="0"/>
                <w:spacing w:val="-6"/>
                <w:kern w:val="21"/>
                <w:szCs w:val="21"/>
              </w:rPr>
              <w:t>本项目</w:t>
            </w:r>
          </w:p>
          <w:p>
            <w:pPr>
              <w:pStyle w:val="18"/>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排放量（固</w:t>
            </w:r>
            <w:r>
              <w:rPr>
                <w:rFonts w:hint="eastAsia" w:ascii="黑体" w:hAnsi="黑体" w:eastAsia="黑体"/>
                <w:snapToGrid w:val="0"/>
                <w:spacing w:val="-6"/>
                <w:kern w:val="21"/>
                <w:szCs w:val="21"/>
              </w:rPr>
              <w:t>体</w:t>
            </w:r>
            <w:r>
              <w:rPr>
                <w:rFonts w:ascii="黑体" w:hAnsi="黑体" w:eastAsia="黑体"/>
                <w:snapToGrid w:val="0"/>
                <w:spacing w:val="-6"/>
                <w:kern w:val="21"/>
                <w:szCs w:val="21"/>
              </w:rPr>
              <w:t>废</w:t>
            </w:r>
            <w:r>
              <w:rPr>
                <w:rFonts w:hint="eastAsia" w:ascii="黑体" w:hAnsi="黑体" w:eastAsia="黑体"/>
                <w:snapToGrid w:val="0"/>
                <w:spacing w:val="-6"/>
                <w:kern w:val="21"/>
                <w:szCs w:val="21"/>
              </w:rPr>
              <w:t>物</w:t>
            </w:r>
            <w:r>
              <w:rPr>
                <w:rFonts w:ascii="黑体" w:hAnsi="黑体" w:eastAsia="黑体"/>
                <w:snapToGrid w:val="0"/>
                <w:spacing w:val="-6"/>
                <w:kern w:val="21"/>
                <w:szCs w:val="21"/>
              </w:rPr>
              <w:t>产生量）</w:t>
            </w: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4 \* GB3 \* MERGEFORMAT </w:instrText>
            </w:r>
            <w:r>
              <w:rPr>
                <w:rFonts w:ascii="黑体" w:hAnsi="黑体" w:eastAsia="黑体"/>
                <w:snapToGrid w:val="0"/>
                <w:spacing w:val="-6"/>
                <w:kern w:val="21"/>
                <w:szCs w:val="21"/>
              </w:rPr>
              <w:fldChar w:fldCharType="separate"/>
            </w:r>
            <w:r>
              <w:rPr>
                <w:rFonts w:hint="eastAsia" w:ascii="黑体" w:hAnsi="黑体" w:eastAsia="黑体" w:cs="宋体"/>
                <w:kern w:val="2"/>
                <w:szCs w:val="21"/>
              </w:rPr>
              <w:t>④</w:t>
            </w:r>
            <w:r>
              <w:rPr>
                <w:rFonts w:ascii="黑体" w:hAnsi="黑体" w:eastAsia="黑体"/>
                <w:snapToGrid w:val="0"/>
                <w:spacing w:val="-6"/>
                <w:kern w:val="21"/>
                <w:szCs w:val="21"/>
              </w:rPr>
              <w:fldChar w:fldCharType="end"/>
            </w:r>
          </w:p>
        </w:tc>
        <w:tc>
          <w:tcPr>
            <w:tcW w:w="1761" w:type="dxa"/>
            <w:noWrap w:val="0"/>
            <w:tcMar>
              <w:left w:w="28" w:type="dxa"/>
              <w:right w:w="28" w:type="dxa"/>
            </w:tcMar>
            <w:vAlign w:val="center"/>
          </w:tcPr>
          <w:p>
            <w:pPr>
              <w:pStyle w:val="18"/>
              <w:spacing w:beforeLines="0" w:afterLines="0" w:line="240" w:lineRule="auto"/>
              <w:rPr>
                <w:rFonts w:hint="eastAsia" w:ascii="黑体" w:hAnsi="黑体" w:eastAsia="黑体"/>
                <w:snapToGrid w:val="0"/>
                <w:spacing w:val="-16"/>
                <w:kern w:val="21"/>
                <w:szCs w:val="21"/>
              </w:rPr>
            </w:pPr>
            <w:r>
              <w:rPr>
                <w:rFonts w:ascii="黑体" w:hAnsi="黑体" w:eastAsia="黑体"/>
                <w:snapToGrid w:val="0"/>
                <w:spacing w:val="-16"/>
                <w:kern w:val="21"/>
                <w:szCs w:val="21"/>
              </w:rPr>
              <w:t>以新带老削减量</w:t>
            </w:r>
          </w:p>
          <w:p>
            <w:pPr>
              <w:pStyle w:val="18"/>
              <w:spacing w:beforeLines="0" w:afterLines="0" w:line="240" w:lineRule="auto"/>
              <w:rPr>
                <w:rFonts w:ascii="黑体" w:hAnsi="黑体" w:eastAsia="黑体"/>
                <w:snapToGrid w:val="0"/>
                <w:spacing w:val="-16"/>
                <w:kern w:val="21"/>
                <w:szCs w:val="21"/>
              </w:rPr>
            </w:pPr>
            <w:r>
              <w:rPr>
                <w:rFonts w:ascii="黑体" w:hAnsi="黑体" w:eastAsia="黑体"/>
                <w:snapToGrid w:val="0"/>
                <w:spacing w:val="-16"/>
                <w:kern w:val="21"/>
                <w:szCs w:val="21"/>
              </w:rPr>
              <w:t>（新建项目不填）</w:t>
            </w:r>
            <w:r>
              <w:rPr>
                <w:rFonts w:ascii="黑体" w:hAnsi="黑体" w:eastAsia="黑体"/>
                <w:snapToGrid w:val="0"/>
                <w:spacing w:val="-16"/>
                <w:kern w:val="21"/>
                <w:szCs w:val="21"/>
              </w:rPr>
              <w:fldChar w:fldCharType="begin"/>
            </w:r>
            <w:r>
              <w:rPr>
                <w:rFonts w:ascii="黑体" w:hAnsi="黑体" w:eastAsia="黑体"/>
                <w:snapToGrid w:val="0"/>
                <w:spacing w:val="-16"/>
                <w:kern w:val="21"/>
                <w:szCs w:val="21"/>
              </w:rPr>
              <w:instrText xml:space="preserve"> = 5 \* GB3 \* MERGEFORMAT </w:instrText>
            </w:r>
            <w:r>
              <w:rPr>
                <w:rFonts w:ascii="黑体" w:hAnsi="黑体" w:eastAsia="黑体"/>
                <w:snapToGrid w:val="0"/>
                <w:spacing w:val="-16"/>
                <w:kern w:val="21"/>
                <w:szCs w:val="21"/>
              </w:rPr>
              <w:fldChar w:fldCharType="separate"/>
            </w:r>
            <w:r>
              <w:rPr>
                <w:rFonts w:hint="eastAsia" w:ascii="黑体" w:hAnsi="黑体" w:eastAsia="黑体" w:cs="宋体"/>
                <w:kern w:val="2"/>
                <w:szCs w:val="21"/>
              </w:rPr>
              <w:t>⑤</w:t>
            </w:r>
            <w:r>
              <w:rPr>
                <w:rFonts w:ascii="黑体" w:hAnsi="黑体" w:eastAsia="黑体"/>
                <w:snapToGrid w:val="0"/>
                <w:spacing w:val="-16"/>
                <w:kern w:val="21"/>
                <w:szCs w:val="21"/>
              </w:rPr>
              <w:fldChar w:fldCharType="end"/>
            </w:r>
          </w:p>
        </w:tc>
        <w:tc>
          <w:tcPr>
            <w:tcW w:w="1959" w:type="dxa"/>
            <w:noWrap w:val="0"/>
            <w:tcMar>
              <w:left w:w="28" w:type="dxa"/>
              <w:right w:w="28" w:type="dxa"/>
            </w:tcMar>
            <w:vAlign w:val="center"/>
          </w:tcPr>
          <w:p>
            <w:pPr>
              <w:pStyle w:val="18"/>
              <w:spacing w:beforeLines="0" w:afterLines="0" w:line="240" w:lineRule="auto"/>
              <w:rPr>
                <w:rFonts w:hint="eastAsia" w:ascii="黑体" w:hAnsi="黑体" w:eastAsia="黑体"/>
                <w:snapToGrid w:val="0"/>
                <w:spacing w:val="-16"/>
                <w:kern w:val="21"/>
                <w:szCs w:val="21"/>
              </w:rPr>
            </w:pPr>
            <w:r>
              <w:rPr>
                <w:rFonts w:ascii="黑体" w:hAnsi="黑体" w:eastAsia="黑体"/>
                <w:snapToGrid w:val="0"/>
                <w:spacing w:val="-16"/>
                <w:kern w:val="21"/>
                <w:szCs w:val="21"/>
              </w:rPr>
              <w:t>本项目建成后</w:t>
            </w:r>
          </w:p>
          <w:p>
            <w:pPr>
              <w:pStyle w:val="18"/>
              <w:spacing w:beforeLines="0" w:afterLines="0" w:line="240" w:lineRule="auto"/>
              <w:rPr>
                <w:rFonts w:ascii="黑体" w:hAnsi="黑体" w:eastAsia="黑体"/>
                <w:snapToGrid w:val="0"/>
                <w:spacing w:val="-16"/>
                <w:kern w:val="21"/>
                <w:szCs w:val="21"/>
              </w:rPr>
            </w:pPr>
            <w:r>
              <w:rPr>
                <w:rFonts w:hint="eastAsia" w:ascii="黑体" w:hAnsi="黑体" w:eastAsia="黑体"/>
                <w:snapToGrid w:val="0"/>
                <w:spacing w:val="-16"/>
                <w:kern w:val="21"/>
                <w:szCs w:val="21"/>
              </w:rPr>
              <w:t>全厂</w:t>
            </w:r>
            <w:r>
              <w:rPr>
                <w:rFonts w:ascii="黑体" w:hAnsi="黑体" w:eastAsia="黑体"/>
                <w:snapToGrid w:val="0"/>
                <w:spacing w:val="-16"/>
                <w:kern w:val="21"/>
                <w:szCs w:val="21"/>
              </w:rPr>
              <w:t>排放量（固</w:t>
            </w:r>
            <w:r>
              <w:rPr>
                <w:rFonts w:hint="eastAsia" w:ascii="黑体" w:hAnsi="黑体" w:eastAsia="黑体"/>
                <w:snapToGrid w:val="0"/>
                <w:spacing w:val="-16"/>
                <w:kern w:val="21"/>
                <w:szCs w:val="21"/>
              </w:rPr>
              <w:t>体</w:t>
            </w:r>
            <w:r>
              <w:rPr>
                <w:rFonts w:ascii="黑体" w:hAnsi="黑体" w:eastAsia="黑体"/>
                <w:snapToGrid w:val="0"/>
                <w:spacing w:val="-16"/>
                <w:kern w:val="21"/>
                <w:szCs w:val="21"/>
              </w:rPr>
              <w:t>废</w:t>
            </w:r>
            <w:r>
              <w:rPr>
                <w:rFonts w:hint="eastAsia" w:ascii="黑体" w:hAnsi="黑体" w:eastAsia="黑体"/>
                <w:snapToGrid w:val="0"/>
                <w:spacing w:val="-16"/>
                <w:kern w:val="21"/>
                <w:szCs w:val="21"/>
              </w:rPr>
              <w:t>物</w:t>
            </w:r>
            <w:r>
              <w:rPr>
                <w:rFonts w:ascii="黑体" w:hAnsi="黑体" w:eastAsia="黑体"/>
                <w:snapToGrid w:val="0"/>
                <w:spacing w:val="-16"/>
                <w:kern w:val="21"/>
                <w:szCs w:val="21"/>
              </w:rPr>
              <w:t>产生量）</w:t>
            </w:r>
            <w:r>
              <w:rPr>
                <w:rFonts w:ascii="黑体" w:hAnsi="黑体" w:eastAsia="黑体"/>
                <w:snapToGrid w:val="0"/>
                <w:spacing w:val="-16"/>
                <w:kern w:val="21"/>
                <w:szCs w:val="21"/>
              </w:rPr>
              <w:fldChar w:fldCharType="begin"/>
            </w:r>
            <w:r>
              <w:rPr>
                <w:rFonts w:ascii="黑体" w:hAnsi="黑体" w:eastAsia="黑体"/>
                <w:snapToGrid w:val="0"/>
                <w:spacing w:val="-16"/>
                <w:kern w:val="21"/>
                <w:szCs w:val="21"/>
              </w:rPr>
              <w:instrText xml:space="preserve"> = 6 \* GB3 \* MERGEFORMAT </w:instrText>
            </w:r>
            <w:r>
              <w:rPr>
                <w:rFonts w:ascii="黑体" w:hAnsi="黑体" w:eastAsia="黑体"/>
                <w:snapToGrid w:val="0"/>
                <w:spacing w:val="-16"/>
                <w:kern w:val="21"/>
                <w:szCs w:val="21"/>
              </w:rPr>
              <w:fldChar w:fldCharType="separate"/>
            </w:r>
            <w:r>
              <w:rPr>
                <w:rFonts w:hint="eastAsia" w:ascii="黑体" w:hAnsi="黑体" w:eastAsia="黑体" w:cs="宋体"/>
                <w:kern w:val="2"/>
                <w:szCs w:val="21"/>
              </w:rPr>
              <w:t>⑥</w:t>
            </w:r>
            <w:r>
              <w:rPr>
                <w:rFonts w:ascii="黑体" w:hAnsi="黑体" w:eastAsia="黑体"/>
                <w:snapToGrid w:val="0"/>
                <w:spacing w:val="-16"/>
                <w:kern w:val="21"/>
                <w:szCs w:val="21"/>
              </w:rPr>
              <w:fldChar w:fldCharType="end"/>
            </w:r>
          </w:p>
        </w:tc>
        <w:tc>
          <w:tcPr>
            <w:tcW w:w="1383" w:type="dxa"/>
            <w:noWrap w:val="0"/>
            <w:tcMar>
              <w:left w:w="28" w:type="dxa"/>
              <w:right w:w="28" w:type="dxa"/>
            </w:tcMar>
            <w:vAlign w:val="center"/>
          </w:tcPr>
          <w:p>
            <w:pPr>
              <w:pStyle w:val="18"/>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变化量</w:t>
            </w:r>
          </w:p>
          <w:p>
            <w:pPr>
              <w:pStyle w:val="18"/>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7 \* GB3 \* MERGEFORMAT </w:instrText>
            </w:r>
            <w:r>
              <w:rPr>
                <w:rFonts w:ascii="黑体" w:hAnsi="黑体" w:eastAsia="黑体"/>
                <w:snapToGrid w:val="0"/>
                <w:spacing w:val="-6"/>
                <w:kern w:val="21"/>
                <w:szCs w:val="21"/>
              </w:rPr>
              <w:fldChar w:fldCharType="separate"/>
            </w:r>
            <w:r>
              <w:rPr>
                <w:rFonts w:hint="eastAsia" w:ascii="黑体" w:hAnsi="黑体" w:eastAsia="黑体" w:cs="宋体"/>
                <w:kern w:val="2"/>
                <w:szCs w:val="21"/>
              </w:rPr>
              <w:t>⑦</w:t>
            </w:r>
            <w:r>
              <w:rPr>
                <w:rFonts w:ascii="黑体" w:hAnsi="黑体" w:eastAsia="黑体"/>
                <w:snapToGrid w:val="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588" w:type="dxa"/>
            <w:vMerge w:val="restart"/>
            <w:noWrap w:val="0"/>
            <w:vAlign w:val="center"/>
          </w:tcPr>
          <w:p>
            <w:pPr>
              <w:pStyle w:val="18"/>
              <w:spacing w:beforeLines="0" w:afterLines="0" w:line="240" w:lineRule="auto"/>
              <w:rPr>
                <w:rFonts w:hint="eastAsia" w:hAnsi="宋体" w:cs="宋体"/>
                <w:snapToGrid w:val="0"/>
                <w:kern w:val="21"/>
                <w:szCs w:val="21"/>
              </w:rPr>
            </w:pPr>
            <w:r>
              <w:rPr>
                <w:rFonts w:hint="eastAsia" w:hAnsi="宋体" w:cs="宋体"/>
                <w:snapToGrid w:val="0"/>
                <w:kern w:val="21"/>
                <w:szCs w:val="21"/>
              </w:rPr>
              <w:t>废气</w:t>
            </w:r>
          </w:p>
        </w:tc>
        <w:tc>
          <w:tcPr>
            <w:tcW w:w="1417" w:type="dxa"/>
            <w:noWrap w:val="0"/>
            <w:vAlign w:val="center"/>
          </w:tcPr>
          <w:p>
            <w:pPr>
              <w:pStyle w:val="18"/>
              <w:spacing w:beforeLines="0" w:afterLines="0" w:line="240" w:lineRule="auto"/>
              <w:rPr>
                <w:rFonts w:hint="eastAsia" w:hAnsi="宋体" w:cs="宋体"/>
                <w:snapToGrid w:val="0"/>
                <w:kern w:val="21"/>
                <w:szCs w:val="21"/>
              </w:rPr>
            </w:pPr>
            <w:r>
              <w:rPr>
                <w:rFonts w:hint="eastAsia" w:hAnsi="宋体" w:cs="宋体"/>
                <w:snapToGrid w:val="0"/>
                <w:kern w:val="21"/>
                <w:szCs w:val="21"/>
              </w:rPr>
              <w:t>废气量</w:t>
            </w:r>
          </w:p>
        </w:tc>
        <w:tc>
          <w:tcPr>
            <w:tcW w:w="1701" w:type="dxa"/>
            <w:noWrap w:val="0"/>
            <w:vAlign w:val="center"/>
          </w:tcPr>
          <w:p>
            <w:pPr>
              <w:pStyle w:val="18"/>
              <w:spacing w:beforeLines="0" w:afterLines="0" w:line="240" w:lineRule="auto"/>
              <w:rPr>
                <w:rFonts w:hAnsi="宋体" w:cs="宋体"/>
                <w:snapToGrid w:val="0"/>
                <w:kern w:val="21"/>
                <w:szCs w:val="21"/>
              </w:rPr>
            </w:pPr>
            <w:r>
              <w:rPr>
                <w:szCs w:val="21"/>
              </w:rPr>
              <w:t>734.19万m</w:t>
            </w:r>
            <w:r>
              <w:rPr>
                <w:szCs w:val="21"/>
                <w:vertAlign w:val="superscript"/>
              </w:rPr>
              <w:t>3</w:t>
            </w:r>
          </w:p>
        </w:tc>
        <w:tc>
          <w:tcPr>
            <w:tcW w:w="1276" w:type="dxa"/>
            <w:noWrap w:val="0"/>
            <w:vAlign w:val="center"/>
          </w:tcPr>
          <w:p>
            <w:pPr>
              <w:pStyle w:val="18"/>
              <w:spacing w:beforeLines="0" w:afterLines="0" w:line="240" w:lineRule="auto"/>
              <w:rPr>
                <w:rFonts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559" w:type="dxa"/>
            <w:noWrap w:val="0"/>
            <w:vAlign w:val="center"/>
          </w:tcPr>
          <w:p>
            <w:pPr>
              <w:pStyle w:val="18"/>
              <w:spacing w:beforeLines="0" w:afterLines="0" w:line="240" w:lineRule="auto"/>
              <w:rPr>
                <w:rFonts w:hAnsi="宋体" w:cs="宋体"/>
                <w:snapToGrid w:val="0"/>
                <w:kern w:val="21"/>
                <w:szCs w:val="21"/>
              </w:rPr>
            </w:pPr>
            <w:r>
              <w:rPr>
                <w:szCs w:val="21"/>
              </w:rPr>
              <w:t>96万m</w:t>
            </w:r>
            <w:r>
              <w:rPr>
                <w:szCs w:val="21"/>
                <w:vertAlign w:val="superscript"/>
              </w:rPr>
              <w:t>3</w:t>
            </w:r>
          </w:p>
        </w:tc>
        <w:tc>
          <w:tcPr>
            <w:tcW w:w="1761" w:type="dxa"/>
            <w:noWrap w:val="0"/>
            <w:vAlign w:val="center"/>
          </w:tcPr>
          <w:p>
            <w:pPr>
              <w:pStyle w:val="18"/>
              <w:spacing w:beforeLines="0" w:afterLines="0" w:line="240" w:lineRule="auto"/>
              <w:rPr>
                <w:rFonts w:hAnsi="宋体" w:cs="宋体"/>
                <w:snapToGrid w:val="0"/>
                <w:kern w:val="21"/>
                <w:szCs w:val="21"/>
              </w:rPr>
            </w:pPr>
          </w:p>
        </w:tc>
        <w:tc>
          <w:tcPr>
            <w:tcW w:w="1959" w:type="dxa"/>
            <w:noWrap w:val="0"/>
            <w:vAlign w:val="center"/>
          </w:tcPr>
          <w:p>
            <w:pPr>
              <w:pStyle w:val="18"/>
              <w:spacing w:beforeLines="0" w:afterLines="0" w:line="240" w:lineRule="auto"/>
              <w:rPr>
                <w:rFonts w:hAnsi="宋体" w:cs="宋体"/>
                <w:snapToGrid w:val="0"/>
                <w:kern w:val="21"/>
                <w:szCs w:val="21"/>
              </w:rPr>
            </w:pPr>
            <w:r>
              <w:rPr>
                <w:szCs w:val="21"/>
              </w:rPr>
              <w:t>830.19万m</w:t>
            </w:r>
            <w:r>
              <w:rPr>
                <w:szCs w:val="21"/>
                <w:vertAlign w:val="superscript"/>
              </w:rPr>
              <w:t>3</w:t>
            </w:r>
          </w:p>
        </w:tc>
        <w:tc>
          <w:tcPr>
            <w:tcW w:w="1383" w:type="dxa"/>
            <w:noWrap w:val="0"/>
            <w:vAlign w:val="center"/>
          </w:tcPr>
          <w:p>
            <w:pPr>
              <w:pStyle w:val="18"/>
              <w:spacing w:beforeLines="0" w:afterLines="0" w:line="240" w:lineRule="auto"/>
              <w:rPr>
                <w:rFonts w:hAnsi="宋体" w:cs="宋体"/>
                <w:snapToGrid w:val="0"/>
                <w:kern w:val="21"/>
                <w:szCs w:val="21"/>
              </w:rPr>
            </w:pPr>
            <w:r>
              <w:rPr>
                <w:rFonts w:hint="eastAsia"/>
                <w:szCs w:val="21"/>
              </w:rPr>
              <w:t>+</w:t>
            </w:r>
            <w:r>
              <w:rPr>
                <w:szCs w:val="21"/>
              </w:rPr>
              <w:t>96万m</w:t>
            </w:r>
            <w:r>
              <w:rPr>
                <w:szCs w:val="21"/>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588" w:type="dxa"/>
            <w:vMerge w:val="continue"/>
            <w:noWrap w:val="0"/>
            <w:vAlign w:val="center"/>
          </w:tcPr>
          <w:p>
            <w:pPr>
              <w:pStyle w:val="18"/>
              <w:spacing w:beforeLines="0" w:afterLines="0" w:line="240" w:lineRule="auto"/>
              <w:rPr>
                <w:rFonts w:hint="eastAsia" w:hAnsi="宋体" w:cs="宋体"/>
                <w:snapToGrid w:val="0"/>
                <w:kern w:val="21"/>
                <w:szCs w:val="21"/>
              </w:rPr>
            </w:pPr>
          </w:p>
        </w:tc>
        <w:tc>
          <w:tcPr>
            <w:tcW w:w="1417" w:type="dxa"/>
            <w:noWrap w:val="0"/>
            <w:vAlign w:val="center"/>
          </w:tcPr>
          <w:p>
            <w:pPr>
              <w:pStyle w:val="18"/>
              <w:spacing w:beforeLines="0" w:afterLines="0" w:line="240" w:lineRule="auto"/>
              <w:rPr>
                <w:rFonts w:hAnsi="宋体" w:cs="宋体"/>
                <w:snapToGrid w:val="0"/>
                <w:kern w:val="21"/>
                <w:szCs w:val="21"/>
                <w:vertAlign w:val="subscript"/>
              </w:rPr>
            </w:pPr>
            <w:r>
              <w:rPr>
                <w:rFonts w:hint="eastAsia" w:hAnsi="宋体" w:cs="宋体"/>
                <w:snapToGrid w:val="0"/>
                <w:kern w:val="21"/>
                <w:szCs w:val="21"/>
              </w:rPr>
              <w:t>颗粒物</w:t>
            </w:r>
          </w:p>
        </w:tc>
        <w:tc>
          <w:tcPr>
            <w:tcW w:w="1701" w:type="dxa"/>
            <w:noWrap w:val="0"/>
            <w:vAlign w:val="center"/>
          </w:tcPr>
          <w:p>
            <w:pPr>
              <w:pStyle w:val="18"/>
              <w:spacing w:beforeLines="0" w:afterLines="0" w:line="240" w:lineRule="auto"/>
              <w:rPr>
                <w:rFonts w:hAnsi="宋体" w:cs="宋体"/>
                <w:snapToGrid w:val="0"/>
                <w:kern w:val="21"/>
                <w:szCs w:val="21"/>
              </w:rPr>
            </w:pPr>
            <w:r>
              <w:rPr>
                <w:szCs w:val="21"/>
              </w:rPr>
              <w:t>2.2296t/a</w:t>
            </w:r>
          </w:p>
        </w:tc>
        <w:tc>
          <w:tcPr>
            <w:tcW w:w="1276" w:type="dxa"/>
            <w:noWrap w:val="0"/>
            <w:vAlign w:val="center"/>
          </w:tcPr>
          <w:p>
            <w:pPr>
              <w:pStyle w:val="18"/>
              <w:spacing w:beforeLines="0" w:afterLines="0" w:line="240" w:lineRule="auto"/>
              <w:rPr>
                <w:rFonts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559" w:type="dxa"/>
            <w:noWrap w:val="0"/>
            <w:vAlign w:val="center"/>
          </w:tcPr>
          <w:p>
            <w:pPr>
              <w:pStyle w:val="18"/>
              <w:spacing w:beforeLines="0" w:afterLines="0" w:line="240" w:lineRule="auto"/>
              <w:rPr>
                <w:rFonts w:hAnsi="宋体" w:cs="宋体"/>
                <w:snapToGrid w:val="0"/>
                <w:kern w:val="21"/>
                <w:szCs w:val="21"/>
              </w:rPr>
            </w:pPr>
            <w:r>
              <w:rPr>
                <w:szCs w:val="21"/>
              </w:rPr>
              <w:t>0.0115t/a</w:t>
            </w:r>
          </w:p>
        </w:tc>
        <w:tc>
          <w:tcPr>
            <w:tcW w:w="1761" w:type="dxa"/>
            <w:noWrap w:val="0"/>
            <w:vAlign w:val="center"/>
          </w:tcPr>
          <w:p>
            <w:pPr>
              <w:pStyle w:val="18"/>
              <w:spacing w:beforeLines="0" w:afterLines="0" w:line="240" w:lineRule="auto"/>
              <w:rPr>
                <w:rFonts w:hAnsi="宋体" w:cs="宋体"/>
                <w:snapToGrid w:val="0"/>
                <w:kern w:val="21"/>
                <w:szCs w:val="21"/>
              </w:rPr>
            </w:pPr>
          </w:p>
        </w:tc>
        <w:tc>
          <w:tcPr>
            <w:tcW w:w="1959" w:type="dxa"/>
            <w:noWrap w:val="0"/>
            <w:vAlign w:val="center"/>
          </w:tcPr>
          <w:p>
            <w:pPr>
              <w:pStyle w:val="18"/>
              <w:spacing w:beforeLines="0" w:afterLines="0" w:line="240" w:lineRule="auto"/>
              <w:rPr>
                <w:rFonts w:hAnsi="宋体" w:cs="宋体"/>
                <w:snapToGrid w:val="0"/>
                <w:kern w:val="21"/>
                <w:szCs w:val="21"/>
              </w:rPr>
            </w:pPr>
            <w:r>
              <w:rPr>
                <w:szCs w:val="21"/>
              </w:rPr>
              <w:t>2.2411t/a</w:t>
            </w:r>
          </w:p>
        </w:tc>
        <w:tc>
          <w:tcPr>
            <w:tcW w:w="1383" w:type="dxa"/>
            <w:noWrap w:val="0"/>
            <w:vAlign w:val="center"/>
          </w:tcPr>
          <w:p>
            <w:pPr>
              <w:pStyle w:val="18"/>
              <w:spacing w:beforeLines="0" w:afterLines="0" w:line="240" w:lineRule="auto"/>
              <w:rPr>
                <w:rFonts w:hAnsi="宋体" w:cs="宋体"/>
                <w:snapToGrid w:val="0"/>
                <w:kern w:val="21"/>
                <w:szCs w:val="21"/>
              </w:rPr>
            </w:pPr>
            <w:r>
              <w:rPr>
                <w:rFonts w:hint="eastAsia"/>
                <w:szCs w:val="21"/>
              </w:rPr>
              <w:t>+</w:t>
            </w:r>
            <w:r>
              <w:rPr>
                <w:szCs w:val="21"/>
              </w:rPr>
              <w:t>0.0115t/a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588" w:type="dxa"/>
            <w:vMerge w:val="continue"/>
            <w:noWrap w:val="0"/>
            <w:vAlign w:val="center"/>
          </w:tcPr>
          <w:p>
            <w:pPr>
              <w:pStyle w:val="18"/>
              <w:spacing w:beforeLines="0" w:afterLines="0" w:line="240" w:lineRule="auto"/>
              <w:rPr>
                <w:rFonts w:hint="eastAsia" w:hAnsi="宋体" w:cs="宋体"/>
                <w:snapToGrid w:val="0"/>
                <w:kern w:val="21"/>
                <w:szCs w:val="21"/>
              </w:rPr>
            </w:pPr>
          </w:p>
        </w:tc>
        <w:tc>
          <w:tcPr>
            <w:tcW w:w="1417"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S</w:t>
            </w:r>
            <w:r>
              <w:rPr>
                <w:rFonts w:hAnsi="宋体" w:cs="宋体"/>
                <w:snapToGrid w:val="0"/>
                <w:kern w:val="21"/>
                <w:szCs w:val="21"/>
              </w:rPr>
              <w:t>O</w:t>
            </w:r>
            <w:r>
              <w:rPr>
                <w:rFonts w:hAnsi="宋体" w:cs="宋体"/>
                <w:snapToGrid w:val="0"/>
                <w:kern w:val="21"/>
                <w:szCs w:val="21"/>
                <w:vertAlign w:val="subscript"/>
              </w:rPr>
              <w:t>2</w:t>
            </w:r>
          </w:p>
        </w:tc>
        <w:tc>
          <w:tcPr>
            <w:tcW w:w="1701" w:type="dxa"/>
            <w:noWrap w:val="0"/>
            <w:vAlign w:val="center"/>
          </w:tcPr>
          <w:p>
            <w:pPr>
              <w:pStyle w:val="18"/>
              <w:spacing w:beforeLines="0" w:afterLines="0" w:line="240" w:lineRule="auto"/>
              <w:rPr>
                <w:rFonts w:hAnsi="宋体" w:cs="宋体"/>
                <w:snapToGrid w:val="0"/>
                <w:kern w:val="21"/>
                <w:szCs w:val="21"/>
              </w:rPr>
            </w:pPr>
            <w:r>
              <w:rPr>
                <w:szCs w:val="21"/>
              </w:rPr>
              <w:t>5.9638t/a</w:t>
            </w:r>
          </w:p>
        </w:tc>
        <w:tc>
          <w:tcPr>
            <w:tcW w:w="1276" w:type="dxa"/>
            <w:noWrap w:val="0"/>
            <w:vAlign w:val="center"/>
          </w:tcPr>
          <w:p>
            <w:pPr>
              <w:pStyle w:val="18"/>
              <w:spacing w:beforeLines="0" w:afterLines="0" w:line="240" w:lineRule="auto"/>
              <w:rPr>
                <w:rFonts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559" w:type="dxa"/>
            <w:noWrap w:val="0"/>
            <w:vAlign w:val="center"/>
          </w:tcPr>
          <w:p>
            <w:pPr>
              <w:pStyle w:val="18"/>
              <w:spacing w:beforeLines="0" w:afterLines="0" w:line="240" w:lineRule="auto"/>
              <w:rPr>
                <w:rFonts w:hAnsi="宋体" w:cs="宋体"/>
                <w:snapToGrid w:val="0"/>
                <w:kern w:val="21"/>
                <w:szCs w:val="21"/>
              </w:rPr>
            </w:pPr>
            <w:r>
              <w:rPr>
                <w:szCs w:val="21"/>
              </w:rPr>
              <w:t>0.2546t/a</w:t>
            </w:r>
          </w:p>
        </w:tc>
        <w:tc>
          <w:tcPr>
            <w:tcW w:w="1761" w:type="dxa"/>
            <w:noWrap w:val="0"/>
            <w:vAlign w:val="center"/>
          </w:tcPr>
          <w:p>
            <w:pPr>
              <w:pStyle w:val="18"/>
              <w:spacing w:beforeLines="0" w:afterLines="0" w:line="240" w:lineRule="auto"/>
              <w:rPr>
                <w:rFonts w:hAnsi="宋体" w:cs="宋体"/>
                <w:snapToGrid w:val="0"/>
                <w:kern w:val="21"/>
                <w:szCs w:val="21"/>
              </w:rPr>
            </w:pPr>
          </w:p>
        </w:tc>
        <w:tc>
          <w:tcPr>
            <w:tcW w:w="1959" w:type="dxa"/>
            <w:noWrap w:val="0"/>
            <w:vAlign w:val="center"/>
          </w:tcPr>
          <w:p>
            <w:pPr>
              <w:pStyle w:val="18"/>
              <w:spacing w:beforeLines="0" w:afterLines="0" w:line="240" w:lineRule="auto"/>
              <w:rPr>
                <w:rFonts w:hAnsi="宋体" w:cs="宋体"/>
                <w:snapToGrid w:val="0"/>
                <w:kern w:val="21"/>
                <w:szCs w:val="21"/>
              </w:rPr>
            </w:pPr>
            <w:r>
              <w:rPr>
                <w:szCs w:val="21"/>
              </w:rPr>
              <w:t>6.2184t/a</w:t>
            </w:r>
          </w:p>
        </w:tc>
        <w:tc>
          <w:tcPr>
            <w:tcW w:w="1383" w:type="dxa"/>
            <w:noWrap w:val="0"/>
            <w:vAlign w:val="center"/>
          </w:tcPr>
          <w:p>
            <w:pPr>
              <w:pStyle w:val="18"/>
              <w:spacing w:beforeLines="0" w:afterLines="0" w:line="240" w:lineRule="auto"/>
              <w:rPr>
                <w:rFonts w:hAnsi="宋体" w:cs="宋体"/>
                <w:snapToGrid w:val="0"/>
                <w:kern w:val="21"/>
                <w:szCs w:val="21"/>
              </w:rPr>
            </w:pPr>
            <w:r>
              <w:rPr>
                <w:rFonts w:hint="eastAsia"/>
                <w:szCs w:val="21"/>
              </w:rPr>
              <w:t>+</w:t>
            </w:r>
            <w:r>
              <w:rPr>
                <w:szCs w:val="21"/>
              </w:rPr>
              <w:t>0.2546t/a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588" w:type="dxa"/>
            <w:vMerge w:val="continue"/>
            <w:noWrap w:val="0"/>
            <w:vAlign w:val="center"/>
          </w:tcPr>
          <w:p>
            <w:pPr>
              <w:pStyle w:val="18"/>
              <w:spacing w:beforeLines="0" w:afterLines="0" w:line="240" w:lineRule="auto"/>
              <w:rPr>
                <w:rFonts w:hint="eastAsia" w:hAnsi="宋体" w:cs="宋体"/>
                <w:snapToGrid w:val="0"/>
                <w:kern w:val="21"/>
                <w:szCs w:val="21"/>
              </w:rPr>
            </w:pPr>
          </w:p>
        </w:tc>
        <w:tc>
          <w:tcPr>
            <w:tcW w:w="1417" w:type="dxa"/>
            <w:noWrap w:val="0"/>
            <w:vAlign w:val="center"/>
          </w:tcPr>
          <w:p>
            <w:pPr>
              <w:pStyle w:val="18"/>
              <w:spacing w:beforeLines="0" w:afterLines="0" w:line="240" w:lineRule="auto"/>
              <w:rPr>
                <w:rFonts w:hAnsi="宋体" w:cs="宋体"/>
                <w:snapToGrid w:val="0"/>
                <w:kern w:val="21"/>
                <w:szCs w:val="21"/>
              </w:rPr>
            </w:pPr>
            <w:r>
              <w:rPr>
                <w:rFonts w:hAnsi="宋体" w:cs="宋体"/>
                <w:snapToGrid w:val="0"/>
                <w:kern w:val="21"/>
                <w:szCs w:val="21"/>
              </w:rPr>
              <w:t>NO</w:t>
            </w:r>
            <w:r>
              <w:rPr>
                <w:rFonts w:hint="eastAsia" w:hAnsi="宋体" w:cs="宋体"/>
                <w:snapToGrid w:val="0"/>
                <w:kern w:val="21"/>
                <w:szCs w:val="21"/>
                <w:vertAlign w:val="subscript"/>
              </w:rPr>
              <w:t>x</w:t>
            </w:r>
          </w:p>
        </w:tc>
        <w:tc>
          <w:tcPr>
            <w:tcW w:w="1701" w:type="dxa"/>
            <w:noWrap w:val="0"/>
            <w:vAlign w:val="center"/>
          </w:tcPr>
          <w:p>
            <w:pPr>
              <w:pStyle w:val="18"/>
              <w:spacing w:beforeLines="0" w:afterLines="0" w:line="240" w:lineRule="auto"/>
              <w:rPr>
                <w:rFonts w:hAnsi="宋体" w:cs="宋体"/>
                <w:snapToGrid w:val="0"/>
                <w:kern w:val="21"/>
                <w:szCs w:val="21"/>
              </w:rPr>
            </w:pPr>
            <w:r>
              <w:rPr>
                <w:szCs w:val="21"/>
              </w:rPr>
              <w:t>1.8144t/a</w:t>
            </w:r>
          </w:p>
        </w:tc>
        <w:tc>
          <w:tcPr>
            <w:tcW w:w="1276" w:type="dxa"/>
            <w:noWrap w:val="0"/>
            <w:vAlign w:val="center"/>
          </w:tcPr>
          <w:p>
            <w:pPr>
              <w:pStyle w:val="18"/>
              <w:spacing w:beforeLines="0" w:afterLines="0" w:line="240" w:lineRule="auto"/>
              <w:rPr>
                <w:rFonts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559" w:type="dxa"/>
            <w:noWrap w:val="0"/>
            <w:vAlign w:val="center"/>
          </w:tcPr>
          <w:p>
            <w:pPr>
              <w:pStyle w:val="18"/>
              <w:spacing w:beforeLines="0" w:afterLines="0" w:line="240" w:lineRule="auto"/>
              <w:rPr>
                <w:rFonts w:hAnsi="宋体" w:cs="宋体"/>
                <w:snapToGrid w:val="0"/>
                <w:kern w:val="21"/>
                <w:szCs w:val="21"/>
              </w:rPr>
            </w:pPr>
            <w:r>
              <w:rPr>
                <w:szCs w:val="21"/>
              </w:rPr>
              <w:t>0.1175t/a</w:t>
            </w:r>
          </w:p>
        </w:tc>
        <w:tc>
          <w:tcPr>
            <w:tcW w:w="1761" w:type="dxa"/>
            <w:noWrap w:val="0"/>
            <w:vAlign w:val="center"/>
          </w:tcPr>
          <w:p>
            <w:pPr>
              <w:pStyle w:val="18"/>
              <w:spacing w:beforeLines="0" w:afterLines="0" w:line="240" w:lineRule="auto"/>
              <w:rPr>
                <w:rFonts w:hAnsi="宋体" w:cs="宋体"/>
                <w:snapToGrid w:val="0"/>
                <w:kern w:val="21"/>
                <w:szCs w:val="21"/>
              </w:rPr>
            </w:pPr>
          </w:p>
        </w:tc>
        <w:tc>
          <w:tcPr>
            <w:tcW w:w="1959" w:type="dxa"/>
            <w:noWrap w:val="0"/>
            <w:vAlign w:val="center"/>
          </w:tcPr>
          <w:p>
            <w:pPr>
              <w:pStyle w:val="18"/>
              <w:spacing w:beforeLines="0" w:afterLines="0" w:line="240" w:lineRule="auto"/>
              <w:rPr>
                <w:rFonts w:hAnsi="宋体" w:cs="宋体"/>
                <w:snapToGrid w:val="0"/>
                <w:kern w:val="21"/>
                <w:szCs w:val="21"/>
              </w:rPr>
            </w:pPr>
            <w:r>
              <w:rPr>
                <w:szCs w:val="21"/>
              </w:rPr>
              <w:t>0.2546t/a</w:t>
            </w:r>
          </w:p>
        </w:tc>
        <w:tc>
          <w:tcPr>
            <w:tcW w:w="1383" w:type="dxa"/>
            <w:noWrap w:val="0"/>
            <w:vAlign w:val="center"/>
          </w:tcPr>
          <w:p>
            <w:pPr>
              <w:pStyle w:val="18"/>
              <w:spacing w:beforeLines="0" w:afterLines="0" w:line="240" w:lineRule="auto"/>
              <w:rPr>
                <w:rFonts w:hAnsi="宋体" w:cs="宋体"/>
                <w:snapToGrid w:val="0"/>
                <w:kern w:val="21"/>
                <w:szCs w:val="21"/>
              </w:rPr>
            </w:pPr>
            <w:r>
              <w:rPr>
                <w:rFonts w:hint="eastAsia"/>
                <w:szCs w:val="21"/>
              </w:rPr>
              <w:t>+</w:t>
            </w:r>
            <w:r>
              <w:rPr>
                <w:szCs w:val="21"/>
              </w:rPr>
              <w:t>0.1175t/a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588" w:type="dxa"/>
            <w:vMerge w:val="restart"/>
            <w:noWrap w:val="0"/>
            <w:vAlign w:val="center"/>
          </w:tcPr>
          <w:p>
            <w:pPr>
              <w:pStyle w:val="18"/>
              <w:spacing w:beforeLines="0" w:afterLines="0" w:line="240" w:lineRule="auto"/>
              <w:rPr>
                <w:rFonts w:hint="eastAsia" w:hAnsi="宋体" w:cs="宋体"/>
                <w:snapToGrid w:val="0"/>
                <w:kern w:val="21"/>
                <w:szCs w:val="21"/>
              </w:rPr>
            </w:pPr>
            <w:r>
              <w:rPr>
                <w:rFonts w:hint="eastAsia" w:hAnsi="宋体" w:cs="宋体"/>
                <w:snapToGrid w:val="0"/>
                <w:kern w:val="21"/>
                <w:szCs w:val="21"/>
              </w:rPr>
              <w:t>废水</w:t>
            </w:r>
          </w:p>
        </w:tc>
        <w:tc>
          <w:tcPr>
            <w:tcW w:w="1417"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生活废水</w:t>
            </w:r>
          </w:p>
        </w:tc>
        <w:tc>
          <w:tcPr>
            <w:tcW w:w="1701"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0</w:t>
            </w:r>
          </w:p>
        </w:tc>
        <w:tc>
          <w:tcPr>
            <w:tcW w:w="1276" w:type="dxa"/>
            <w:noWrap w:val="0"/>
            <w:vAlign w:val="center"/>
          </w:tcPr>
          <w:p>
            <w:pPr>
              <w:pStyle w:val="18"/>
              <w:spacing w:beforeLines="0" w:afterLines="0" w:line="240" w:lineRule="auto"/>
              <w:rPr>
                <w:rFonts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559"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0</w:t>
            </w:r>
          </w:p>
        </w:tc>
        <w:tc>
          <w:tcPr>
            <w:tcW w:w="1761" w:type="dxa"/>
            <w:noWrap w:val="0"/>
            <w:vAlign w:val="center"/>
          </w:tcPr>
          <w:p>
            <w:pPr>
              <w:pStyle w:val="18"/>
              <w:spacing w:beforeLines="0" w:afterLines="0" w:line="240" w:lineRule="auto"/>
              <w:rPr>
                <w:rFonts w:hAnsi="宋体" w:cs="宋体"/>
                <w:snapToGrid w:val="0"/>
                <w:kern w:val="21"/>
                <w:szCs w:val="21"/>
              </w:rPr>
            </w:pPr>
          </w:p>
        </w:tc>
        <w:tc>
          <w:tcPr>
            <w:tcW w:w="1959"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0</w:t>
            </w:r>
          </w:p>
        </w:tc>
        <w:tc>
          <w:tcPr>
            <w:tcW w:w="1383"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588" w:type="dxa"/>
            <w:vMerge w:val="continue"/>
            <w:noWrap w:val="0"/>
            <w:vAlign w:val="center"/>
          </w:tcPr>
          <w:p>
            <w:pPr>
              <w:pStyle w:val="18"/>
              <w:spacing w:beforeLines="0" w:afterLines="0" w:line="240" w:lineRule="auto"/>
              <w:rPr>
                <w:rFonts w:hint="eastAsia" w:hAnsi="宋体" w:cs="宋体"/>
                <w:snapToGrid w:val="0"/>
                <w:kern w:val="21"/>
                <w:szCs w:val="21"/>
              </w:rPr>
            </w:pPr>
          </w:p>
        </w:tc>
        <w:tc>
          <w:tcPr>
            <w:tcW w:w="1417" w:type="dxa"/>
            <w:noWrap w:val="0"/>
            <w:vAlign w:val="center"/>
          </w:tcPr>
          <w:p>
            <w:pPr>
              <w:pStyle w:val="18"/>
              <w:spacing w:beforeLines="0" w:afterLines="0" w:line="240" w:lineRule="auto"/>
              <w:rPr>
                <w:rFonts w:hint="eastAsia" w:hAnsi="宋体" w:cs="宋体"/>
                <w:snapToGrid w:val="0"/>
                <w:kern w:val="21"/>
                <w:szCs w:val="21"/>
              </w:rPr>
            </w:pPr>
            <w:r>
              <w:rPr>
                <w:rFonts w:hint="eastAsia" w:hAnsi="宋体" w:cs="宋体"/>
                <w:snapToGrid w:val="0"/>
                <w:kern w:val="21"/>
                <w:szCs w:val="21"/>
              </w:rPr>
              <w:t>生产废水</w:t>
            </w:r>
          </w:p>
        </w:tc>
        <w:tc>
          <w:tcPr>
            <w:tcW w:w="1701"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0</w:t>
            </w:r>
          </w:p>
        </w:tc>
        <w:tc>
          <w:tcPr>
            <w:tcW w:w="1276" w:type="dxa"/>
            <w:noWrap w:val="0"/>
            <w:vAlign w:val="center"/>
          </w:tcPr>
          <w:p>
            <w:pPr>
              <w:pStyle w:val="18"/>
              <w:spacing w:beforeLines="0" w:afterLines="0" w:line="240" w:lineRule="auto"/>
              <w:rPr>
                <w:rFonts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559"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0</w:t>
            </w:r>
          </w:p>
        </w:tc>
        <w:tc>
          <w:tcPr>
            <w:tcW w:w="1761" w:type="dxa"/>
            <w:noWrap w:val="0"/>
            <w:vAlign w:val="center"/>
          </w:tcPr>
          <w:p>
            <w:pPr>
              <w:pStyle w:val="18"/>
              <w:spacing w:beforeLines="0" w:afterLines="0" w:line="240" w:lineRule="auto"/>
              <w:rPr>
                <w:rFonts w:hAnsi="宋体" w:cs="宋体"/>
                <w:snapToGrid w:val="0"/>
                <w:kern w:val="21"/>
                <w:szCs w:val="21"/>
              </w:rPr>
            </w:pPr>
          </w:p>
        </w:tc>
        <w:tc>
          <w:tcPr>
            <w:tcW w:w="1959"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0</w:t>
            </w:r>
          </w:p>
        </w:tc>
        <w:tc>
          <w:tcPr>
            <w:tcW w:w="1383"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588" w:type="dxa"/>
            <w:vMerge w:val="restart"/>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一般工业</w:t>
            </w:r>
          </w:p>
          <w:p>
            <w:pPr>
              <w:pStyle w:val="18"/>
              <w:spacing w:beforeLines="0" w:afterLines="0" w:line="240" w:lineRule="auto"/>
              <w:rPr>
                <w:rFonts w:hint="eastAsia" w:hAnsi="宋体" w:cs="宋体"/>
                <w:snapToGrid w:val="0"/>
                <w:kern w:val="21"/>
                <w:szCs w:val="21"/>
              </w:rPr>
            </w:pPr>
            <w:r>
              <w:rPr>
                <w:rFonts w:hint="eastAsia" w:hAnsi="宋体" w:cs="宋体"/>
                <w:snapToGrid w:val="0"/>
                <w:kern w:val="21"/>
                <w:szCs w:val="21"/>
              </w:rPr>
              <w:t>固体废物</w:t>
            </w:r>
          </w:p>
        </w:tc>
        <w:tc>
          <w:tcPr>
            <w:tcW w:w="1417"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清洗泥沙</w:t>
            </w:r>
          </w:p>
        </w:tc>
        <w:tc>
          <w:tcPr>
            <w:tcW w:w="1701"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7</w:t>
            </w:r>
            <w:r>
              <w:rPr>
                <w:rFonts w:hAnsi="宋体" w:cs="宋体"/>
                <w:snapToGrid w:val="0"/>
                <w:kern w:val="21"/>
                <w:szCs w:val="21"/>
              </w:rPr>
              <w:t>.2</w:t>
            </w:r>
            <w:r>
              <w:rPr>
                <w:rFonts w:hint="eastAsia" w:hAnsi="宋体" w:cs="宋体"/>
                <w:snapToGrid w:val="0"/>
                <w:kern w:val="21"/>
                <w:szCs w:val="21"/>
              </w:rPr>
              <w:t>t</w:t>
            </w:r>
            <w:r>
              <w:rPr>
                <w:rFonts w:hAnsi="宋体" w:cs="宋体"/>
                <w:snapToGrid w:val="0"/>
                <w:kern w:val="21"/>
                <w:szCs w:val="21"/>
              </w:rPr>
              <w:t>/a</w:t>
            </w:r>
          </w:p>
        </w:tc>
        <w:tc>
          <w:tcPr>
            <w:tcW w:w="1276" w:type="dxa"/>
            <w:noWrap w:val="0"/>
            <w:vAlign w:val="center"/>
          </w:tcPr>
          <w:p>
            <w:pPr>
              <w:pStyle w:val="18"/>
              <w:spacing w:beforeLines="0" w:afterLines="0" w:line="240" w:lineRule="auto"/>
              <w:rPr>
                <w:rFonts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559" w:type="dxa"/>
            <w:noWrap w:val="0"/>
            <w:vAlign w:val="center"/>
          </w:tcPr>
          <w:p>
            <w:pPr>
              <w:pStyle w:val="18"/>
              <w:spacing w:beforeLines="0" w:afterLines="0" w:line="240" w:lineRule="auto"/>
              <w:rPr>
                <w:rFonts w:hAnsi="宋体" w:cs="宋体"/>
                <w:snapToGrid w:val="0"/>
                <w:kern w:val="21"/>
                <w:szCs w:val="21"/>
              </w:rPr>
            </w:pPr>
            <w:r>
              <w:rPr>
                <w:rFonts w:hAnsi="宋体" w:cs="宋体"/>
                <w:snapToGrid w:val="0"/>
                <w:kern w:val="21"/>
                <w:szCs w:val="21"/>
              </w:rPr>
              <w:t>0</w:t>
            </w:r>
          </w:p>
        </w:tc>
        <w:tc>
          <w:tcPr>
            <w:tcW w:w="1761" w:type="dxa"/>
            <w:noWrap w:val="0"/>
            <w:vAlign w:val="center"/>
          </w:tcPr>
          <w:p>
            <w:pPr>
              <w:pStyle w:val="18"/>
              <w:spacing w:beforeLines="0" w:afterLines="0" w:line="240" w:lineRule="auto"/>
              <w:rPr>
                <w:rFonts w:hAnsi="宋体" w:cs="宋体"/>
                <w:snapToGrid w:val="0"/>
                <w:kern w:val="21"/>
                <w:szCs w:val="21"/>
              </w:rPr>
            </w:pPr>
          </w:p>
        </w:tc>
        <w:tc>
          <w:tcPr>
            <w:tcW w:w="1959"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7</w:t>
            </w:r>
            <w:r>
              <w:rPr>
                <w:rFonts w:hAnsi="宋体" w:cs="宋体"/>
                <w:snapToGrid w:val="0"/>
                <w:kern w:val="21"/>
                <w:szCs w:val="21"/>
              </w:rPr>
              <w:t>.2</w:t>
            </w:r>
            <w:r>
              <w:rPr>
                <w:rFonts w:hint="eastAsia" w:hAnsi="宋体" w:cs="宋体"/>
                <w:snapToGrid w:val="0"/>
                <w:kern w:val="21"/>
                <w:szCs w:val="21"/>
              </w:rPr>
              <w:t>t</w:t>
            </w:r>
            <w:r>
              <w:rPr>
                <w:rFonts w:hAnsi="宋体" w:cs="宋体"/>
                <w:snapToGrid w:val="0"/>
                <w:kern w:val="21"/>
                <w:szCs w:val="21"/>
              </w:rPr>
              <w:t>/a</w:t>
            </w:r>
          </w:p>
        </w:tc>
        <w:tc>
          <w:tcPr>
            <w:tcW w:w="1383" w:type="dxa"/>
            <w:noWrap w:val="0"/>
            <w:vAlign w:val="center"/>
          </w:tcPr>
          <w:p>
            <w:pPr>
              <w:pStyle w:val="18"/>
              <w:spacing w:beforeLines="0" w:afterLines="0" w:line="240" w:lineRule="auto"/>
              <w:rPr>
                <w:rFonts w:hAnsi="宋体" w:cs="宋体"/>
                <w:b/>
                <w:bCs/>
                <w:snapToGrid w:val="0"/>
                <w:kern w:val="21"/>
                <w:szCs w:val="21"/>
              </w:rPr>
            </w:pPr>
            <w:r>
              <w:rPr>
                <w:rFonts w:hAnsi="宋体" w:cs="宋体"/>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588" w:type="dxa"/>
            <w:vMerge w:val="continue"/>
            <w:noWrap w:val="0"/>
            <w:vAlign w:val="center"/>
          </w:tcPr>
          <w:p>
            <w:pPr>
              <w:pStyle w:val="18"/>
              <w:spacing w:beforeLines="0" w:afterLines="0" w:line="240" w:lineRule="auto"/>
              <w:rPr>
                <w:rFonts w:hint="eastAsia" w:hAnsi="宋体" w:cs="宋体"/>
                <w:snapToGrid w:val="0"/>
                <w:kern w:val="21"/>
                <w:szCs w:val="21"/>
              </w:rPr>
            </w:pPr>
          </w:p>
        </w:tc>
        <w:tc>
          <w:tcPr>
            <w:tcW w:w="1417"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燃煤灰渣</w:t>
            </w:r>
          </w:p>
        </w:tc>
        <w:tc>
          <w:tcPr>
            <w:tcW w:w="1701"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7</w:t>
            </w:r>
            <w:r>
              <w:rPr>
                <w:rFonts w:hAnsi="宋体" w:cs="宋体"/>
                <w:snapToGrid w:val="0"/>
                <w:kern w:val="21"/>
                <w:szCs w:val="21"/>
              </w:rPr>
              <w:t>.38</w:t>
            </w:r>
            <w:r>
              <w:rPr>
                <w:rFonts w:hint="eastAsia" w:hAnsi="宋体" w:cs="宋体"/>
                <w:snapToGrid w:val="0"/>
                <w:kern w:val="21"/>
                <w:szCs w:val="21"/>
              </w:rPr>
              <w:t>t</w:t>
            </w:r>
            <w:r>
              <w:rPr>
                <w:rFonts w:hAnsi="宋体" w:cs="宋体"/>
                <w:snapToGrid w:val="0"/>
                <w:kern w:val="21"/>
                <w:szCs w:val="21"/>
              </w:rPr>
              <w:t>/a</w:t>
            </w:r>
          </w:p>
        </w:tc>
        <w:tc>
          <w:tcPr>
            <w:tcW w:w="1276" w:type="dxa"/>
            <w:noWrap w:val="0"/>
            <w:vAlign w:val="center"/>
          </w:tcPr>
          <w:p>
            <w:pPr>
              <w:pStyle w:val="18"/>
              <w:spacing w:beforeLines="0" w:afterLines="0" w:line="240" w:lineRule="auto"/>
              <w:rPr>
                <w:rFonts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559" w:type="dxa"/>
            <w:noWrap w:val="0"/>
            <w:vAlign w:val="center"/>
          </w:tcPr>
          <w:p>
            <w:pPr>
              <w:pStyle w:val="18"/>
              <w:spacing w:beforeLines="0" w:afterLines="0" w:line="240" w:lineRule="auto"/>
              <w:rPr>
                <w:rFonts w:hint="eastAsia" w:hAnsi="宋体" w:cs="宋体"/>
                <w:snapToGrid w:val="0"/>
                <w:kern w:val="21"/>
                <w:szCs w:val="21"/>
              </w:rPr>
            </w:pPr>
            <w:r>
              <w:rPr>
                <w:rFonts w:hint="eastAsia" w:hAnsi="宋体" w:cs="宋体"/>
                <w:snapToGrid w:val="0"/>
                <w:kern w:val="21"/>
                <w:szCs w:val="21"/>
              </w:rPr>
              <w:t>0</w:t>
            </w:r>
          </w:p>
        </w:tc>
        <w:tc>
          <w:tcPr>
            <w:tcW w:w="1761" w:type="dxa"/>
            <w:noWrap w:val="0"/>
            <w:vAlign w:val="center"/>
          </w:tcPr>
          <w:p>
            <w:pPr>
              <w:pStyle w:val="18"/>
              <w:spacing w:beforeLines="0" w:afterLines="0" w:line="240" w:lineRule="auto"/>
              <w:rPr>
                <w:rFonts w:hAnsi="宋体" w:cs="宋体"/>
                <w:snapToGrid w:val="0"/>
                <w:kern w:val="21"/>
                <w:szCs w:val="21"/>
              </w:rPr>
            </w:pPr>
          </w:p>
        </w:tc>
        <w:tc>
          <w:tcPr>
            <w:tcW w:w="1959" w:type="dxa"/>
            <w:noWrap w:val="0"/>
            <w:vAlign w:val="center"/>
          </w:tcPr>
          <w:p>
            <w:pPr>
              <w:pStyle w:val="18"/>
              <w:spacing w:beforeLines="0" w:afterLines="0" w:line="240" w:lineRule="auto"/>
              <w:rPr>
                <w:rFonts w:hint="eastAsia" w:hAnsi="宋体" w:cs="宋体"/>
                <w:snapToGrid w:val="0"/>
                <w:kern w:val="21"/>
                <w:szCs w:val="21"/>
              </w:rPr>
            </w:pPr>
            <w:r>
              <w:rPr>
                <w:rFonts w:hint="eastAsia" w:hAnsi="宋体" w:cs="宋体"/>
                <w:snapToGrid w:val="0"/>
                <w:kern w:val="21"/>
                <w:szCs w:val="21"/>
              </w:rPr>
              <w:t>7</w:t>
            </w:r>
            <w:r>
              <w:rPr>
                <w:rFonts w:hAnsi="宋体" w:cs="宋体"/>
                <w:snapToGrid w:val="0"/>
                <w:kern w:val="21"/>
                <w:szCs w:val="21"/>
              </w:rPr>
              <w:t>.38</w:t>
            </w:r>
            <w:r>
              <w:rPr>
                <w:rFonts w:hint="eastAsia" w:hAnsi="宋体" w:cs="宋体"/>
                <w:snapToGrid w:val="0"/>
                <w:kern w:val="21"/>
                <w:szCs w:val="21"/>
              </w:rPr>
              <w:t>t</w:t>
            </w:r>
            <w:r>
              <w:rPr>
                <w:rFonts w:hAnsi="宋体" w:cs="宋体"/>
                <w:snapToGrid w:val="0"/>
                <w:kern w:val="21"/>
                <w:szCs w:val="21"/>
              </w:rPr>
              <w:t>/a</w:t>
            </w:r>
          </w:p>
        </w:tc>
        <w:tc>
          <w:tcPr>
            <w:tcW w:w="1383" w:type="dxa"/>
            <w:noWrap w:val="0"/>
            <w:vAlign w:val="center"/>
          </w:tcPr>
          <w:p>
            <w:pPr>
              <w:pStyle w:val="18"/>
              <w:spacing w:beforeLines="0" w:afterLines="0" w:line="240" w:lineRule="auto"/>
              <w:rPr>
                <w:rFonts w:hint="eastAsia" w:hAnsi="宋体" w:cs="宋体"/>
                <w:snapToGrid w:val="0"/>
                <w:kern w:val="21"/>
                <w:szCs w:val="21"/>
              </w:rPr>
            </w:pPr>
            <w:r>
              <w:rPr>
                <w:rFonts w:hint="eastAsia" w:hAnsi="宋体" w:cs="宋体"/>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588" w:type="dxa"/>
            <w:vMerge w:val="continue"/>
            <w:noWrap w:val="0"/>
            <w:vAlign w:val="center"/>
          </w:tcPr>
          <w:p>
            <w:pPr>
              <w:pStyle w:val="18"/>
              <w:spacing w:beforeLines="0" w:afterLines="0" w:line="240" w:lineRule="auto"/>
              <w:rPr>
                <w:rFonts w:hint="eastAsia" w:hAnsi="宋体" w:cs="宋体"/>
                <w:snapToGrid w:val="0"/>
                <w:kern w:val="21"/>
                <w:szCs w:val="21"/>
              </w:rPr>
            </w:pPr>
          </w:p>
        </w:tc>
        <w:tc>
          <w:tcPr>
            <w:tcW w:w="1417" w:type="dxa"/>
            <w:noWrap w:val="0"/>
            <w:vAlign w:val="center"/>
          </w:tcPr>
          <w:p>
            <w:pPr>
              <w:pStyle w:val="18"/>
              <w:spacing w:beforeLines="0" w:afterLines="0" w:line="240" w:lineRule="auto"/>
              <w:rPr>
                <w:rFonts w:hint="eastAsia" w:hAnsi="宋体" w:cs="宋体"/>
                <w:snapToGrid w:val="0"/>
                <w:kern w:val="21"/>
                <w:szCs w:val="21"/>
              </w:rPr>
            </w:pPr>
            <w:r>
              <w:rPr>
                <w:rFonts w:hint="eastAsia" w:hAnsi="宋体" w:cs="宋体"/>
                <w:snapToGrid w:val="0"/>
                <w:kern w:val="21"/>
                <w:szCs w:val="21"/>
              </w:rPr>
              <w:t>热风炉除尘灰渣</w:t>
            </w:r>
          </w:p>
        </w:tc>
        <w:tc>
          <w:tcPr>
            <w:tcW w:w="1701" w:type="dxa"/>
            <w:noWrap w:val="0"/>
            <w:vAlign w:val="center"/>
          </w:tcPr>
          <w:p>
            <w:pPr>
              <w:pStyle w:val="18"/>
              <w:spacing w:beforeLines="0" w:afterLines="0" w:line="240" w:lineRule="auto"/>
              <w:rPr>
                <w:rFonts w:hint="eastAsia" w:hAnsi="宋体" w:cs="宋体"/>
                <w:snapToGrid w:val="0"/>
                <w:kern w:val="21"/>
                <w:szCs w:val="21"/>
              </w:rPr>
            </w:pPr>
            <w:r>
              <w:rPr>
                <w:szCs w:val="21"/>
              </w:rPr>
              <w:t>8.364t/a</w:t>
            </w:r>
          </w:p>
        </w:tc>
        <w:tc>
          <w:tcPr>
            <w:tcW w:w="1276" w:type="dxa"/>
            <w:noWrap w:val="0"/>
            <w:vAlign w:val="center"/>
          </w:tcPr>
          <w:p>
            <w:pPr>
              <w:pStyle w:val="18"/>
              <w:spacing w:beforeLines="0" w:afterLines="0" w:line="240" w:lineRule="auto"/>
              <w:rPr>
                <w:rFonts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559" w:type="dxa"/>
            <w:noWrap w:val="0"/>
            <w:vAlign w:val="center"/>
          </w:tcPr>
          <w:p>
            <w:pPr>
              <w:pStyle w:val="18"/>
              <w:spacing w:beforeLines="0" w:afterLines="0" w:line="240" w:lineRule="auto"/>
              <w:rPr>
                <w:rFonts w:hint="eastAsia" w:hAnsi="宋体" w:cs="宋体"/>
                <w:snapToGrid w:val="0"/>
                <w:kern w:val="21"/>
                <w:szCs w:val="21"/>
              </w:rPr>
            </w:pPr>
            <w:r>
              <w:rPr>
                <w:rFonts w:hint="eastAsia" w:hAnsi="宋体" w:cs="宋体"/>
                <w:snapToGrid w:val="0"/>
                <w:kern w:val="21"/>
                <w:szCs w:val="21"/>
              </w:rPr>
              <w:t>0</w:t>
            </w:r>
          </w:p>
        </w:tc>
        <w:tc>
          <w:tcPr>
            <w:tcW w:w="1761" w:type="dxa"/>
            <w:noWrap w:val="0"/>
            <w:vAlign w:val="center"/>
          </w:tcPr>
          <w:p>
            <w:pPr>
              <w:pStyle w:val="18"/>
              <w:spacing w:beforeLines="0" w:afterLines="0" w:line="240" w:lineRule="auto"/>
              <w:rPr>
                <w:rFonts w:hAnsi="宋体" w:cs="宋体"/>
                <w:snapToGrid w:val="0"/>
                <w:kern w:val="21"/>
                <w:szCs w:val="21"/>
              </w:rPr>
            </w:pPr>
          </w:p>
        </w:tc>
        <w:tc>
          <w:tcPr>
            <w:tcW w:w="1959" w:type="dxa"/>
            <w:noWrap w:val="0"/>
            <w:vAlign w:val="center"/>
          </w:tcPr>
          <w:p>
            <w:pPr>
              <w:pStyle w:val="18"/>
              <w:spacing w:beforeLines="0" w:afterLines="0" w:line="240" w:lineRule="auto"/>
              <w:rPr>
                <w:rFonts w:hint="eastAsia" w:hAnsi="宋体" w:cs="宋体"/>
                <w:snapToGrid w:val="0"/>
                <w:kern w:val="21"/>
                <w:szCs w:val="21"/>
              </w:rPr>
            </w:pPr>
            <w:r>
              <w:rPr>
                <w:szCs w:val="21"/>
              </w:rPr>
              <w:t>8.364t/a</w:t>
            </w:r>
          </w:p>
        </w:tc>
        <w:tc>
          <w:tcPr>
            <w:tcW w:w="1383" w:type="dxa"/>
            <w:noWrap w:val="0"/>
            <w:vAlign w:val="center"/>
          </w:tcPr>
          <w:p>
            <w:pPr>
              <w:pStyle w:val="18"/>
              <w:spacing w:beforeLines="0" w:afterLines="0" w:line="240" w:lineRule="auto"/>
              <w:rPr>
                <w:rFonts w:hint="eastAsia" w:hAnsi="宋体" w:cs="宋体"/>
                <w:snapToGrid w:val="0"/>
                <w:kern w:val="21"/>
                <w:szCs w:val="21"/>
              </w:rPr>
            </w:pPr>
            <w:r>
              <w:rPr>
                <w:rFonts w:hint="eastAsia" w:hAnsi="宋体" w:cs="宋体"/>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588" w:type="dxa"/>
            <w:vMerge w:val="continue"/>
            <w:noWrap w:val="0"/>
            <w:vAlign w:val="center"/>
          </w:tcPr>
          <w:p>
            <w:pPr>
              <w:pStyle w:val="18"/>
              <w:spacing w:beforeLines="0" w:afterLines="0" w:line="240" w:lineRule="auto"/>
              <w:rPr>
                <w:rFonts w:hint="eastAsia" w:hAnsi="宋体" w:cs="宋体"/>
                <w:snapToGrid w:val="0"/>
                <w:kern w:val="21"/>
                <w:szCs w:val="21"/>
              </w:rPr>
            </w:pPr>
          </w:p>
        </w:tc>
        <w:tc>
          <w:tcPr>
            <w:tcW w:w="1417" w:type="dxa"/>
            <w:noWrap w:val="0"/>
            <w:vAlign w:val="center"/>
          </w:tcPr>
          <w:p>
            <w:pPr>
              <w:pStyle w:val="18"/>
              <w:spacing w:beforeLines="0" w:afterLines="0" w:line="240" w:lineRule="auto"/>
              <w:rPr>
                <w:rFonts w:hint="eastAsia" w:hAnsi="宋体" w:cs="宋体"/>
                <w:snapToGrid w:val="0"/>
                <w:kern w:val="21"/>
                <w:szCs w:val="21"/>
              </w:rPr>
            </w:pPr>
            <w:r>
              <w:rPr>
                <w:rFonts w:hint="eastAsia" w:hAnsi="宋体" w:cs="宋体"/>
                <w:snapToGrid w:val="0"/>
                <w:kern w:val="21"/>
                <w:szCs w:val="21"/>
              </w:rPr>
              <w:t>锅炉灰渣</w:t>
            </w:r>
          </w:p>
        </w:tc>
        <w:tc>
          <w:tcPr>
            <w:tcW w:w="1701" w:type="dxa"/>
            <w:noWrap w:val="0"/>
            <w:vAlign w:val="center"/>
          </w:tcPr>
          <w:p>
            <w:pPr>
              <w:pStyle w:val="18"/>
              <w:spacing w:beforeLines="0" w:afterLines="0" w:line="240" w:lineRule="auto"/>
              <w:rPr>
                <w:rFonts w:hint="eastAsia" w:hAnsi="宋体" w:cs="宋体"/>
                <w:snapToGrid w:val="0"/>
                <w:kern w:val="21"/>
                <w:szCs w:val="21"/>
              </w:rPr>
            </w:pPr>
            <w:r>
              <w:rPr>
                <w:rFonts w:hint="eastAsia" w:hAnsi="宋体" w:cs="宋体"/>
                <w:snapToGrid w:val="0"/>
                <w:kern w:val="21"/>
                <w:szCs w:val="21"/>
              </w:rPr>
              <w:t>0</w:t>
            </w:r>
          </w:p>
        </w:tc>
        <w:tc>
          <w:tcPr>
            <w:tcW w:w="1276" w:type="dxa"/>
            <w:noWrap w:val="0"/>
            <w:vAlign w:val="center"/>
          </w:tcPr>
          <w:p>
            <w:pPr>
              <w:pStyle w:val="18"/>
              <w:spacing w:beforeLines="0" w:afterLines="0" w:line="240" w:lineRule="auto"/>
              <w:rPr>
                <w:rFonts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559" w:type="dxa"/>
            <w:noWrap w:val="0"/>
            <w:vAlign w:val="center"/>
          </w:tcPr>
          <w:p>
            <w:pPr>
              <w:pStyle w:val="18"/>
              <w:spacing w:beforeLines="0" w:afterLines="0" w:line="240" w:lineRule="auto"/>
              <w:rPr>
                <w:rFonts w:hint="eastAsia" w:hAnsi="宋体" w:cs="宋体"/>
                <w:snapToGrid w:val="0"/>
                <w:kern w:val="21"/>
                <w:szCs w:val="21"/>
              </w:rPr>
            </w:pPr>
            <w:r>
              <w:rPr>
                <w:rFonts w:hAnsi="宋体" w:cs="宋体"/>
                <w:snapToGrid w:val="0"/>
                <w:kern w:val="21"/>
                <w:szCs w:val="21"/>
              </w:rPr>
              <w:t>3.54</w:t>
            </w:r>
            <w:r>
              <w:rPr>
                <w:rFonts w:hint="eastAsia" w:hAnsi="宋体" w:cs="宋体"/>
                <w:snapToGrid w:val="0"/>
                <w:kern w:val="21"/>
                <w:szCs w:val="21"/>
              </w:rPr>
              <w:t>t</w:t>
            </w:r>
            <w:r>
              <w:rPr>
                <w:rFonts w:hAnsi="宋体" w:cs="宋体"/>
                <w:snapToGrid w:val="0"/>
                <w:kern w:val="21"/>
                <w:szCs w:val="21"/>
              </w:rPr>
              <w:t>/a</w:t>
            </w:r>
          </w:p>
        </w:tc>
        <w:tc>
          <w:tcPr>
            <w:tcW w:w="1761" w:type="dxa"/>
            <w:noWrap w:val="0"/>
            <w:vAlign w:val="center"/>
          </w:tcPr>
          <w:p>
            <w:pPr>
              <w:pStyle w:val="18"/>
              <w:spacing w:beforeLines="0" w:afterLines="0" w:line="240" w:lineRule="auto"/>
              <w:rPr>
                <w:rFonts w:hAnsi="宋体" w:cs="宋体"/>
                <w:snapToGrid w:val="0"/>
                <w:kern w:val="21"/>
                <w:szCs w:val="21"/>
              </w:rPr>
            </w:pPr>
          </w:p>
        </w:tc>
        <w:tc>
          <w:tcPr>
            <w:tcW w:w="1959" w:type="dxa"/>
            <w:noWrap w:val="0"/>
            <w:vAlign w:val="center"/>
          </w:tcPr>
          <w:p>
            <w:pPr>
              <w:pStyle w:val="18"/>
              <w:spacing w:beforeLines="0" w:afterLines="0" w:line="240" w:lineRule="auto"/>
              <w:rPr>
                <w:rFonts w:hint="eastAsia" w:hAnsi="宋体" w:cs="宋体"/>
                <w:snapToGrid w:val="0"/>
                <w:kern w:val="21"/>
                <w:szCs w:val="21"/>
              </w:rPr>
            </w:pPr>
            <w:r>
              <w:rPr>
                <w:rFonts w:hAnsi="宋体" w:cs="宋体"/>
                <w:snapToGrid w:val="0"/>
                <w:kern w:val="21"/>
                <w:szCs w:val="21"/>
              </w:rPr>
              <w:t>3.54</w:t>
            </w:r>
            <w:r>
              <w:rPr>
                <w:rFonts w:hint="eastAsia" w:hAnsi="宋体" w:cs="宋体"/>
                <w:snapToGrid w:val="0"/>
                <w:kern w:val="21"/>
                <w:szCs w:val="21"/>
              </w:rPr>
              <w:t>t</w:t>
            </w:r>
            <w:r>
              <w:rPr>
                <w:rFonts w:hAnsi="宋体" w:cs="宋体"/>
                <w:snapToGrid w:val="0"/>
                <w:kern w:val="21"/>
                <w:szCs w:val="21"/>
              </w:rPr>
              <w:t>/a</w:t>
            </w:r>
          </w:p>
        </w:tc>
        <w:tc>
          <w:tcPr>
            <w:tcW w:w="1383" w:type="dxa"/>
            <w:noWrap w:val="0"/>
            <w:vAlign w:val="center"/>
          </w:tcPr>
          <w:p>
            <w:pPr>
              <w:pStyle w:val="18"/>
              <w:spacing w:beforeLines="0" w:afterLines="0" w:line="240" w:lineRule="auto"/>
              <w:rPr>
                <w:rFonts w:hint="eastAsia" w:hAnsi="宋体" w:cs="宋体"/>
                <w:snapToGrid w:val="0"/>
                <w:kern w:val="21"/>
                <w:szCs w:val="21"/>
              </w:rPr>
            </w:pPr>
            <w:r>
              <w:rPr>
                <w:rFonts w:hAnsi="宋体" w:cs="宋体"/>
                <w:snapToGrid w:val="0"/>
                <w:kern w:val="21"/>
                <w:szCs w:val="21"/>
              </w:rPr>
              <w:t>3.54</w:t>
            </w:r>
            <w:r>
              <w:rPr>
                <w:rFonts w:hint="eastAsia" w:hAnsi="宋体" w:cs="宋体"/>
                <w:snapToGrid w:val="0"/>
                <w:kern w:val="21"/>
                <w:szCs w:val="21"/>
              </w:rPr>
              <w:t>t</w:t>
            </w:r>
            <w:r>
              <w:rPr>
                <w:rFonts w:hAnsi="宋体" w:cs="宋体"/>
                <w:snapToGrid w:val="0"/>
                <w:kern w:val="21"/>
                <w:szCs w:val="21"/>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588" w:type="dxa"/>
            <w:vMerge w:val="continue"/>
            <w:noWrap w:val="0"/>
            <w:vAlign w:val="center"/>
          </w:tcPr>
          <w:p>
            <w:pPr>
              <w:pStyle w:val="18"/>
              <w:spacing w:beforeLines="0" w:afterLines="0" w:line="240" w:lineRule="auto"/>
              <w:rPr>
                <w:rFonts w:hint="eastAsia" w:hAnsi="宋体" w:cs="宋体"/>
                <w:snapToGrid w:val="0"/>
                <w:kern w:val="21"/>
                <w:szCs w:val="21"/>
              </w:rPr>
            </w:pPr>
          </w:p>
        </w:tc>
        <w:tc>
          <w:tcPr>
            <w:tcW w:w="1417"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水膜除尘灰渣</w:t>
            </w:r>
          </w:p>
        </w:tc>
        <w:tc>
          <w:tcPr>
            <w:tcW w:w="1701"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0</w:t>
            </w:r>
          </w:p>
        </w:tc>
        <w:tc>
          <w:tcPr>
            <w:tcW w:w="1276" w:type="dxa"/>
            <w:noWrap w:val="0"/>
            <w:vAlign w:val="center"/>
          </w:tcPr>
          <w:p>
            <w:pPr>
              <w:pStyle w:val="18"/>
              <w:spacing w:beforeLines="0" w:afterLines="0" w:line="240" w:lineRule="auto"/>
              <w:rPr>
                <w:rFonts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559" w:type="dxa"/>
            <w:noWrap w:val="0"/>
            <w:vAlign w:val="center"/>
          </w:tcPr>
          <w:p>
            <w:pPr>
              <w:pStyle w:val="18"/>
              <w:spacing w:beforeLines="0" w:afterLines="0" w:line="240" w:lineRule="auto"/>
              <w:rPr>
                <w:rFonts w:hint="eastAsia" w:hAnsi="宋体" w:cs="宋体"/>
                <w:snapToGrid w:val="0"/>
                <w:kern w:val="21"/>
                <w:szCs w:val="21"/>
              </w:rPr>
            </w:pPr>
            <w:r>
              <w:rPr>
                <w:rFonts w:hAnsi="宋体" w:cs="宋体"/>
                <w:snapToGrid w:val="0"/>
                <w:kern w:val="21"/>
                <w:szCs w:val="21"/>
              </w:rPr>
              <w:t>0.0461</w:t>
            </w:r>
            <w:r>
              <w:rPr>
                <w:rFonts w:hint="eastAsia" w:hAnsi="宋体" w:cs="宋体"/>
                <w:snapToGrid w:val="0"/>
                <w:kern w:val="21"/>
                <w:szCs w:val="21"/>
              </w:rPr>
              <w:t>t</w:t>
            </w:r>
            <w:r>
              <w:rPr>
                <w:rFonts w:hAnsi="宋体" w:cs="宋体"/>
                <w:snapToGrid w:val="0"/>
                <w:kern w:val="21"/>
                <w:szCs w:val="21"/>
              </w:rPr>
              <w:t>/a</w:t>
            </w:r>
          </w:p>
        </w:tc>
        <w:tc>
          <w:tcPr>
            <w:tcW w:w="1761" w:type="dxa"/>
            <w:noWrap w:val="0"/>
            <w:vAlign w:val="center"/>
          </w:tcPr>
          <w:p>
            <w:pPr>
              <w:pStyle w:val="18"/>
              <w:spacing w:beforeLines="0" w:afterLines="0" w:line="240" w:lineRule="auto"/>
              <w:rPr>
                <w:rFonts w:hAnsi="宋体" w:cs="宋体"/>
                <w:snapToGrid w:val="0"/>
                <w:kern w:val="21"/>
                <w:szCs w:val="21"/>
              </w:rPr>
            </w:pPr>
          </w:p>
        </w:tc>
        <w:tc>
          <w:tcPr>
            <w:tcW w:w="1959" w:type="dxa"/>
            <w:noWrap w:val="0"/>
            <w:vAlign w:val="center"/>
          </w:tcPr>
          <w:p>
            <w:pPr>
              <w:pStyle w:val="18"/>
              <w:spacing w:beforeLines="0" w:afterLines="0" w:line="240" w:lineRule="auto"/>
              <w:rPr>
                <w:rFonts w:hint="eastAsia" w:hAnsi="宋体" w:cs="宋体"/>
                <w:snapToGrid w:val="0"/>
                <w:kern w:val="21"/>
                <w:szCs w:val="21"/>
              </w:rPr>
            </w:pPr>
            <w:r>
              <w:rPr>
                <w:rFonts w:hAnsi="宋体" w:cs="宋体"/>
                <w:snapToGrid w:val="0"/>
                <w:kern w:val="21"/>
                <w:szCs w:val="21"/>
              </w:rPr>
              <w:t>0.0461</w:t>
            </w:r>
            <w:r>
              <w:rPr>
                <w:rFonts w:hint="eastAsia" w:hAnsi="宋体" w:cs="宋体"/>
                <w:snapToGrid w:val="0"/>
                <w:kern w:val="21"/>
                <w:szCs w:val="21"/>
              </w:rPr>
              <w:t>t</w:t>
            </w:r>
            <w:r>
              <w:rPr>
                <w:rFonts w:hAnsi="宋体" w:cs="宋体"/>
                <w:snapToGrid w:val="0"/>
                <w:kern w:val="21"/>
                <w:szCs w:val="21"/>
              </w:rPr>
              <w:t>/a</w:t>
            </w:r>
          </w:p>
        </w:tc>
        <w:tc>
          <w:tcPr>
            <w:tcW w:w="1383" w:type="dxa"/>
            <w:noWrap w:val="0"/>
            <w:vAlign w:val="center"/>
          </w:tcPr>
          <w:p>
            <w:pPr>
              <w:pStyle w:val="18"/>
              <w:spacing w:beforeLines="0" w:afterLines="0" w:line="240" w:lineRule="auto"/>
              <w:rPr>
                <w:rFonts w:hint="eastAsia" w:hAnsi="宋体" w:cs="宋体"/>
                <w:snapToGrid w:val="0"/>
                <w:kern w:val="21"/>
                <w:szCs w:val="21"/>
              </w:rPr>
            </w:pPr>
            <w:r>
              <w:rPr>
                <w:rFonts w:hAnsi="宋体" w:cs="宋体"/>
                <w:snapToGrid w:val="0"/>
                <w:kern w:val="21"/>
                <w:szCs w:val="21"/>
              </w:rPr>
              <w:t>0.0461</w:t>
            </w:r>
            <w:r>
              <w:rPr>
                <w:rFonts w:hint="eastAsia" w:hAnsi="宋体" w:cs="宋体"/>
                <w:snapToGrid w:val="0"/>
                <w:kern w:val="21"/>
                <w:szCs w:val="21"/>
              </w:rPr>
              <w:t>t</w:t>
            </w:r>
            <w:r>
              <w:rPr>
                <w:rFonts w:hAnsi="宋体" w:cs="宋体"/>
                <w:snapToGrid w:val="0"/>
                <w:kern w:val="21"/>
                <w:szCs w:val="21"/>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588" w:type="dxa"/>
            <w:vMerge w:val="continue"/>
            <w:noWrap w:val="0"/>
            <w:vAlign w:val="center"/>
          </w:tcPr>
          <w:p>
            <w:pPr>
              <w:pStyle w:val="18"/>
              <w:spacing w:beforeLines="0" w:afterLines="0" w:line="240" w:lineRule="auto"/>
              <w:rPr>
                <w:rFonts w:hAnsi="宋体" w:cs="宋体"/>
                <w:snapToGrid w:val="0"/>
                <w:kern w:val="21"/>
                <w:szCs w:val="21"/>
              </w:rPr>
            </w:pPr>
          </w:p>
        </w:tc>
        <w:tc>
          <w:tcPr>
            <w:tcW w:w="1417"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木姜子果渣</w:t>
            </w:r>
          </w:p>
        </w:tc>
        <w:tc>
          <w:tcPr>
            <w:tcW w:w="1701" w:type="dxa"/>
            <w:noWrap w:val="0"/>
            <w:vAlign w:val="center"/>
          </w:tcPr>
          <w:p>
            <w:pPr>
              <w:pStyle w:val="18"/>
              <w:spacing w:beforeLines="0" w:afterLines="0" w:line="240" w:lineRule="auto"/>
              <w:rPr>
                <w:rFonts w:hAnsi="宋体" w:cs="宋体"/>
                <w:snapToGrid w:val="0"/>
                <w:kern w:val="21"/>
                <w:szCs w:val="21"/>
              </w:rPr>
            </w:pPr>
            <w:r>
              <w:rPr>
                <w:rFonts w:hint="eastAsia" w:hAnsi="宋体" w:cs="宋体"/>
                <w:snapToGrid w:val="0"/>
                <w:kern w:val="21"/>
                <w:szCs w:val="21"/>
              </w:rPr>
              <w:t>0</w:t>
            </w:r>
          </w:p>
        </w:tc>
        <w:tc>
          <w:tcPr>
            <w:tcW w:w="1276" w:type="dxa"/>
            <w:noWrap w:val="0"/>
            <w:vAlign w:val="center"/>
          </w:tcPr>
          <w:p>
            <w:pPr>
              <w:pStyle w:val="18"/>
              <w:spacing w:beforeLines="0" w:afterLines="0" w:line="240" w:lineRule="auto"/>
              <w:rPr>
                <w:rFonts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559" w:type="dxa"/>
            <w:noWrap w:val="0"/>
            <w:vAlign w:val="center"/>
          </w:tcPr>
          <w:p>
            <w:pPr>
              <w:pStyle w:val="18"/>
              <w:spacing w:beforeLines="0" w:afterLines="0" w:line="240" w:lineRule="auto"/>
              <w:rPr>
                <w:rFonts w:hAnsi="宋体" w:cs="宋体"/>
                <w:snapToGrid w:val="0"/>
                <w:kern w:val="21"/>
                <w:szCs w:val="21"/>
              </w:rPr>
            </w:pPr>
            <w:r>
              <w:rPr>
                <w:rFonts w:hAnsi="宋体" w:cs="宋体"/>
                <w:snapToGrid w:val="0"/>
                <w:kern w:val="21"/>
                <w:szCs w:val="21"/>
              </w:rPr>
              <w:t>480</w:t>
            </w:r>
            <w:r>
              <w:rPr>
                <w:rFonts w:hint="eastAsia" w:hAnsi="宋体" w:cs="宋体"/>
                <w:snapToGrid w:val="0"/>
                <w:kern w:val="21"/>
                <w:szCs w:val="21"/>
              </w:rPr>
              <w:t>t</w:t>
            </w:r>
            <w:r>
              <w:rPr>
                <w:rFonts w:hAnsi="宋体" w:cs="宋体"/>
                <w:snapToGrid w:val="0"/>
                <w:kern w:val="21"/>
                <w:szCs w:val="21"/>
              </w:rPr>
              <w:t>/a</w:t>
            </w:r>
          </w:p>
        </w:tc>
        <w:tc>
          <w:tcPr>
            <w:tcW w:w="1761" w:type="dxa"/>
            <w:noWrap w:val="0"/>
            <w:vAlign w:val="center"/>
          </w:tcPr>
          <w:p>
            <w:pPr>
              <w:pStyle w:val="18"/>
              <w:spacing w:beforeLines="0" w:afterLines="0" w:line="240" w:lineRule="auto"/>
              <w:rPr>
                <w:rFonts w:hAnsi="宋体" w:cs="宋体"/>
                <w:snapToGrid w:val="0"/>
                <w:kern w:val="21"/>
                <w:szCs w:val="21"/>
              </w:rPr>
            </w:pPr>
          </w:p>
        </w:tc>
        <w:tc>
          <w:tcPr>
            <w:tcW w:w="1959" w:type="dxa"/>
            <w:noWrap w:val="0"/>
            <w:vAlign w:val="center"/>
          </w:tcPr>
          <w:p>
            <w:pPr>
              <w:pStyle w:val="18"/>
              <w:spacing w:beforeLines="0" w:afterLines="0" w:line="240" w:lineRule="auto"/>
              <w:rPr>
                <w:rFonts w:hAnsi="宋体" w:cs="宋体"/>
                <w:snapToGrid w:val="0"/>
                <w:kern w:val="21"/>
                <w:szCs w:val="21"/>
              </w:rPr>
            </w:pPr>
            <w:r>
              <w:rPr>
                <w:rFonts w:hAnsi="宋体" w:cs="宋体"/>
                <w:snapToGrid w:val="0"/>
                <w:kern w:val="21"/>
                <w:szCs w:val="21"/>
              </w:rPr>
              <w:t>480</w:t>
            </w:r>
            <w:r>
              <w:rPr>
                <w:rFonts w:hint="eastAsia" w:hAnsi="宋体" w:cs="宋体"/>
                <w:snapToGrid w:val="0"/>
                <w:kern w:val="21"/>
                <w:szCs w:val="21"/>
              </w:rPr>
              <w:t>t</w:t>
            </w:r>
            <w:r>
              <w:rPr>
                <w:rFonts w:hAnsi="宋体" w:cs="宋体"/>
                <w:snapToGrid w:val="0"/>
                <w:kern w:val="21"/>
                <w:szCs w:val="21"/>
              </w:rPr>
              <w:t>/a</w:t>
            </w:r>
          </w:p>
        </w:tc>
        <w:tc>
          <w:tcPr>
            <w:tcW w:w="1383" w:type="dxa"/>
            <w:noWrap w:val="0"/>
            <w:vAlign w:val="center"/>
          </w:tcPr>
          <w:p>
            <w:pPr>
              <w:pStyle w:val="18"/>
              <w:spacing w:beforeLines="0" w:afterLines="0" w:line="240" w:lineRule="auto"/>
              <w:rPr>
                <w:rFonts w:hAnsi="宋体" w:cs="宋体"/>
                <w:snapToGrid w:val="0"/>
                <w:kern w:val="21"/>
                <w:szCs w:val="21"/>
              </w:rPr>
            </w:pPr>
            <w:r>
              <w:rPr>
                <w:rFonts w:hAnsi="宋体" w:cs="宋体"/>
                <w:snapToGrid w:val="0"/>
                <w:kern w:val="21"/>
                <w:szCs w:val="21"/>
              </w:rPr>
              <w:t>480</w:t>
            </w:r>
            <w:r>
              <w:rPr>
                <w:rFonts w:hint="eastAsia" w:hAnsi="宋体" w:cs="宋体"/>
                <w:snapToGrid w:val="0"/>
                <w:kern w:val="21"/>
                <w:szCs w:val="21"/>
              </w:rPr>
              <w:t>t</w:t>
            </w:r>
            <w:r>
              <w:rPr>
                <w:rFonts w:hAnsi="宋体" w:cs="宋体"/>
                <w:snapToGrid w:val="0"/>
                <w:kern w:val="21"/>
                <w:szCs w:val="21"/>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588" w:type="dxa"/>
            <w:vMerge w:val="restart"/>
            <w:noWrap w:val="0"/>
            <w:vAlign w:val="center"/>
          </w:tcPr>
          <w:p>
            <w:pPr>
              <w:pStyle w:val="18"/>
              <w:spacing w:beforeLines="0" w:afterLines="0" w:line="240" w:lineRule="auto"/>
              <w:rPr>
                <w:rFonts w:hint="eastAsia" w:hAnsi="宋体" w:cs="宋体"/>
                <w:snapToGrid w:val="0"/>
                <w:kern w:val="21"/>
                <w:szCs w:val="21"/>
              </w:rPr>
            </w:pPr>
            <w:r>
              <w:rPr>
                <w:rFonts w:hint="eastAsia" w:hAnsi="宋体" w:cs="宋体"/>
                <w:snapToGrid w:val="0"/>
                <w:kern w:val="21"/>
                <w:szCs w:val="21"/>
              </w:rPr>
              <w:t>危险废物</w:t>
            </w:r>
          </w:p>
        </w:tc>
        <w:tc>
          <w:tcPr>
            <w:tcW w:w="1417" w:type="dxa"/>
            <w:noWrap w:val="0"/>
            <w:vAlign w:val="center"/>
          </w:tcPr>
          <w:p>
            <w:pPr>
              <w:pStyle w:val="18"/>
              <w:spacing w:beforeLines="0" w:afterLines="0" w:line="240" w:lineRule="auto"/>
              <w:rPr>
                <w:rFonts w:hint="eastAsia"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276" w:type="dxa"/>
            <w:noWrap w:val="0"/>
            <w:vAlign w:val="center"/>
          </w:tcPr>
          <w:p>
            <w:pPr>
              <w:pStyle w:val="18"/>
              <w:spacing w:beforeLines="0" w:afterLines="0" w:line="240" w:lineRule="auto"/>
              <w:rPr>
                <w:rFonts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559" w:type="dxa"/>
            <w:noWrap w:val="0"/>
            <w:vAlign w:val="top"/>
          </w:tcPr>
          <w:p>
            <w:pPr>
              <w:pStyle w:val="18"/>
              <w:spacing w:beforeLines="0" w:afterLines="0" w:line="240" w:lineRule="auto"/>
              <w:rPr>
                <w:rFonts w:hAnsi="宋体" w:cs="宋体"/>
                <w:snapToGrid w:val="0"/>
                <w:kern w:val="21"/>
                <w:szCs w:val="21"/>
              </w:rPr>
            </w:pPr>
          </w:p>
        </w:tc>
        <w:tc>
          <w:tcPr>
            <w:tcW w:w="1761" w:type="dxa"/>
            <w:noWrap w:val="0"/>
            <w:vAlign w:val="center"/>
          </w:tcPr>
          <w:p>
            <w:pPr>
              <w:pStyle w:val="18"/>
              <w:spacing w:beforeLines="0" w:afterLines="0" w:line="240" w:lineRule="auto"/>
              <w:rPr>
                <w:rFonts w:hAnsi="宋体" w:cs="宋体"/>
                <w:snapToGrid w:val="0"/>
                <w:kern w:val="21"/>
                <w:szCs w:val="21"/>
              </w:rPr>
            </w:pPr>
          </w:p>
        </w:tc>
        <w:tc>
          <w:tcPr>
            <w:tcW w:w="1959" w:type="dxa"/>
            <w:noWrap w:val="0"/>
            <w:vAlign w:val="top"/>
          </w:tcPr>
          <w:p>
            <w:pPr>
              <w:pStyle w:val="18"/>
              <w:spacing w:beforeLines="0" w:afterLines="0" w:line="240" w:lineRule="auto"/>
              <w:rPr>
                <w:rFonts w:hAnsi="宋体" w:cs="宋体"/>
                <w:snapToGrid w:val="0"/>
                <w:kern w:val="21"/>
                <w:szCs w:val="21"/>
              </w:rPr>
            </w:pPr>
          </w:p>
        </w:tc>
        <w:tc>
          <w:tcPr>
            <w:tcW w:w="1383" w:type="dxa"/>
            <w:noWrap w:val="0"/>
            <w:vAlign w:val="top"/>
          </w:tcPr>
          <w:p>
            <w:pPr>
              <w:pStyle w:val="18"/>
              <w:spacing w:beforeLines="0" w:afterLines="0" w:line="240" w:lineRule="auto"/>
              <w:rPr>
                <w:rFonts w:hAnsi="宋体" w:cs="宋体"/>
                <w:snapToGrid w:val="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588" w:type="dxa"/>
            <w:vMerge w:val="continue"/>
            <w:noWrap w:val="0"/>
            <w:vAlign w:val="center"/>
          </w:tcPr>
          <w:p>
            <w:pPr>
              <w:pStyle w:val="18"/>
              <w:spacing w:beforeLines="0" w:afterLines="0" w:line="240" w:lineRule="auto"/>
              <w:rPr>
                <w:rFonts w:hAnsi="宋体" w:cs="宋体"/>
                <w:snapToGrid w:val="0"/>
                <w:kern w:val="21"/>
                <w:szCs w:val="21"/>
              </w:rPr>
            </w:pPr>
          </w:p>
        </w:tc>
        <w:tc>
          <w:tcPr>
            <w:tcW w:w="1417" w:type="dxa"/>
            <w:noWrap w:val="0"/>
            <w:vAlign w:val="center"/>
          </w:tcPr>
          <w:p>
            <w:pPr>
              <w:pStyle w:val="18"/>
              <w:spacing w:beforeLines="0" w:afterLines="0" w:line="240" w:lineRule="auto"/>
              <w:rPr>
                <w:rFonts w:hint="eastAsia"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276" w:type="dxa"/>
            <w:noWrap w:val="0"/>
            <w:vAlign w:val="center"/>
          </w:tcPr>
          <w:p>
            <w:pPr>
              <w:pStyle w:val="18"/>
              <w:spacing w:beforeLines="0" w:afterLines="0" w:line="240" w:lineRule="auto"/>
              <w:rPr>
                <w:rFonts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559" w:type="dxa"/>
            <w:noWrap w:val="0"/>
            <w:vAlign w:val="top"/>
          </w:tcPr>
          <w:p>
            <w:pPr>
              <w:pStyle w:val="18"/>
              <w:spacing w:beforeLines="0" w:afterLines="0" w:line="240" w:lineRule="auto"/>
              <w:rPr>
                <w:rFonts w:hAnsi="宋体" w:cs="宋体"/>
                <w:snapToGrid w:val="0"/>
                <w:kern w:val="21"/>
                <w:szCs w:val="21"/>
              </w:rPr>
            </w:pPr>
          </w:p>
        </w:tc>
        <w:tc>
          <w:tcPr>
            <w:tcW w:w="1761" w:type="dxa"/>
            <w:noWrap w:val="0"/>
            <w:vAlign w:val="center"/>
          </w:tcPr>
          <w:p>
            <w:pPr>
              <w:pStyle w:val="18"/>
              <w:spacing w:beforeLines="0" w:afterLines="0" w:line="240" w:lineRule="auto"/>
              <w:rPr>
                <w:rFonts w:hAnsi="宋体" w:cs="宋体"/>
                <w:snapToGrid w:val="0"/>
                <w:kern w:val="21"/>
                <w:szCs w:val="21"/>
              </w:rPr>
            </w:pPr>
          </w:p>
        </w:tc>
        <w:tc>
          <w:tcPr>
            <w:tcW w:w="1959" w:type="dxa"/>
            <w:noWrap w:val="0"/>
            <w:vAlign w:val="top"/>
          </w:tcPr>
          <w:p>
            <w:pPr>
              <w:pStyle w:val="18"/>
              <w:spacing w:beforeLines="0" w:afterLines="0" w:line="240" w:lineRule="auto"/>
              <w:rPr>
                <w:rFonts w:hAnsi="宋体" w:cs="宋体"/>
                <w:snapToGrid w:val="0"/>
                <w:kern w:val="21"/>
                <w:szCs w:val="21"/>
              </w:rPr>
            </w:pPr>
          </w:p>
        </w:tc>
        <w:tc>
          <w:tcPr>
            <w:tcW w:w="1383" w:type="dxa"/>
            <w:noWrap w:val="0"/>
            <w:vAlign w:val="top"/>
          </w:tcPr>
          <w:p>
            <w:pPr>
              <w:pStyle w:val="18"/>
              <w:spacing w:beforeLines="0" w:afterLines="0" w:line="240" w:lineRule="auto"/>
              <w:rPr>
                <w:rFonts w:hAnsi="宋体" w:cs="宋体"/>
                <w:snapToGrid w:val="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588" w:type="dxa"/>
            <w:vMerge w:val="continue"/>
            <w:noWrap w:val="0"/>
            <w:vAlign w:val="center"/>
          </w:tcPr>
          <w:p>
            <w:pPr>
              <w:pStyle w:val="18"/>
              <w:spacing w:beforeLines="0" w:afterLines="0" w:line="240" w:lineRule="auto"/>
              <w:rPr>
                <w:rFonts w:hAnsi="宋体" w:cs="宋体"/>
                <w:snapToGrid w:val="0"/>
                <w:kern w:val="21"/>
                <w:szCs w:val="21"/>
              </w:rPr>
            </w:pPr>
          </w:p>
        </w:tc>
        <w:tc>
          <w:tcPr>
            <w:tcW w:w="1417" w:type="dxa"/>
            <w:noWrap w:val="0"/>
            <w:vAlign w:val="center"/>
          </w:tcPr>
          <w:p>
            <w:pPr>
              <w:pStyle w:val="18"/>
              <w:spacing w:beforeLines="0" w:afterLines="0" w:line="240" w:lineRule="auto"/>
              <w:rPr>
                <w:rFonts w:hint="eastAsia"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276" w:type="dxa"/>
            <w:noWrap w:val="0"/>
            <w:vAlign w:val="center"/>
          </w:tcPr>
          <w:p>
            <w:pPr>
              <w:pStyle w:val="18"/>
              <w:spacing w:beforeLines="0" w:afterLines="0" w:line="240" w:lineRule="auto"/>
              <w:rPr>
                <w:rFonts w:hAnsi="宋体" w:cs="宋体"/>
                <w:snapToGrid w:val="0"/>
                <w:kern w:val="21"/>
                <w:szCs w:val="21"/>
              </w:rPr>
            </w:pPr>
          </w:p>
        </w:tc>
        <w:tc>
          <w:tcPr>
            <w:tcW w:w="1701" w:type="dxa"/>
            <w:noWrap w:val="0"/>
            <w:vAlign w:val="center"/>
          </w:tcPr>
          <w:p>
            <w:pPr>
              <w:pStyle w:val="18"/>
              <w:spacing w:beforeLines="0" w:afterLines="0" w:line="240" w:lineRule="auto"/>
              <w:rPr>
                <w:rFonts w:hAnsi="宋体" w:cs="宋体"/>
                <w:snapToGrid w:val="0"/>
                <w:kern w:val="21"/>
                <w:szCs w:val="21"/>
              </w:rPr>
            </w:pPr>
          </w:p>
        </w:tc>
        <w:tc>
          <w:tcPr>
            <w:tcW w:w="1559" w:type="dxa"/>
            <w:noWrap w:val="0"/>
            <w:vAlign w:val="center"/>
          </w:tcPr>
          <w:p>
            <w:pPr>
              <w:pStyle w:val="18"/>
              <w:spacing w:beforeLines="0" w:afterLines="0" w:line="240" w:lineRule="auto"/>
              <w:rPr>
                <w:rFonts w:hint="eastAsia" w:hAnsi="宋体" w:cs="宋体"/>
                <w:snapToGrid w:val="0"/>
                <w:kern w:val="21"/>
                <w:szCs w:val="21"/>
              </w:rPr>
            </w:pPr>
          </w:p>
        </w:tc>
        <w:tc>
          <w:tcPr>
            <w:tcW w:w="1761" w:type="dxa"/>
            <w:noWrap w:val="0"/>
            <w:vAlign w:val="center"/>
          </w:tcPr>
          <w:p>
            <w:pPr>
              <w:pStyle w:val="18"/>
              <w:spacing w:beforeLines="0" w:afterLines="0" w:line="240" w:lineRule="auto"/>
              <w:rPr>
                <w:rFonts w:hAnsi="宋体" w:cs="宋体"/>
                <w:snapToGrid w:val="0"/>
                <w:kern w:val="21"/>
                <w:szCs w:val="21"/>
              </w:rPr>
            </w:pPr>
          </w:p>
        </w:tc>
        <w:tc>
          <w:tcPr>
            <w:tcW w:w="1959" w:type="dxa"/>
            <w:noWrap w:val="0"/>
            <w:vAlign w:val="center"/>
          </w:tcPr>
          <w:p>
            <w:pPr>
              <w:pStyle w:val="18"/>
              <w:spacing w:beforeLines="0" w:afterLines="0" w:line="240" w:lineRule="auto"/>
              <w:rPr>
                <w:rFonts w:hint="eastAsia" w:hAnsi="宋体" w:cs="宋体"/>
                <w:snapToGrid w:val="0"/>
                <w:kern w:val="21"/>
                <w:szCs w:val="21"/>
              </w:rPr>
            </w:pPr>
          </w:p>
        </w:tc>
        <w:tc>
          <w:tcPr>
            <w:tcW w:w="1383" w:type="dxa"/>
            <w:noWrap w:val="0"/>
            <w:vAlign w:val="center"/>
          </w:tcPr>
          <w:p>
            <w:pPr>
              <w:pStyle w:val="18"/>
              <w:spacing w:beforeLines="0" w:afterLines="0" w:line="240" w:lineRule="auto"/>
              <w:rPr>
                <w:rFonts w:hint="eastAsia" w:hAnsi="宋体" w:cs="宋体"/>
                <w:snapToGrid w:val="0"/>
                <w:kern w:val="21"/>
                <w:szCs w:val="21"/>
              </w:rPr>
            </w:pPr>
          </w:p>
        </w:tc>
      </w:tr>
    </w:tbl>
    <w:p>
      <w:pPr>
        <w:pStyle w:val="2"/>
        <w:sectPr>
          <w:pgSz w:w="16838" w:h="11905" w:orient="landscape"/>
          <w:pgMar w:top="1531" w:right="1440" w:bottom="1531" w:left="1440" w:header="851" w:footer="1077" w:gutter="0"/>
          <w:cols w:space="720" w:num="1"/>
          <w:docGrid w:type="lines" w:linePitch="317" w:charSpace="0"/>
        </w:sectPr>
      </w:pPr>
      <w:r>
        <w:rPr>
          <w:rFonts w:hAnsi="宋体"/>
          <w:snapToGrid w:val="0"/>
          <w:kern w:val="21"/>
          <w:szCs w:val="21"/>
        </w:rPr>
        <w:t>注：</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3 \* GB3 \* MERGEFORMAT </w:instrText>
      </w:r>
      <w:r>
        <w:rPr>
          <w:rFonts w:hAnsi="宋体"/>
          <w:snapToGrid w:val="0"/>
          <w:spacing w:val="-6"/>
          <w:kern w:val="21"/>
          <w:szCs w:val="21"/>
        </w:rPr>
        <w:fldChar w:fldCharType="separate"/>
      </w:r>
      <w:r>
        <w:rPr>
          <w:rFonts w:hint="eastAsia" w:hAnsi="宋体"/>
          <w:szCs w:val="21"/>
        </w:rPr>
        <w:t>③</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4 \* GB3 \* MERGEFORMAT </w:instrText>
      </w:r>
      <w:r>
        <w:rPr>
          <w:rFonts w:hAnsi="宋体"/>
          <w:snapToGrid w:val="0"/>
          <w:spacing w:val="-6"/>
          <w:kern w:val="21"/>
          <w:szCs w:val="21"/>
        </w:rPr>
        <w:fldChar w:fldCharType="separate"/>
      </w:r>
      <w:r>
        <w:rPr>
          <w:rFonts w:hint="eastAsia" w:hAnsi="宋体"/>
          <w:szCs w:val="21"/>
        </w:rPr>
        <w:t>④</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5 \* GB3 \* MERGEFORMAT </w:instrText>
      </w:r>
      <w:r>
        <w:rPr>
          <w:rFonts w:hAnsi="宋体"/>
          <w:snapToGrid w:val="0"/>
          <w:spacing w:val="-16"/>
          <w:kern w:val="21"/>
          <w:szCs w:val="21"/>
        </w:rPr>
        <w:fldChar w:fldCharType="separate"/>
      </w:r>
      <w:r>
        <w:rPr>
          <w:rFonts w:hint="eastAsia" w:hAnsi="宋体"/>
          <w:szCs w:val="21"/>
        </w:rPr>
        <w:t>⑤</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7 \* GB3 \* MERGEFORMAT </w:instrText>
      </w:r>
      <w:r>
        <w:rPr>
          <w:rFonts w:hAnsi="宋体"/>
          <w:snapToGrid w:val="0"/>
          <w:spacing w:val="-6"/>
          <w:kern w:val="21"/>
          <w:szCs w:val="21"/>
        </w:rPr>
        <w:fldChar w:fldCharType="separate"/>
      </w:r>
      <w:r>
        <w:rPr>
          <w:rFonts w:hint="eastAsia" w:hAnsi="宋体"/>
          <w:szCs w:val="21"/>
        </w:rPr>
        <w:t>⑦</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p>
    <w:p>
      <w:pPr>
        <w:rPr>
          <w:rFonts w:hint="eastAsia" w:ascii="宋体" w:hAnsi="宋体" w:eastAsia="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PMingLiU">
    <w:panose1 w:val="02020500000000000000"/>
    <w:charset w:val="88"/>
    <w:family w:val="roman"/>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rFonts w:ascii="宋体" w:hAnsi="宋体"/>
        <w:sz w:val="28"/>
        <w:szCs w:val="28"/>
      </w:rPr>
    </w:pPr>
    <w:r>
      <w:rPr>
        <w:rStyle w:val="13"/>
        <w:rFonts w:hint="eastAsia" w:ascii="宋体" w:hAnsi="宋体"/>
        <w:sz w:val="28"/>
        <w:szCs w:val="28"/>
      </w:rPr>
      <w:t>—</w:t>
    </w:r>
    <w:r>
      <w:rPr>
        <w:rStyle w:val="13"/>
        <w:rFonts w:hint="eastAsia" w:ascii="宋体" w:hAnsi="宋体"/>
        <w:sz w:val="20"/>
      </w:rPr>
      <w:t xml:space="preserve">  </w:t>
    </w:r>
    <w:r>
      <w:rPr>
        <w:rFonts w:ascii="宋体" w:hAnsi="宋体"/>
        <w:sz w:val="26"/>
        <w:szCs w:val="26"/>
      </w:rPr>
      <w:fldChar w:fldCharType="begin"/>
    </w:r>
    <w:r>
      <w:rPr>
        <w:rStyle w:val="13"/>
        <w:rFonts w:ascii="宋体" w:hAnsi="宋体"/>
        <w:sz w:val="26"/>
        <w:szCs w:val="26"/>
      </w:rPr>
      <w:instrText xml:space="preserve">PAGE  </w:instrText>
    </w:r>
    <w:r>
      <w:rPr>
        <w:rFonts w:ascii="宋体" w:hAnsi="宋体"/>
        <w:sz w:val="26"/>
        <w:szCs w:val="26"/>
      </w:rPr>
      <w:fldChar w:fldCharType="separate"/>
    </w:r>
    <w:r>
      <w:rPr>
        <w:rStyle w:val="13"/>
        <w:rFonts w:ascii="宋体" w:hAnsi="宋体"/>
        <w:sz w:val="26"/>
        <w:szCs w:val="26"/>
      </w:rPr>
      <w:t>9</w:t>
    </w:r>
    <w:r>
      <w:rPr>
        <w:rFonts w:ascii="宋体" w:hAnsi="宋体"/>
        <w:sz w:val="26"/>
        <w:szCs w:val="26"/>
      </w:rPr>
      <w:fldChar w:fldCharType="end"/>
    </w:r>
    <w:r>
      <w:rPr>
        <w:rStyle w:val="13"/>
        <w:rFonts w:hint="eastAsia" w:ascii="宋体" w:hAnsi="宋体"/>
        <w:sz w:val="20"/>
      </w:rPr>
      <w:t xml:space="preserve">  </w:t>
    </w:r>
    <w:r>
      <w:rPr>
        <w:rStyle w:val="13"/>
        <w:rFonts w:hint="eastAsia" w:ascii="宋体" w:hAnsi="宋体"/>
        <w:sz w:val="28"/>
        <w:szCs w:val="28"/>
      </w:rPr>
      <w:t>—</w:t>
    </w:r>
  </w:p>
  <w:p>
    <w:pPr>
      <w:pStyle w:val="9"/>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27326"/>
    <w:multiLevelType w:val="singleLevel"/>
    <w:tmpl w:val="80F27326"/>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257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8">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2"/>
    <w:basedOn w:val="3"/>
    <w:next w:val="5"/>
    <w:qFormat/>
    <w:uiPriority w:val="0"/>
    <w:pPr>
      <w:spacing w:after="120" w:afterLines="0"/>
      <w:ind w:left="420" w:leftChars="200" w:firstLine="420"/>
    </w:pPr>
    <w:rPr>
      <w:sz w:val="21"/>
      <w:szCs w:val="24"/>
    </w:rPr>
  </w:style>
  <w:style w:type="paragraph" w:styleId="3">
    <w:name w:val="Body Text Indent"/>
    <w:basedOn w:val="1"/>
    <w:next w:val="4"/>
    <w:qFormat/>
    <w:uiPriority w:val="0"/>
    <w:pPr>
      <w:spacing w:after="120"/>
      <w:ind w:left="420" w:leftChars="200"/>
    </w:pPr>
    <w:rPr>
      <w:kern w:val="0"/>
      <w:sz w:val="24"/>
      <w:szCs w:val="20"/>
    </w:rPr>
  </w:style>
  <w:style w:type="paragraph" w:customStyle="1" w:styleId="4">
    <w:name w:val="样式 正文文本缩进 + 行距: 1.5 倍行距"/>
    <w:basedOn w:val="3"/>
    <w:qFormat/>
    <w:uiPriority w:val="0"/>
    <w:pPr>
      <w:spacing w:line="360" w:lineRule="auto"/>
      <w:ind w:left="0" w:leftChars="0" w:firstLine="560" w:firstLineChars="200"/>
    </w:pPr>
    <w:rPr>
      <w:rFonts w:cs="宋体"/>
      <w:b/>
      <w:bCs/>
      <w:sz w:val="28"/>
      <w:szCs w:val="20"/>
    </w:rPr>
  </w:style>
  <w:style w:type="paragraph" w:styleId="5">
    <w:name w:val="Body Text First Indent"/>
    <w:basedOn w:val="6"/>
    <w:next w:val="1"/>
    <w:unhideWhenUsed/>
    <w:qFormat/>
    <w:uiPriority w:val="0"/>
    <w:pPr>
      <w:ind w:firstLine="420" w:firstLineChars="100"/>
    </w:pPr>
    <w:rPr>
      <w:sz w:val="21"/>
      <w:szCs w:val="24"/>
    </w:rPr>
  </w:style>
  <w:style w:type="paragraph" w:styleId="6">
    <w:name w:val="Body Text"/>
    <w:basedOn w:val="1"/>
    <w:next w:val="7"/>
    <w:uiPriority w:val="0"/>
    <w:pPr>
      <w:spacing w:after="120"/>
    </w:pPr>
    <w:rPr>
      <w:rFonts w:ascii="Times New Roman" w:hAnsi="Times New Roman" w:eastAsia="宋体" w:cs="Times New Roman"/>
      <w:szCs w:val="24"/>
    </w:rPr>
  </w:style>
  <w:style w:type="paragraph" w:styleId="7">
    <w:name w:val="List Bullet 5"/>
    <w:basedOn w:val="1"/>
    <w:uiPriority w:val="0"/>
    <w:pPr>
      <w:numPr>
        <w:ilvl w:val="0"/>
        <w:numId w:val="1"/>
      </w:numPr>
    </w:pPr>
  </w:style>
  <w:style w:type="paragraph" w:styleId="9">
    <w:name w:val="footer"/>
    <w:basedOn w:val="1"/>
    <w:qFormat/>
    <w:uiPriority w:val="99"/>
    <w:pPr>
      <w:tabs>
        <w:tab w:val="center" w:pos="4153"/>
        <w:tab w:val="right" w:pos="8306"/>
      </w:tabs>
      <w:snapToGrid w:val="0"/>
      <w:jc w:val="left"/>
    </w:pPr>
    <w:rPr>
      <w:kern w:val="0"/>
      <w:sz w:val="18"/>
      <w:szCs w:val="20"/>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0"/>
    </w:rPr>
  </w:style>
  <w:style w:type="character" w:styleId="13">
    <w:name w:val="page number"/>
    <w:basedOn w:val="12"/>
    <w:qFormat/>
    <w:uiPriority w:val="0"/>
  </w:style>
  <w:style w:type="paragraph" w:customStyle="1" w:styleId="14">
    <w:name w:val="1正文"/>
    <w:basedOn w:val="1"/>
    <w:qFormat/>
    <w:uiPriority w:val="0"/>
    <w:pPr>
      <w:adjustRightInd w:val="0"/>
      <w:snapToGrid w:val="0"/>
      <w:spacing w:line="360" w:lineRule="auto"/>
      <w:ind w:firstLine="200" w:firstLineChars="200"/>
    </w:pPr>
    <w:rPr>
      <w:rFonts w:ascii="宋体" w:hAnsi="宋体" w:cs="宋体"/>
      <w:sz w:val="24"/>
    </w:rPr>
  </w:style>
  <w:style w:type="paragraph" w:customStyle="1" w:styleId="15">
    <w:name w:val="表头"/>
    <w:basedOn w:val="8"/>
    <w:qFormat/>
    <w:uiPriority w:val="0"/>
    <w:pPr>
      <w:adjustRightInd w:val="0"/>
      <w:snapToGrid w:val="0"/>
      <w:spacing w:before="0" w:beforeAutospacing="0" w:after="0" w:afterAutospacing="0" w:line="360" w:lineRule="auto"/>
      <w:jc w:val="center"/>
      <w:outlineLvl w:val="9"/>
    </w:pPr>
    <w:rPr>
      <w:rFonts w:ascii="黑体" w:hAnsi="黑体" w:eastAsia="黑体" w:cs="黑体"/>
      <w:spacing w:val="4"/>
      <w:sz w:val="24"/>
      <w:szCs w:val="24"/>
    </w:rPr>
  </w:style>
  <w:style w:type="paragraph" w:customStyle="1" w:styleId="16">
    <w:name w:val="表内容"/>
    <w:basedOn w:val="1"/>
    <w:unhideWhenUsed/>
    <w:qFormat/>
    <w:uiPriority w:val="0"/>
    <w:pPr>
      <w:adjustRightInd w:val="0"/>
      <w:snapToGrid w:val="0"/>
    </w:pPr>
    <w:rPr>
      <w:rFonts w:ascii="宋体" w:hAnsi="宋体" w:cs="宋体"/>
      <w:snapToGrid w:val="0"/>
      <w:szCs w:val="21"/>
    </w:rPr>
  </w:style>
  <w:style w:type="paragraph" w:customStyle="1" w:styleId="17">
    <w:name w:val="标准正文"/>
    <w:basedOn w:val="1"/>
    <w:qFormat/>
    <w:uiPriority w:val="0"/>
    <w:pPr>
      <w:spacing w:line="360" w:lineRule="auto"/>
      <w:ind w:firstLine="480" w:firstLineChars="200"/>
    </w:pPr>
    <w:rPr>
      <w:rFonts w:ascii="Times New Roman" w:cs="Times New Roman"/>
      <w:szCs w:val="20"/>
    </w:rPr>
  </w:style>
  <w:style w:type="paragraph" w:customStyle="1" w:styleId="18">
    <w:name w:val="表格"/>
    <w:basedOn w:val="1"/>
    <w:next w:val="1"/>
    <w:qFormat/>
    <w:uiPriority w:val="0"/>
    <w:pPr>
      <w:adjustRightInd w:val="0"/>
      <w:snapToGrid w:val="0"/>
      <w:spacing w:beforeLines="10" w:afterLines="10" w:line="259" w:lineRule="auto"/>
      <w:jc w:val="center"/>
    </w:pPr>
    <w:rPr>
      <w:rFonts w:asci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jpeg"/><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2022-04-24T07:07:21Z</dcterms:created>
  <dc:creator>Administrator</dc:creator>
  <cp:lastModifiedBy>Administrator</cp:lastModifiedBy>
  <dcterms:modified xsi:type="dcterms:W3CDTF">2022-04-24T07:08:21Z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995364D7EB4A4FC5B8EBF2A5EF371B1A</vt:lpwstr>
  </property>
</Properties>
</file>