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00" w:lineRule="exact"/>
        <w:jc w:val="center"/>
        <w:rPr>
          <w:rFonts w:ascii="方正仿宋_GBK" w:hAnsi="方正仿宋_GBK" w:eastAsia="方正仿宋_GBK" w:cs="方正仿宋_GBK"/>
          <w:b/>
          <w:sz w:val="72"/>
          <w:szCs w:val="72"/>
        </w:rPr>
      </w:pPr>
      <w:bookmarkStart w:id="4" w:name="_GoBack"/>
      <w:bookmarkEnd w:id="4"/>
      <w:r>
        <w:rPr>
          <w:rFonts w:hint="eastAsia" w:ascii="方正仿宋_GBK" w:hAnsi="方正仿宋_GBK" w:eastAsia="方正仿宋_GBK" w:cs="方正仿宋_GBK"/>
          <w:b/>
          <w:sz w:val="72"/>
          <w:szCs w:val="72"/>
        </w:rPr>
        <w:t>西畴县2021年度第一批次</w:t>
      </w:r>
    </w:p>
    <w:p>
      <w:pPr>
        <w:spacing w:line="900" w:lineRule="exact"/>
        <w:jc w:val="center"/>
        <w:rPr>
          <w:rFonts w:ascii="方正仿宋_GBK" w:hAnsi="方正仿宋_GBK" w:eastAsia="方正仿宋_GBK" w:cs="方正仿宋_GBK"/>
          <w:b/>
          <w:sz w:val="72"/>
          <w:szCs w:val="72"/>
        </w:rPr>
      </w:pPr>
      <w:r>
        <w:rPr>
          <w:rFonts w:hint="eastAsia" w:ascii="方正仿宋_GBK" w:hAnsi="方正仿宋_GBK" w:eastAsia="方正仿宋_GBK" w:cs="方正仿宋_GBK"/>
          <w:b/>
          <w:sz w:val="72"/>
          <w:szCs w:val="72"/>
        </w:rPr>
        <w:t>城镇建设用地土地征收补偿安置公告</w:t>
      </w:r>
    </w:p>
    <w:p>
      <w:pPr>
        <w:spacing w:line="600" w:lineRule="exact"/>
        <w:jc w:val="center"/>
        <w:rPr>
          <w:rFonts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西政征</w:t>
      </w:r>
      <w:bookmarkStart w:id="0" w:name="_Hlk33122243"/>
      <w:r>
        <w:rPr>
          <w:rFonts w:hint="eastAsia" w:ascii="方正仿宋_GBK" w:hAnsi="方正仿宋_GBK" w:eastAsia="方正仿宋_GBK" w:cs="方正仿宋_GBK"/>
          <w:sz w:val="30"/>
          <w:szCs w:val="30"/>
        </w:rPr>
        <w:t>补公告〔2021〕</w:t>
      </w:r>
      <w:bookmarkEnd w:id="0"/>
      <w:r>
        <w:rPr>
          <w:rFonts w:hint="eastAsia" w:ascii="方正仿宋_GBK" w:hAnsi="方正仿宋_GBK" w:eastAsia="方正仿宋_GBK" w:cs="方正仿宋_GBK"/>
          <w:sz w:val="30"/>
          <w:szCs w:val="30"/>
        </w:rPr>
        <w:t>01号</w:t>
      </w:r>
    </w:p>
    <w:p>
      <w:pPr>
        <w:spacing w:line="600" w:lineRule="exact"/>
        <w:jc w:val="center"/>
        <w:rPr>
          <w:rFonts w:ascii="方正仿宋_GBK" w:hAnsi="方正仿宋_GBK" w:eastAsia="方正仿宋_GBK" w:cs="方正仿宋_GBK"/>
          <w:b/>
          <w:sz w:val="44"/>
          <w:szCs w:val="44"/>
        </w:rPr>
      </w:pPr>
    </w:p>
    <w:p>
      <w:pPr>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为确保西畴县2021年度第一批次城镇建设用地土地征收工作的顺利实施，根据社会稳定风险评估结果，结合土地现状调查情况，西畴县人民政府组织拟定了征地补偿安置方案,现将方案事项公告如下：</w:t>
      </w:r>
    </w:p>
    <w:p>
      <w:pPr>
        <w:spacing w:line="560" w:lineRule="exact"/>
        <w:ind w:firstLine="602" w:firstLineChars="200"/>
        <w:jc w:val="left"/>
        <w:rPr>
          <w:rFonts w:ascii="方正仿宋_GBK" w:hAnsi="方正仿宋_GBK" w:eastAsia="方正仿宋_GBK" w:cs="方正仿宋_GBK"/>
          <w:b/>
          <w:bCs/>
          <w:sz w:val="30"/>
          <w:szCs w:val="30"/>
        </w:rPr>
      </w:pPr>
      <w:r>
        <w:rPr>
          <w:rFonts w:hint="eastAsia" w:ascii="方正仿宋_GBK" w:hAnsi="方正仿宋_GBK" w:eastAsia="方正仿宋_GBK" w:cs="方正仿宋_GBK"/>
          <w:b/>
          <w:bCs/>
          <w:sz w:val="30"/>
          <w:szCs w:val="30"/>
        </w:rPr>
        <w:t>一、征收范围及土地现状</w:t>
      </w:r>
    </w:p>
    <w:p>
      <w:pPr>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次征收西畴县西洒镇龙泉村民委员会磨角、上寨、刘家塘村民小组；西畴县西洒镇骆家塘村民委员会上坝尾村民小组；西畴县蚌谷乡大吉厂村民委员会坝子村民小组；共2个乡镇3个村委会（社区）5个村民小组的集体土地。用地总规模3.2264公顷，其中农用地2.3683公顷（耕地1.7992公顷，含旱地1.7992公顷；林地0.1914公顷；其它农用地0.3777公顷），建设用地0.0527公顷，未利用地0.8054公顷。具体明细见详见《西畴县2021年度第一批次城镇建设用地拟征收土地现状调查报告》。</w:t>
      </w:r>
    </w:p>
    <w:p>
      <w:pPr>
        <w:spacing w:line="560" w:lineRule="exact"/>
        <w:ind w:firstLine="602" w:firstLineChars="200"/>
        <w:jc w:val="left"/>
        <w:rPr>
          <w:rFonts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t>二、征收目的</w:t>
      </w:r>
    </w:p>
    <w:p>
      <w:pPr>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本次拟征收土地用于西畴县2021年度第一批次城镇建设用地，为了公共利益的需要，符合法律规定的可以征收情形。</w:t>
      </w:r>
    </w:p>
    <w:p>
      <w:pPr>
        <w:spacing w:line="560" w:lineRule="exact"/>
        <w:ind w:firstLine="602" w:firstLineChars="200"/>
        <w:jc w:val="left"/>
        <w:rPr>
          <w:rFonts w:ascii="方正仿宋_GBK" w:hAnsi="方正仿宋_GBK" w:eastAsia="方正仿宋_GBK" w:cs="方正仿宋_GBK"/>
          <w:b/>
          <w:bCs/>
          <w:sz w:val="30"/>
          <w:szCs w:val="30"/>
        </w:rPr>
      </w:pPr>
      <w:r>
        <w:rPr>
          <w:rFonts w:hint="eastAsia" w:ascii="方正仿宋_GBK" w:hAnsi="方正仿宋_GBK" w:eastAsia="方正仿宋_GBK" w:cs="方正仿宋_GBK"/>
          <w:b/>
          <w:bCs/>
          <w:sz w:val="30"/>
          <w:szCs w:val="30"/>
        </w:rPr>
        <w:t>三、征地补偿费用情况</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云南省区片综合地价制定工作已经全面完成，《云南省征收农用地区片综合地价》予以公布实施，现征收补偿标准按照《云南省自然资源厅关于公布实施全省征收农用地区片综合地价的通知》（云自然资〔2020〕173号）执行。</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本项目拟征收土地权属、地类、面积详见《西畴县2021年度第一批次城镇建设用地拟征收土地现状调查报告》。</w:t>
      </w:r>
    </w:p>
    <w:p>
      <w:pPr>
        <w:spacing w:line="560" w:lineRule="exact"/>
        <w:ind w:firstLine="602" w:firstLineChars="200"/>
        <w:jc w:val="left"/>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0"/>
          <w:szCs w:val="30"/>
        </w:rPr>
        <w:t>四、地上附着物及青苗补偿费</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本项目拟征收农村村民住宅按照先补偿后搬迁、居住条件有改善的原则，在尊重农村村民意愿的基础上，采取货币补偿等方式给予公平合理的补偿，并对因征收造成的搬迁、临时安置等费用予以补偿。</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本项目拟征收土地涉及的农村村民住宅、地上附着物和青苗补偿标准按照《西畴县2021年度第一批次城镇建设用地征地补偿安置方案》执行。</w:t>
      </w:r>
    </w:p>
    <w:p>
      <w:pPr>
        <w:spacing w:line="560" w:lineRule="exact"/>
        <w:ind w:firstLine="640" w:firstLineChars="200"/>
        <w:rPr>
          <w:rFonts w:ascii="方正仿宋_GBK" w:hAnsi="方正仿宋_GBK" w:eastAsia="方正仿宋_GBK" w:cs="方正仿宋_GBK"/>
          <w:sz w:val="30"/>
          <w:szCs w:val="30"/>
        </w:rPr>
      </w:pPr>
      <w:r>
        <w:rPr>
          <w:rFonts w:hint="eastAsia" w:ascii="方正仿宋_GBK" w:hAnsi="方正仿宋_GBK" w:eastAsia="方正仿宋_GBK" w:cs="方正仿宋_GBK"/>
          <w:sz w:val="32"/>
          <w:szCs w:val="32"/>
        </w:rPr>
        <w:t>本项目拟征收农村村民住宅、其他地上附着物和青苗等的权属、种类、数量等信息详见《西畴县2021年度第一批次城镇建设用地拟征收土地现状调查报告》。</w:t>
      </w:r>
    </w:p>
    <w:p>
      <w:pPr>
        <w:spacing w:line="560" w:lineRule="exact"/>
        <w:ind w:firstLine="602" w:firstLineChars="200"/>
        <w:jc w:val="left"/>
        <w:rPr>
          <w:rFonts w:ascii="方正仿宋_GBK" w:hAnsi="方正仿宋_GBK" w:eastAsia="方正仿宋_GBK" w:cs="方正仿宋_GBK"/>
          <w:b/>
          <w:bCs/>
          <w:sz w:val="30"/>
          <w:szCs w:val="30"/>
        </w:rPr>
      </w:pPr>
      <w:r>
        <w:rPr>
          <w:rFonts w:hint="eastAsia" w:ascii="方正仿宋_GBK" w:hAnsi="方正仿宋_GBK" w:eastAsia="方正仿宋_GBK" w:cs="方正仿宋_GBK"/>
          <w:b/>
          <w:bCs/>
          <w:sz w:val="30"/>
          <w:szCs w:val="30"/>
        </w:rPr>
        <w:t>五、安置途径</w:t>
      </w:r>
    </w:p>
    <w:p>
      <w:pPr>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具体安置方式及社会保障措施详见《西畴县2021年度第一批次城镇建设用地征地补偿安置方案》。</w:t>
      </w:r>
    </w:p>
    <w:p>
      <w:pPr>
        <w:spacing w:line="560" w:lineRule="exact"/>
        <w:ind w:firstLine="602" w:firstLineChars="200"/>
        <w:jc w:val="left"/>
        <w:rPr>
          <w:rFonts w:ascii="方正仿宋_GBK" w:hAnsi="方正仿宋_GBK" w:eastAsia="方正仿宋_GBK" w:cs="方正仿宋_GBK"/>
          <w:b/>
          <w:bCs/>
          <w:sz w:val="30"/>
          <w:szCs w:val="30"/>
        </w:rPr>
      </w:pPr>
      <w:r>
        <w:rPr>
          <w:rFonts w:hint="eastAsia" w:ascii="方正仿宋_GBK" w:hAnsi="方正仿宋_GBK" w:eastAsia="方正仿宋_GBK" w:cs="方正仿宋_GBK"/>
          <w:b/>
          <w:bCs/>
          <w:sz w:val="30"/>
          <w:szCs w:val="30"/>
        </w:rPr>
        <w:t>六、补偿登记办理时间及地点</w:t>
      </w:r>
    </w:p>
    <w:p>
      <w:pPr>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themeColor="text1"/>
          <w:sz w:val="32"/>
          <w:szCs w:val="32"/>
        </w:rPr>
        <w:t>本公告时间2021年3月23日—2021年4月23日</w:t>
      </w:r>
      <w:r>
        <w:rPr>
          <w:rFonts w:hint="eastAsia" w:ascii="方正仿宋_GBK" w:hAnsi="方正仿宋_GBK" w:eastAsia="方正仿宋_GBK" w:cs="方正仿宋_GBK"/>
          <w:sz w:val="32"/>
          <w:szCs w:val="32"/>
        </w:rPr>
        <w:t>，公告期满后，拟征收土地的所有权人、使用权人应当于2021年4月24日-2021年4月25日，持不动产权属证明材料，到归属地方乡（镇）人民政府办理补偿登记。</w:t>
      </w:r>
    </w:p>
    <w:p>
      <w:pPr>
        <w:spacing w:line="560" w:lineRule="exact"/>
        <w:ind w:firstLine="602" w:firstLineChars="200"/>
        <w:jc w:val="left"/>
        <w:rPr>
          <w:rFonts w:ascii="方正仿宋_GBK" w:hAnsi="方正仿宋_GBK" w:eastAsia="方正仿宋_GBK" w:cs="方正仿宋_GBK"/>
          <w:b/>
          <w:bCs/>
          <w:sz w:val="30"/>
          <w:szCs w:val="30"/>
        </w:rPr>
      </w:pPr>
      <w:r>
        <w:rPr>
          <w:rFonts w:hint="eastAsia" w:ascii="方正仿宋_GBK" w:hAnsi="方正仿宋_GBK" w:eastAsia="方正仿宋_GBK" w:cs="方正仿宋_GBK"/>
          <w:b/>
          <w:bCs/>
          <w:sz w:val="30"/>
          <w:szCs w:val="30"/>
        </w:rPr>
        <w:t>七、有关事项</w:t>
      </w:r>
    </w:p>
    <w:p>
      <w:pPr>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1.公告发布之后，涉及被征地的村级集体经济组织应组织召开村民代表会议或被征地村民大会，讨论拟征收土地事宜，充分听取村民意见。</w:t>
      </w:r>
    </w:p>
    <w:p>
      <w:pPr>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根据《中华人民共和国土地管理法》相关规定，多数被征地的农村集体经济组织成员认为《西畴县2021年度第一批次城镇建设用地》符合法律、法规规定，要求听证的，应当在土地征收补偿安置方案公告期满5个工作日内，向县人民政府提出书面听证申请，县人民政府按相关法律规定组织召开听证会；逾期未提出的，视为放弃听证。对土地征收补偿安置方案无异议的，应在公告期满5个工作日内向县人民政府提交《</w:t>
      </w:r>
      <w:bookmarkStart w:id="1" w:name="_Hlk34214002"/>
      <w:r>
        <w:rPr>
          <w:rFonts w:hint="eastAsia" w:ascii="方正仿宋_GBK" w:hAnsi="方正仿宋_GBK" w:eastAsia="方正仿宋_GBK" w:cs="方正仿宋_GBK"/>
          <w:sz w:val="32"/>
          <w:szCs w:val="32"/>
        </w:rPr>
        <w:t>西畴县2021年度第一批次城镇建设用地征地补偿安置方案</w:t>
      </w:r>
      <w:bookmarkEnd w:id="1"/>
      <w:r>
        <w:rPr>
          <w:rFonts w:hint="eastAsia" w:ascii="方正仿宋_GBK" w:hAnsi="方正仿宋_GBK" w:eastAsia="方正仿宋_GBK" w:cs="方正仿宋_GBK"/>
          <w:sz w:val="32"/>
          <w:szCs w:val="32"/>
        </w:rPr>
        <w:t>无需听证回执书》。</w:t>
      </w:r>
    </w:p>
    <w:p>
      <w:pPr>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附件：1.《西畴县2021年度第一批次城镇建设用地征地补偿安置方案》</w:t>
      </w:r>
    </w:p>
    <w:p>
      <w:pPr>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2.《</w:t>
      </w:r>
      <w:bookmarkStart w:id="2" w:name="_Hlk33711167"/>
      <w:r>
        <w:rPr>
          <w:rFonts w:hint="eastAsia" w:ascii="方正仿宋_GBK" w:hAnsi="方正仿宋_GBK" w:eastAsia="方正仿宋_GBK" w:cs="方正仿宋_GBK"/>
          <w:sz w:val="32"/>
          <w:szCs w:val="32"/>
        </w:rPr>
        <w:t>西畴县2021年度第一批次城镇建设用地拟征收土地现状调查报告</w:t>
      </w:r>
      <w:bookmarkEnd w:id="2"/>
      <w:r>
        <w:rPr>
          <w:rFonts w:hint="eastAsia" w:ascii="方正仿宋_GBK" w:hAnsi="方正仿宋_GBK" w:eastAsia="方正仿宋_GBK" w:cs="方正仿宋_GBK"/>
          <w:sz w:val="32"/>
          <w:szCs w:val="32"/>
        </w:rPr>
        <w:t>》</w:t>
      </w:r>
    </w:p>
    <w:p>
      <w:pPr>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特此公告。</w:t>
      </w:r>
    </w:p>
    <w:p>
      <w:pPr>
        <w:spacing w:line="560" w:lineRule="exact"/>
        <w:ind w:firstLine="640" w:firstLineChars="200"/>
        <w:jc w:val="left"/>
        <w:rPr>
          <w:rFonts w:ascii="方正仿宋_GBK" w:hAnsi="方正仿宋_GBK" w:eastAsia="方正仿宋_GBK" w:cs="方正仿宋_GBK"/>
          <w:sz w:val="32"/>
          <w:szCs w:val="32"/>
        </w:rPr>
      </w:pPr>
      <w:bookmarkStart w:id="3" w:name="_Hlk33131249"/>
      <w:r>
        <w:rPr>
          <w:rFonts w:hint="eastAsia" w:ascii="方正仿宋_GBK" w:hAnsi="方正仿宋_GBK" w:eastAsia="方正仿宋_GBK" w:cs="方正仿宋_GBK"/>
          <w:sz w:val="32"/>
          <w:szCs w:val="32"/>
        </w:rPr>
        <w:t>联系人及电话：张敏 7627225</w:t>
      </w:r>
    </w:p>
    <w:p>
      <w:pPr>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        址：西畴县自然资源局</w:t>
      </w:r>
    </w:p>
    <w:p>
      <w:pPr>
        <w:spacing w:line="560" w:lineRule="exact"/>
        <w:ind w:firstLine="640" w:firstLineChars="200"/>
        <w:jc w:val="left"/>
        <w:rPr>
          <w:rFonts w:ascii="方正仿宋_GBK" w:hAnsi="方正仿宋_GBK" w:eastAsia="方正仿宋_GBK" w:cs="方正仿宋_GBK"/>
          <w:sz w:val="32"/>
          <w:szCs w:val="32"/>
        </w:rPr>
      </w:pPr>
    </w:p>
    <w:bookmarkEnd w:id="3"/>
    <w:p>
      <w:pPr>
        <w:spacing w:line="560" w:lineRule="exact"/>
        <w:ind w:firstLine="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rPr>
        <w:t>西畴县人民政府</w:t>
      </w:r>
    </w:p>
    <w:p>
      <w:pPr>
        <w:spacing w:line="560" w:lineRule="exact"/>
        <w:ind w:firstLine="200"/>
        <w:jc w:val="right"/>
        <w:rPr>
          <w:rFonts w:ascii="方正仿宋_GBK" w:hAnsi="方正仿宋_GBK" w:eastAsia="方正仿宋_GBK" w:cs="方正仿宋_GBK"/>
          <w:color w:val="FF0000"/>
          <w:sz w:val="32"/>
          <w:szCs w:val="32"/>
        </w:rPr>
      </w:pPr>
      <w:r>
        <w:rPr>
          <w:rFonts w:hint="eastAsia" w:ascii="方正仿宋_GBK" w:hAnsi="方正仿宋_GBK" w:eastAsia="方正仿宋_GBK" w:cs="方正仿宋_GBK"/>
          <w:sz w:val="32"/>
          <w:szCs w:val="32"/>
        </w:rPr>
        <w:t xml:space="preserve">                                 2021年3月23日</w:t>
      </w:r>
    </w:p>
    <w:sectPr>
      <w:pgSz w:w="16783" w:h="23757"/>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E487EF0-4828-4186-A14E-56FEFEDD8401}"/>
  </w:font>
  <w:font w:name="Arial">
    <w:panose1 w:val="020B0604020202020204"/>
    <w:charset w:val="01"/>
    <w:family w:val="swiss"/>
    <w:pitch w:val="default"/>
    <w:sig w:usb0="E0002AFF" w:usb1="C0007843" w:usb2="00000009" w:usb3="00000000" w:csb0="400001FF" w:csb1="FFFF0000"/>
    <w:embedRegular r:id="rId2" w:fontKey="{15F0DF7A-002C-4A75-9DD4-7DBD544B49A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3D7882E-D2F2-42F8-B65F-6EAD403A3E5D}"/>
  </w:font>
  <w:font w:name="Symbol">
    <w:panose1 w:val="05050102010706020507"/>
    <w:charset w:val="02"/>
    <w:family w:val="roman"/>
    <w:pitch w:val="default"/>
    <w:sig w:usb0="00000000" w:usb1="00000000" w:usb2="00000000" w:usb3="00000000" w:csb0="80000000" w:csb1="00000000"/>
    <w:embedRegular r:id="rId4" w:fontKey="{1B9F1DC9-5E55-4933-BE0C-2A7CC9F98BB0}"/>
  </w:font>
  <w:font w:name="Calibri">
    <w:panose1 w:val="020F0502020204030204"/>
    <w:charset w:val="00"/>
    <w:family w:val="swiss"/>
    <w:pitch w:val="default"/>
    <w:sig w:usb0="E00002FF" w:usb1="4000ACFF" w:usb2="00000001" w:usb3="00000000" w:csb0="2000019F" w:csb1="00000000"/>
    <w:embedRegular r:id="rId5" w:fontKey="{9769FF72-CC08-4873-BA49-10A2C3804734}"/>
  </w:font>
  <w:font w:name="方正仿宋_GBK">
    <w:panose1 w:val="03000509000000000000"/>
    <w:charset w:val="86"/>
    <w:family w:val="script"/>
    <w:pitch w:val="default"/>
    <w:sig w:usb0="00000001" w:usb1="080E0000" w:usb2="00000000" w:usb3="00000000" w:csb0="00040000" w:csb1="00000000"/>
    <w:embedRegular r:id="rId6" w:fontKey="{2EE0BAC5-D848-4569-95F2-E3858F4FC8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B44"/>
    <w:rsid w:val="00002CC3"/>
    <w:rsid w:val="00006F54"/>
    <w:rsid w:val="000261EF"/>
    <w:rsid w:val="00035931"/>
    <w:rsid w:val="0005658D"/>
    <w:rsid w:val="00056856"/>
    <w:rsid w:val="00065BF4"/>
    <w:rsid w:val="000750EB"/>
    <w:rsid w:val="00090451"/>
    <w:rsid w:val="00095D6D"/>
    <w:rsid w:val="000B3F86"/>
    <w:rsid w:val="000B6330"/>
    <w:rsid w:val="000C5AF3"/>
    <w:rsid w:val="000C7B8F"/>
    <w:rsid w:val="000C7BC8"/>
    <w:rsid w:val="000D333D"/>
    <w:rsid w:val="000E0AED"/>
    <w:rsid w:val="000E1E8D"/>
    <w:rsid w:val="000F515A"/>
    <w:rsid w:val="00101DFC"/>
    <w:rsid w:val="00121EE3"/>
    <w:rsid w:val="00122AAD"/>
    <w:rsid w:val="001234D5"/>
    <w:rsid w:val="00127E5C"/>
    <w:rsid w:val="00143467"/>
    <w:rsid w:val="001613C3"/>
    <w:rsid w:val="00164FD1"/>
    <w:rsid w:val="001716A9"/>
    <w:rsid w:val="00191293"/>
    <w:rsid w:val="001A508E"/>
    <w:rsid w:val="001B35B7"/>
    <w:rsid w:val="001B4116"/>
    <w:rsid w:val="001B6B77"/>
    <w:rsid w:val="001C3DE8"/>
    <w:rsid w:val="001E34FE"/>
    <w:rsid w:val="0020625E"/>
    <w:rsid w:val="002237EB"/>
    <w:rsid w:val="00242AE5"/>
    <w:rsid w:val="00245C83"/>
    <w:rsid w:val="002473B1"/>
    <w:rsid w:val="00254771"/>
    <w:rsid w:val="00255B44"/>
    <w:rsid w:val="002616ED"/>
    <w:rsid w:val="00263779"/>
    <w:rsid w:val="002650C5"/>
    <w:rsid w:val="00266BF4"/>
    <w:rsid w:val="00271878"/>
    <w:rsid w:val="002844A3"/>
    <w:rsid w:val="00291945"/>
    <w:rsid w:val="00295799"/>
    <w:rsid w:val="00295BCC"/>
    <w:rsid w:val="002B311C"/>
    <w:rsid w:val="002B35B2"/>
    <w:rsid w:val="002B3D8F"/>
    <w:rsid w:val="002B565E"/>
    <w:rsid w:val="002C576B"/>
    <w:rsid w:val="002C6C09"/>
    <w:rsid w:val="002C7318"/>
    <w:rsid w:val="002D553B"/>
    <w:rsid w:val="002F122A"/>
    <w:rsid w:val="002F4B00"/>
    <w:rsid w:val="002F7069"/>
    <w:rsid w:val="002F785F"/>
    <w:rsid w:val="00300E66"/>
    <w:rsid w:val="00303CF1"/>
    <w:rsid w:val="003120CF"/>
    <w:rsid w:val="00312AF2"/>
    <w:rsid w:val="00313B6E"/>
    <w:rsid w:val="00315225"/>
    <w:rsid w:val="003236AF"/>
    <w:rsid w:val="0033081F"/>
    <w:rsid w:val="00336D2F"/>
    <w:rsid w:val="003438E8"/>
    <w:rsid w:val="00351F49"/>
    <w:rsid w:val="003575BF"/>
    <w:rsid w:val="00365734"/>
    <w:rsid w:val="00366DFA"/>
    <w:rsid w:val="00367798"/>
    <w:rsid w:val="0037201E"/>
    <w:rsid w:val="00376379"/>
    <w:rsid w:val="003766E1"/>
    <w:rsid w:val="00382414"/>
    <w:rsid w:val="003835E2"/>
    <w:rsid w:val="00391E5B"/>
    <w:rsid w:val="00392539"/>
    <w:rsid w:val="003A08F3"/>
    <w:rsid w:val="003B0C88"/>
    <w:rsid w:val="003D7AC0"/>
    <w:rsid w:val="003E661F"/>
    <w:rsid w:val="00407CB7"/>
    <w:rsid w:val="00411787"/>
    <w:rsid w:val="004144AB"/>
    <w:rsid w:val="00414A8F"/>
    <w:rsid w:val="00447377"/>
    <w:rsid w:val="00476694"/>
    <w:rsid w:val="00483619"/>
    <w:rsid w:val="004A4006"/>
    <w:rsid w:val="004B0B19"/>
    <w:rsid w:val="004B12BD"/>
    <w:rsid w:val="004B1864"/>
    <w:rsid w:val="004D48FC"/>
    <w:rsid w:val="004E4CBB"/>
    <w:rsid w:val="00516855"/>
    <w:rsid w:val="0052225B"/>
    <w:rsid w:val="0052278B"/>
    <w:rsid w:val="00537FE4"/>
    <w:rsid w:val="00551685"/>
    <w:rsid w:val="00557296"/>
    <w:rsid w:val="0056122F"/>
    <w:rsid w:val="00562D7E"/>
    <w:rsid w:val="005660FC"/>
    <w:rsid w:val="00567BEC"/>
    <w:rsid w:val="00581AF2"/>
    <w:rsid w:val="005838D8"/>
    <w:rsid w:val="00590BC8"/>
    <w:rsid w:val="005973E3"/>
    <w:rsid w:val="005A2D76"/>
    <w:rsid w:val="005B0D08"/>
    <w:rsid w:val="005B359F"/>
    <w:rsid w:val="005C6D54"/>
    <w:rsid w:val="005E74D2"/>
    <w:rsid w:val="005F15A5"/>
    <w:rsid w:val="006110BC"/>
    <w:rsid w:val="00616464"/>
    <w:rsid w:val="00621A2E"/>
    <w:rsid w:val="00624B9E"/>
    <w:rsid w:val="00627ED4"/>
    <w:rsid w:val="00633B0C"/>
    <w:rsid w:val="00637484"/>
    <w:rsid w:val="006403E9"/>
    <w:rsid w:val="00654290"/>
    <w:rsid w:val="0067233C"/>
    <w:rsid w:val="00683371"/>
    <w:rsid w:val="00683926"/>
    <w:rsid w:val="006922B4"/>
    <w:rsid w:val="006966A2"/>
    <w:rsid w:val="006A1133"/>
    <w:rsid w:val="006A3503"/>
    <w:rsid w:val="006A3BDB"/>
    <w:rsid w:val="006C028A"/>
    <w:rsid w:val="006C02AA"/>
    <w:rsid w:val="006C1B05"/>
    <w:rsid w:val="006D3BBB"/>
    <w:rsid w:val="006E3AAC"/>
    <w:rsid w:val="006E43DE"/>
    <w:rsid w:val="006E458A"/>
    <w:rsid w:val="006F02D1"/>
    <w:rsid w:val="007065DB"/>
    <w:rsid w:val="0071124D"/>
    <w:rsid w:val="0072514E"/>
    <w:rsid w:val="00731721"/>
    <w:rsid w:val="007331E6"/>
    <w:rsid w:val="007348FD"/>
    <w:rsid w:val="00736B2C"/>
    <w:rsid w:val="007376BE"/>
    <w:rsid w:val="0074333A"/>
    <w:rsid w:val="007478AD"/>
    <w:rsid w:val="00764675"/>
    <w:rsid w:val="00765205"/>
    <w:rsid w:val="00771626"/>
    <w:rsid w:val="00781367"/>
    <w:rsid w:val="00791952"/>
    <w:rsid w:val="00794983"/>
    <w:rsid w:val="007A1821"/>
    <w:rsid w:val="007A7691"/>
    <w:rsid w:val="007B790F"/>
    <w:rsid w:val="007E63D5"/>
    <w:rsid w:val="00807A17"/>
    <w:rsid w:val="0081011E"/>
    <w:rsid w:val="0082096F"/>
    <w:rsid w:val="00823B8B"/>
    <w:rsid w:val="00832B4C"/>
    <w:rsid w:val="0083772E"/>
    <w:rsid w:val="00840028"/>
    <w:rsid w:val="008477F2"/>
    <w:rsid w:val="00851090"/>
    <w:rsid w:val="008517D1"/>
    <w:rsid w:val="00860162"/>
    <w:rsid w:val="00874642"/>
    <w:rsid w:val="0087478F"/>
    <w:rsid w:val="00893447"/>
    <w:rsid w:val="008A75C3"/>
    <w:rsid w:val="008B6028"/>
    <w:rsid w:val="008C4786"/>
    <w:rsid w:val="008D7B4A"/>
    <w:rsid w:val="009049AB"/>
    <w:rsid w:val="00912296"/>
    <w:rsid w:val="0091385B"/>
    <w:rsid w:val="00914B98"/>
    <w:rsid w:val="00917BC0"/>
    <w:rsid w:val="00923004"/>
    <w:rsid w:val="0092345A"/>
    <w:rsid w:val="009253AB"/>
    <w:rsid w:val="00933243"/>
    <w:rsid w:val="00954EF8"/>
    <w:rsid w:val="00966E06"/>
    <w:rsid w:val="00967BC7"/>
    <w:rsid w:val="00970439"/>
    <w:rsid w:val="00971272"/>
    <w:rsid w:val="00972461"/>
    <w:rsid w:val="00996BA8"/>
    <w:rsid w:val="009C0CB9"/>
    <w:rsid w:val="009C1754"/>
    <w:rsid w:val="009C2CAB"/>
    <w:rsid w:val="009D724C"/>
    <w:rsid w:val="009E0516"/>
    <w:rsid w:val="00A20777"/>
    <w:rsid w:val="00A27E44"/>
    <w:rsid w:val="00A40920"/>
    <w:rsid w:val="00A471D1"/>
    <w:rsid w:val="00A50D0E"/>
    <w:rsid w:val="00A619FF"/>
    <w:rsid w:val="00A94174"/>
    <w:rsid w:val="00AA36CA"/>
    <w:rsid w:val="00AB0985"/>
    <w:rsid w:val="00AC5FF7"/>
    <w:rsid w:val="00AD397C"/>
    <w:rsid w:val="00AD5DCA"/>
    <w:rsid w:val="00AD741C"/>
    <w:rsid w:val="00AF25FD"/>
    <w:rsid w:val="00AF320F"/>
    <w:rsid w:val="00B01564"/>
    <w:rsid w:val="00B059DA"/>
    <w:rsid w:val="00B076A8"/>
    <w:rsid w:val="00B13D0E"/>
    <w:rsid w:val="00B23D44"/>
    <w:rsid w:val="00B33BA1"/>
    <w:rsid w:val="00B625E5"/>
    <w:rsid w:val="00B670EF"/>
    <w:rsid w:val="00BA09D3"/>
    <w:rsid w:val="00BA52DD"/>
    <w:rsid w:val="00BB357B"/>
    <w:rsid w:val="00BB6A3D"/>
    <w:rsid w:val="00BC1E63"/>
    <w:rsid w:val="00BC2660"/>
    <w:rsid w:val="00BC785F"/>
    <w:rsid w:val="00BD06E6"/>
    <w:rsid w:val="00BD4D91"/>
    <w:rsid w:val="00BF1B5A"/>
    <w:rsid w:val="00C0526F"/>
    <w:rsid w:val="00C059C0"/>
    <w:rsid w:val="00C17B4E"/>
    <w:rsid w:val="00C17EF9"/>
    <w:rsid w:val="00C37CE6"/>
    <w:rsid w:val="00C5736D"/>
    <w:rsid w:val="00C71F40"/>
    <w:rsid w:val="00C75100"/>
    <w:rsid w:val="00CA1A0D"/>
    <w:rsid w:val="00CB0A04"/>
    <w:rsid w:val="00CB65B3"/>
    <w:rsid w:val="00CC05D9"/>
    <w:rsid w:val="00CC25DD"/>
    <w:rsid w:val="00CC3106"/>
    <w:rsid w:val="00CC359B"/>
    <w:rsid w:val="00CD74F6"/>
    <w:rsid w:val="00CD7C64"/>
    <w:rsid w:val="00CE46B8"/>
    <w:rsid w:val="00CE55EB"/>
    <w:rsid w:val="00CF0AEB"/>
    <w:rsid w:val="00CF39C9"/>
    <w:rsid w:val="00D02CA9"/>
    <w:rsid w:val="00D2733B"/>
    <w:rsid w:val="00D37B32"/>
    <w:rsid w:val="00D4651A"/>
    <w:rsid w:val="00D5309D"/>
    <w:rsid w:val="00D53BB7"/>
    <w:rsid w:val="00D55979"/>
    <w:rsid w:val="00D67464"/>
    <w:rsid w:val="00D71535"/>
    <w:rsid w:val="00D87E42"/>
    <w:rsid w:val="00DB11C9"/>
    <w:rsid w:val="00DC2927"/>
    <w:rsid w:val="00DD191C"/>
    <w:rsid w:val="00DE12BE"/>
    <w:rsid w:val="00DF6485"/>
    <w:rsid w:val="00E10480"/>
    <w:rsid w:val="00E10B1F"/>
    <w:rsid w:val="00E11C99"/>
    <w:rsid w:val="00E32032"/>
    <w:rsid w:val="00E36588"/>
    <w:rsid w:val="00E526E2"/>
    <w:rsid w:val="00E66ABF"/>
    <w:rsid w:val="00E769A8"/>
    <w:rsid w:val="00E82C89"/>
    <w:rsid w:val="00E84D61"/>
    <w:rsid w:val="00E86231"/>
    <w:rsid w:val="00E917F6"/>
    <w:rsid w:val="00EB0F9A"/>
    <w:rsid w:val="00EC109A"/>
    <w:rsid w:val="00EC4E5D"/>
    <w:rsid w:val="00EC5EC9"/>
    <w:rsid w:val="00ED062B"/>
    <w:rsid w:val="00ED42BB"/>
    <w:rsid w:val="00EE58A2"/>
    <w:rsid w:val="00EF164C"/>
    <w:rsid w:val="00EF2E23"/>
    <w:rsid w:val="00F04724"/>
    <w:rsid w:val="00F13B88"/>
    <w:rsid w:val="00F235AD"/>
    <w:rsid w:val="00F2530B"/>
    <w:rsid w:val="00F27246"/>
    <w:rsid w:val="00F32847"/>
    <w:rsid w:val="00F33AEA"/>
    <w:rsid w:val="00F619A0"/>
    <w:rsid w:val="00F62F4D"/>
    <w:rsid w:val="00F651E3"/>
    <w:rsid w:val="00F66F92"/>
    <w:rsid w:val="00F77BCC"/>
    <w:rsid w:val="00F827E3"/>
    <w:rsid w:val="00F86BF6"/>
    <w:rsid w:val="00FD5033"/>
    <w:rsid w:val="00FD5611"/>
    <w:rsid w:val="00FD68DD"/>
    <w:rsid w:val="00FE194E"/>
    <w:rsid w:val="00FE494A"/>
    <w:rsid w:val="00FF68DD"/>
    <w:rsid w:val="02A13583"/>
    <w:rsid w:val="04456DD7"/>
    <w:rsid w:val="05A27CD1"/>
    <w:rsid w:val="087B770C"/>
    <w:rsid w:val="08FB0E93"/>
    <w:rsid w:val="09E01B17"/>
    <w:rsid w:val="0AE24E11"/>
    <w:rsid w:val="0B030405"/>
    <w:rsid w:val="0D907D26"/>
    <w:rsid w:val="0E523051"/>
    <w:rsid w:val="0F773204"/>
    <w:rsid w:val="11164880"/>
    <w:rsid w:val="12882CCF"/>
    <w:rsid w:val="158F3822"/>
    <w:rsid w:val="159272EB"/>
    <w:rsid w:val="164279E0"/>
    <w:rsid w:val="17101620"/>
    <w:rsid w:val="17B91A9C"/>
    <w:rsid w:val="17ED7890"/>
    <w:rsid w:val="183735A3"/>
    <w:rsid w:val="193E6E2D"/>
    <w:rsid w:val="19D03781"/>
    <w:rsid w:val="1A3D4228"/>
    <w:rsid w:val="1BAE027C"/>
    <w:rsid w:val="1C2D3D6F"/>
    <w:rsid w:val="1E6551E3"/>
    <w:rsid w:val="1F682193"/>
    <w:rsid w:val="211D3EA6"/>
    <w:rsid w:val="22576321"/>
    <w:rsid w:val="24B31F3B"/>
    <w:rsid w:val="250E1019"/>
    <w:rsid w:val="269A2AE2"/>
    <w:rsid w:val="28E40532"/>
    <w:rsid w:val="30A52729"/>
    <w:rsid w:val="32CC2344"/>
    <w:rsid w:val="36770789"/>
    <w:rsid w:val="39370B4E"/>
    <w:rsid w:val="3DA41DB8"/>
    <w:rsid w:val="3EA57D6B"/>
    <w:rsid w:val="3F7E224D"/>
    <w:rsid w:val="415C5150"/>
    <w:rsid w:val="43F07214"/>
    <w:rsid w:val="44721E8D"/>
    <w:rsid w:val="44D72D20"/>
    <w:rsid w:val="4BC46C5B"/>
    <w:rsid w:val="4CDC0B45"/>
    <w:rsid w:val="4D48652A"/>
    <w:rsid w:val="4D506FE8"/>
    <w:rsid w:val="4DA27C82"/>
    <w:rsid w:val="4FCE2CF5"/>
    <w:rsid w:val="50450064"/>
    <w:rsid w:val="520B7265"/>
    <w:rsid w:val="53B94AC5"/>
    <w:rsid w:val="555D7D9A"/>
    <w:rsid w:val="5B6F0329"/>
    <w:rsid w:val="5BBD34EB"/>
    <w:rsid w:val="5C535567"/>
    <w:rsid w:val="5C941E1E"/>
    <w:rsid w:val="5EE52DD7"/>
    <w:rsid w:val="6224786E"/>
    <w:rsid w:val="65FF5E61"/>
    <w:rsid w:val="67515563"/>
    <w:rsid w:val="680679C7"/>
    <w:rsid w:val="6BCC7D3D"/>
    <w:rsid w:val="6D01081A"/>
    <w:rsid w:val="6F37549F"/>
    <w:rsid w:val="6F8D5D67"/>
    <w:rsid w:val="7047746C"/>
    <w:rsid w:val="70502C70"/>
    <w:rsid w:val="70A4307A"/>
    <w:rsid w:val="71F87BDB"/>
    <w:rsid w:val="74B30F3C"/>
    <w:rsid w:val="75173470"/>
    <w:rsid w:val="75CA7EE6"/>
    <w:rsid w:val="7835746D"/>
    <w:rsid w:val="786B3610"/>
    <w:rsid w:val="7C0F3A4C"/>
    <w:rsid w:val="7C41287E"/>
    <w:rsid w:val="7D8F1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Document Map"/>
    <w:basedOn w:val="1"/>
    <w:link w:val="13"/>
    <w:qFormat/>
    <w:uiPriority w:val="0"/>
    <w:rPr>
      <w:rFonts w:ascii="宋体" w:eastAsia="宋体"/>
      <w:sz w:val="18"/>
      <w:szCs w:val="18"/>
    </w:rPr>
  </w:style>
  <w:style w:type="paragraph" w:styleId="3">
    <w:name w:val="annotation text"/>
    <w:basedOn w:val="1"/>
    <w:semiHidden/>
    <w:unhideWhenUsed/>
    <w:qFormat/>
    <w:uiPriority w:val="0"/>
    <w:pPr>
      <w:jc w:val="left"/>
    </w:pPr>
  </w:style>
  <w:style w:type="paragraph" w:styleId="4">
    <w:name w:val="Balloon Text"/>
    <w:basedOn w:val="1"/>
    <w:link w:val="15"/>
    <w:qFormat/>
    <w:uiPriority w:val="0"/>
    <w:rPr>
      <w:sz w:val="18"/>
      <w:szCs w:val="18"/>
    </w:rPr>
  </w:style>
  <w:style w:type="paragraph" w:styleId="5">
    <w:name w:val="footer"/>
    <w:basedOn w:val="1"/>
    <w:link w:val="12"/>
    <w:qFormat/>
    <w:uiPriority w:val="0"/>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0">
    <w:name w:val="Hyperlink"/>
    <w:basedOn w:val="9"/>
    <w:qFormat/>
    <w:uiPriority w:val="0"/>
    <w:rPr>
      <w:color w:val="0000FF"/>
      <w:u w:val="single"/>
    </w:rPr>
  </w:style>
  <w:style w:type="character" w:customStyle="1" w:styleId="11">
    <w:name w:val="页眉 Char"/>
    <w:basedOn w:val="9"/>
    <w:link w:val="6"/>
    <w:qFormat/>
    <w:uiPriority w:val="0"/>
    <w:rPr>
      <w:rFonts w:asciiTheme="minorHAnsi" w:hAnsiTheme="minorHAnsi" w:eastAsiaTheme="minorEastAsia" w:cstheme="minorBidi"/>
      <w:kern w:val="2"/>
      <w:sz w:val="18"/>
      <w:szCs w:val="18"/>
    </w:rPr>
  </w:style>
  <w:style w:type="character" w:customStyle="1" w:styleId="12">
    <w:name w:val="页脚 Char"/>
    <w:basedOn w:val="9"/>
    <w:link w:val="5"/>
    <w:qFormat/>
    <w:uiPriority w:val="0"/>
    <w:rPr>
      <w:rFonts w:asciiTheme="minorHAnsi" w:hAnsiTheme="minorHAnsi" w:eastAsiaTheme="minorEastAsia" w:cstheme="minorBidi"/>
      <w:kern w:val="2"/>
      <w:sz w:val="18"/>
      <w:szCs w:val="18"/>
    </w:rPr>
  </w:style>
  <w:style w:type="character" w:customStyle="1" w:styleId="13">
    <w:name w:val="文档结构图 Char"/>
    <w:basedOn w:val="9"/>
    <w:link w:val="2"/>
    <w:qFormat/>
    <w:uiPriority w:val="0"/>
    <w:rPr>
      <w:rFonts w:ascii="宋体" w:hAnsiTheme="minorHAnsi" w:cstheme="minorBidi"/>
      <w:kern w:val="2"/>
      <w:sz w:val="18"/>
      <w:szCs w:val="18"/>
    </w:rPr>
  </w:style>
  <w:style w:type="paragraph" w:customStyle="1" w:styleId="14">
    <w:name w:val="列出段落1"/>
    <w:basedOn w:val="1"/>
    <w:unhideWhenUsed/>
    <w:qFormat/>
    <w:uiPriority w:val="99"/>
    <w:pPr>
      <w:ind w:firstLine="420" w:firstLineChars="200"/>
    </w:pPr>
  </w:style>
  <w:style w:type="character" w:customStyle="1" w:styleId="15">
    <w:name w:val="批注框文本 Char"/>
    <w:basedOn w:val="9"/>
    <w:link w:val="4"/>
    <w:qFormat/>
    <w:uiPriority w:val="0"/>
    <w:rPr>
      <w:rFonts w:asciiTheme="minorHAnsi" w:hAnsiTheme="minorHAnsi" w:eastAsiaTheme="minorEastAsia" w:cstheme="minorBidi"/>
      <w:kern w:val="2"/>
      <w:sz w:val="18"/>
      <w:szCs w:val="18"/>
    </w:rPr>
  </w:style>
  <w:style w:type="character" w:customStyle="1" w:styleId="16">
    <w:name w:val="正文文本 (2)1"/>
    <w:basedOn w:val="17"/>
    <w:qFormat/>
    <w:uiPriority w:val="0"/>
    <w:rPr>
      <w:rFonts w:ascii="宋体" w:hAnsi="宋体" w:eastAsia="宋体"/>
      <w:color w:val="000000"/>
      <w:spacing w:val="20"/>
      <w:w w:val="100"/>
      <w:position w:val="0"/>
      <w:sz w:val="30"/>
      <w:szCs w:val="30"/>
      <w:u w:val="single"/>
      <w:lang w:val="zh-CN" w:eastAsia="zh-CN" w:bidi="zh-CN"/>
    </w:rPr>
  </w:style>
  <w:style w:type="character" w:customStyle="1" w:styleId="17">
    <w:name w:val="正文文本 (2)_"/>
    <w:basedOn w:val="9"/>
    <w:link w:val="18"/>
    <w:qFormat/>
    <w:uiPriority w:val="0"/>
    <w:rPr>
      <w:rFonts w:ascii="宋体" w:hAnsi="宋体" w:eastAsia="宋体"/>
      <w:spacing w:val="20"/>
      <w:sz w:val="30"/>
      <w:szCs w:val="30"/>
    </w:rPr>
  </w:style>
  <w:style w:type="paragraph" w:customStyle="1" w:styleId="18">
    <w:name w:val="正文文本 (2)2"/>
    <w:basedOn w:val="1"/>
    <w:link w:val="17"/>
    <w:qFormat/>
    <w:uiPriority w:val="0"/>
    <w:pPr>
      <w:shd w:val="clear" w:color="auto" w:fill="FFFFFF"/>
      <w:spacing w:line="288" w:lineRule="auto"/>
      <w:ind w:left="-641" w:firstLine="1134"/>
    </w:pPr>
    <w:rPr>
      <w:rFonts w:ascii="宋体" w:hAnsi="宋体" w:eastAsia="宋体"/>
      <w:spacing w:val="20"/>
      <w:sz w:val="30"/>
      <w:szCs w:val="30"/>
    </w:rPr>
  </w:style>
  <w:style w:type="paragraph" w:customStyle="1" w:styleId="19">
    <w:name w:val="标题 #1"/>
    <w:basedOn w:val="1"/>
    <w:qFormat/>
    <w:uiPriority w:val="0"/>
    <w:pPr>
      <w:shd w:val="clear" w:color="auto" w:fill="FFFFFF"/>
      <w:spacing w:after="480" w:line="605" w:lineRule="exact"/>
      <w:jc w:val="center"/>
      <w:outlineLvl w:val="0"/>
    </w:pPr>
    <w:rPr>
      <w:rFonts w:ascii="宋体" w:hAnsi="宋体" w:eastAsia="宋体"/>
      <w:spacing w:val="-20"/>
      <w:sz w:val="44"/>
      <w:szCs w:val="4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236</Words>
  <Characters>1349</Characters>
  <Lines>11</Lines>
  <Paragraphs>3</Paragraphs>
  <TotalTime>5</TotalTime>
  <ScaleCrop>false</ScaleCrop>
  <LinksUpToDate>false</LinksUpToDate>
  <CharactersWithSpaces>1582</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2020-02-20T07:26:00Z</dcterms:created>
  <dc:creator>Administrator</dc:creator>
  <cp:lastModifiedBy>Administrator</cp:lastModifiedBy>
  <dcterms:modified xsi:type="dcterms:W3CDTF">2021-07-16T09:18:59Z</dcterms:modified>
  <cp:revision>478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KSOSaveFontToCloudKey">
    <vt:lpwstr>230233039_embed</vt:lpwstr>
  </property>
  <property fmtid="{D5CDD505-2E9C-101B-9397-08002B2CF9AE}" pid="4" name="ICV">
    <vt:lpwstr>8EE8CF5BEA7244A2AB11EBE9814A2D33</vt:lpwstr>
  </property>
</Properties>
</file>