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eastAsia="方正小标宋简体" w:cs="方正小标宋简体"/>
          <w:sz w:val="44"/>
          <w:szCs w:val="44"/>
          <w:lang w:eastAsia="zh-CN"/>
        </w:rPr>
      </w:pPr>
      <w:r>
        <w:rPr>
          <w:rFonts w:hint="eastAsia" w:ascii="宋体" w:hAnsi="宋体" w:eastAsia="方正小标宋简体" w:cs="方正小标宋简体"/>
          <w:sz w:val="44"/>
          <w:szCs w:val="44"/>
          <w:lang w:eastAsia="zh-CN"/>
        </w:rPr>
        <w:t>中国共产党西畴县委员会机构编制委员会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lang w:eastAsia="zh-CN"/>
        </w:rPr>
        <w:t>办公室</w:t>
      </w:r>
      <w:r>
        <w:rPr>
          <w:rFonts w:hint="eastAsia" w:ascii="宋体" w:hAnsi="宋体" w:eastAsia="方正小标宋简体" w:cs="方正小标宋简体"/>
          <w:sz w:val="44"/>
          <w:szCs w:val="44"/>
        </w:rPr>
        <w:t>2018年整体支出绩效自评报告</w:t>
      </w:r>
    </w:p>
    <w:p>
      <w:pPr>
        <w:keepNext w:val="0"/>
        <w:keepLines w:val="0"/>
        <w:pageBreakBefore w:val="0"/>
        <w:kinsoku/>
        <w:wordWrap/>
        <w:overflowPunct/>
        <w:topLinePunct w:val="0"/>
        <w:bidi w:val="0"/>
        <w:adjustRightInd/>
        <w:snapToGrid/>
        <w:spacing w:line="580" w:lineRule="exact"/>
        <w:ind w:right="0" w:rightChars="0" w:firstLine="640" w:firstLineChars="200"/>
        <w:jc w:val="both"/>
        <w:textAlignment w:val="auto"/>
        <w:outlineLvl w:val="9"/>
        <w:rPr>
          <w:rFonts w:ascii="宋体" w:hAnsi="宋体" w:eastAsia="方正黑体_GBK" w:cs="Times New Roman"/>
          <w:sz w:val="32"/>
          <w:szCs w:val="32"/>
        </w:rPr>
      </w:pPr>
    </w:p>
    <w:p>
      <w:pPr>
        <w:keepNext w:val="0"/>
        <w:keepLines w:val="0"/>
        <w:pageBreakBefore w:val="0"/>
        <w:kinsoku/>
        <w:wordWrap/>
        <w:overflowPunct/>
        <w:topLinePunct w:val="0"/>
        <w:bidi w:val="0"/>
        <w:adjustRightInd/>
        <w:snapToGrid/>
        <w:spacing w:line="600" w:lineRule="exact"/>
        <w:ind w:right="0" w:rightChars="0" w:firstLine="680" w:firstLineChars="200"/>
        <w:jc w:val="both"/>
        <w:textAlignment w:val="auto"/>
        <w:outlineLvl w:val="9"/>
        <w:rPr>
          <w:rFonts w:hint="eastAsia" w:ascii="宋体" w:hAnsi="宋体" w:eastAsia="方正黑体简体" w:cs="方正黑体简体"/>
          <w:sz w:val="34"/>
          <w:szCs w:val="34"/>
        </w:rPr>
      </w:pPr>
      <w:r>
        <w:rPr>
          <w:rFonts w:hint="eastAsia" w:ascii="宋体" w:hAnsi="宋体" w:eastAsia="方正黑体简体" w:cs="方正黑体简体"/>
          <w:sz w:val="34"/>
          <w:szCs w:val="34"/>
        </w:rPr>
        <w:t>一、部门基本情况</w:t>
      </w:r>
    </w:p>
    <w:p>
      <w:pPr>
        <w:keepNext w:val="0"/>
        <w:keepLines w:val="0"/>
        <w:pageBreakBefore w:val="0"/>
        <w:kinsoku/>
        <w:wordWrap/>
        <w:overflowPunct/>
        <w:topLinePunct w:val="0"/>
        <w:bidi w:val="0"/>
        <w:adjustRightInd/>
        <w:snapToGrid/>
        <w:spacing w:line="600" w:lineRule="exact"/>
        <w:ind w:right="0" w:rightChars="0" w:firstLine="680" w:firstLineChars="200"/>
        <w:jc w:val="both"/>
        <w:textAlignment w:val="auto"/>
        <w:outlineLvl w:val="9"/>
        <w:rPr>
          <w:rFonts w:hint="eastAsia" w:ascii="宋体" w:hAnsi="宋体" w:eastAsia="方正楷体简体" w:cs="方正楷体简体"/>
          <w:sz w:val="34"/>
          <w:szCs w:val="34"/>
        </w:rPr>
      </w:pPr>
      <w:r>
        <w:rPr>
          <w:rFonts w:hint="eastAsia" w:ascii="宋体" w:hAnsi="宋体" w:eastAsia="方正楷体简体" w:cs="方正楷体简体"/>
          <w:sz w:val="34"/>
          <w:szCs w:val="34"/>
        </w:rPr>
        <w:t>（一）部门概况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80" w:firstLineChars="200"/>
        <w:jc w:val="left"/>
        <w:textAlignment w:val="auto"/>
        <w:rPr>
          <w:rFonts w:hint="eastAsia" w:ascii="方正仿宋简体" w:hAnsi="方正仿宋简体" w:eastAsia="方正仿宋简体" w:cs="方正仿宋简体"/>
          <w:spacing w:val="-20"/>
          <w:sz w:val="34"/>
          <w:szCs w:val="34"/>
          <w:lang w:val="zh-CN"/>
        </w:rPr>
      </w:pPr>
      <w:r>
        <w:rPr>
          <w:rFonts w:hint="eastAsia" w:ascii="方正仿宋简体" w:hAnsi="方正仿宋简体" w:eastAsia="方正仿宋简体" w:cs="方正仿宋简体"/>
          <w:color w:val="333333"/>
          <w:sz w:val="34"/>
          <w:szCs w:val="34"/>
          <w:shd w:val="clear" w:color="auto" w:fill="FFFFFF"/>
          <w:lang w:val="en-US" w:eastAsia="zh-CN"/>
        </w:rPr>
        <w:t>中国共产党西畴县委员会机构编制委员会办公室主要承担负责研究制定西畴县机关行政管理体制、事业单位管理体制、机构改革和机构编制管理的有关政策和意见。围绕县委、县政府中心工作和重大决策部署，研究经济社会发展中的体制机构问题，及时为县委、县政府提供决策咨询意见和政策建议。</w:t>
      </w:r>
      <w:r>
        <w:rPr>
          <w:rFonts w:hint="default" w:ascii="Times New Roman" w:hAnsi="Times New Roman" w:eastAsia="方正仿宋简体" w:cs="Times New Roman"/>
          <w:color w:val="333333"/>
          <w:sz w:val="34"/>
          <w:szCs w:val="34"/>
          <w:shd w:val="clear" w:color="auto" w:fill="FFFFFF"/>
          <w:lang w:val="en-US" w:eastAsia="zh-CN"/>
        </w:rPr>
        <w:t>下设4个</w:t>
      </w:r>
      <w:r>
        <w:rPr>
          <w:rFonts w:hint="default" w:ascii="Times New Roman" w:hAnsi="Times New Roman" w:eastAsia="方正仿宋简体" w:cs="Times New Roman"/>
          <w:spacing w:val="-20"/>
          <w:sz w:val="34"/>
          <w:szCs w:val="34"/>
          <w:lang w:val="zh-CN"/>
        </w:rPr>
        <w:t>内设机构：综合股、机关股、事业股（西畴县事业单位登记管理局）、监督检查股，1个事业单位</w:t>
      </w:r>
      <w:r>
        <w:rPr>
          <w:rFonts w:hint="eastAsia" w:ascii="方正仿宋简体" w:hAnsi="方正仿宋简体" w:eastAsia="方正仿宋简体" w:cs="方正仿宋简体"/>
          <w:spacing w:val="-20"/>
          <w:sz w:val="34"/>
          <w:szCs w:val="34"/>
          <w:lang w:val="zh-CN"/>
        </w:rPr>
        <w:t>（西畴县机构编制信息中心）。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80" w:firstLineChars="200"/>
        <w:jc w:val="left"/>
        <w:textAlignment w:val="auto"/>
        <w:rPr>
          <w:rFonts w:hint="default" w:ascii="Times New Roman" w:hAnsi="Times New Roman" w:eastAsia="方正仿宋简体" w:cs="Times New Roman"/>
          <w:bCs/>
          <w:sz w:val="34"/>
          <w:szCs w:val="34"/>
          <w:lang w:val="en-US" w:eastAsia="zh-CN"/>
        </w:rPr>
      </w:pPr>
      <w:r>
        <w:rPr>
          <w:rFonts w:hint="default" w:ascii="Times New Roman" w:hAnsi="Times New Roman" w:eastAsia="方正仿宋简体" w:cs="Times New Roman"/>
          <w:sz w:val="34"/>
          <w:szCs w:val="34"/>
        </w:rPr>
        <w:t>纳入</w:t>
      </w:r>
      <w:r>
        <w:rPr>
          <w:rFonts w:hint="default" w:ascii="Times New Roman" w:hAnsi="Times New Roman" w:eastAsia="方正仿宋简体" w:cs="Times New Roman"/>
          <w:color w:val="333333"/>
          <w:sz w:val="34"/>
          <w:szCs w:val="34"/>
          <w:shd w:val="clear" w:color="auto" w:fill="FFFFFF"/>
          <w:lang w:val="en-US" w:eastAsia="zh-CN"/>
        </w:rPr>
        <w:t>中国共产党西畴县委员会机构编制委员会办公室</w:t>
      </w:r>
      <w:r>
        <w:rPr>
          <w:rFonts w:hint="default" w:ascii="Times New Roman" w:hAnsi="Times New Roman" w:eastAsia="方正仿宋简体" w:cs="Times New Roman"/>
          <w:sz w:val="34"/>
          <w:szCs w:val="34"/>
          <w:lang w:val="en-US" w:eastAsia="zh-CN"/>
        </w:rPr>
        <w:t>2018</w:t>
      </w:r>
      <w:r>
        <w:rPr>
          <w:rFonts w:hint="default" w:ascii="Times New Roman" w:hAnsi="Times New Roman" w:eastAsia="方正仿宋简体" w:cs="Times New Roman"/>
          <w:sz w:val="34"/>
          <w:szCs w:val="34"/>
        </w:rPr>
        <w:t>年度部门决算编报的单位共</w:t>
      </w:r>
      <w:r>
        <w:rPr>
          <w:rFonts w:hint="default" w:ascii="Times New Roman" w:hAnsi="Times New Roman" w:eastAsia="方正仿宋简体" w:cs="Times New Roman"/>
          <w:sz w:val="34"/>
          <w:szCs w:val="34"/>
          <w:lang w:val="en-US" w:eastAsia="zh-CN"/>
        </w:rPr>
        <w:t>1</w:t>
      </w:r>
      <w:r>
        <w:rPr>
          <w:rFonts w:hint="default" w:ascii="Times New Roman" w:hAnsi="Times New Roman" w:eastAsia="方正仿宋简体" w:cs="Times New Roman"/>
          <w:sz w:val="34"/>
          <w:szCs w:val="34"/>
        </w:rPr>
        <w:t>个。其中：行政单位</w:t>
      </w:r>
      <w:r>
        <w:rPr>
          <w:rFonts w:hint="default" w:ascii="Times New Roman" w:hAnsi="Times New Roman" w:eastAsia="方正仿宋简体" w:cs="Times New Roman"/>
          <w:sz w:val="34"/>
          <w:szCs w:val="34"/>
          <w:lang w:val="en-US" w:eastAsia="zh-CN"/>
        </w:rPr>
        <w:t>1</w:t>
      </w:r>
      <w:r>
        <w:rPr>
          <w:rFonts w:hint="default" w:ascii="Times New Roman" w:hAnsi="Times New Roman" w:eastAsia="方正仿宋简体" w:cs="Times New Roman"/>
          <w:sz w:val="34"/>
          <w:szCs w:val="34"/>
        </w:rPr>
        <w:t>个，参照公务员法管理的事业单位</w:t>
      </w:r>
      <w:r>
        <w:rPr>
          <w:rFonts w:hint="default" w:ascii="Times New Roman" w:hAnsi="Times New Roman" w:eastAsia="方正仿宋简体" w:cs="Times New Roman"/>
          <w:bCs/>
          <w:sz w:val="34"/>
          <w:szCs w:val="34"/>
          <w:lang w:val="en-US" w:eastAsia="zh-CN"/>
        </w:rPr>
        <w:t>0</w:t>
      </w:r>
      <w:r>
        <w:rPr>
          <w:rFonts w:hint="default" w:ascii="Times New Roman" w:hAnsi="Times New Roman" w:eastAsia="方正仿宋简体" w:cs="Times New Roman"/>
          <w:sz w:val="34"/>
          <w:szCs w:val="34"/>
        </w:rPr>
        <w:t>个，其他事业单位</w:t>
      </w:r>
      <w:r>
        <w:rPr>
          <w:rFonts w:hint="default" w:ascii="Times New Roman" w:hAnsi="Times New Roman" w:eastAsia="方正仿宋简体" w:cs="Times New Roman"/>
          <w:sz w:val="34"/>
          <w:szCs w:val="34"/>
          <w:lang w:val="en-US" w:eastAsia="zh-CN"/>
        </w:rPr>
        <w:t>0</w:t>
      </w:r>
      <w:r>
        <w:rPr>
          <w:rFonts w:hint="default" w:ascii="Times New Roman" w:hAnsi="Times New Roman" w:eastAsia="方正仿宋简体" w:cs="Times New Roman"/>
          <w:sz w:val="34"/>
          <w:szCs w:val="34"/>
        </w:rPr>
        <w:t>个</w:t>
      </w:r>
      <w:r>
        <w:rPr>
          <w:rFonts w:hint="default" w:ascii="Times New Roman" w:hAnsi="Times New Roman" w:eastAsia="方正仿宋简体" w:cs="Times New Roman"/>
          <w:sz w:val="34"/>
          <w:szCs w:val="34"/>
          <w:lang w:eastAsia="zh-CN"/>
        </w:rPr>
        <w:t>。中国共产党西畴县委员会机构编制委员会办公室</w:t>
      </w:r>
      <w:r>
        <w:rPr>
          <w:rFonts w:hint="default" w:ascii="Times New Roman" w:hAnsi="Times New Roman" w:eastAsia="方正仿宋简体" w:cs="Times New Roman"/>
          <w:bCs/>
          <w:sz w:val="34"/>
          <w:szCs w:val="34"/>
          <w:lang w:val="en-US" w:eastAsia="zh-CN"/>
        </w:rPr>
        <w:t>根据西机编办〔2017〕32号文件及〔2018〕4号文件核定编制10人，其中行政编制7名、事业编制3名。2018年年底一般公共预算财政拨款8人。在职职工8人。其中行政6人、事业2人。离单位实有车辆编制0辆，年末实有车辆0辆。</w:t>
      </w:r>
    </w:p>
    <w:p>
      <w:pPr>
        <w:keepNext w:val="0"/>
        <w:keepLines w:val="0"/>
        <w:pageBreakBefore w:val="0"/>
        <w:kinsoku/>
        <w:wordWrap/>
        <w:overflowPunct/>
        <w:topLinePunct w:val="0"/>
        <w:bidi w:val="0"/>
        <w:adjustRightInd/>
        <w:snapToGrid/>
        <w:spacing w:line="600" w:lineRule="exact"/>
        <w:ind w:right="0" w:rightChars="0" w:firstLine="680" w:firstLineChars="200"/>
        <w:jc w:val="left"/>
        <w:textAlignment w:val="auto"/>
        <w:outlineLvl w:val="9"/>
        <w:rPr>
          <w:rFonts w:hint="eastAsia" w:ascii="宋体" w:hAnsi="宋体" w:eastAsia="方正仿宋_GBK" w:cs="方正仿宋_GBK"/>
          <w:sz w:val="34"/>
          <w:szCs w:val="34"/>
        </w:rPr>
      </w:pPr>
      <w:r>
        <w:rPr>
          <w:rFonts w:hint="eastAsia" w:ascii="宋体" w:hAnsi="宋体" w:eastAsia="方正楷体简体" w:cs="方正楷体简体"/>
          <w:sz w:val="34"/>
          <w:szCs w:val="34"/>
        </w:rPr>
        <w:t>（二）部门绩效目标的设立情况</w:t>
      </w:r>
    </w:p>
    <w:p>
      <w:pPr>
        <w:keepNext w:val="0"/>
        <w:keepLines w:val="0"/>
        <w:pageBreakBefore w:val="0"/>
        <w:kinsoku/>
        <w:wordWrap/>
        <w:overflowPunct/>
        <w:topLinePunct w:val="0"/>
        <w:bidi w:val="0"/>
        <w:adjustRightInd/>
        <w:snapToGrid/>
        <w:spacing w:line="600" w:lineRule="exact"/>
        <w:ind w:right="0" w:rightChars="0" w:firstLine="680" w:firstLineChars="200"/>
        <w:jc w:val="left"/>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lang w:eastAsia="zh-CN"/>
        </w:rPr>
        <w:t>中国共产党西畴县委员会机构编制委员会办公室</w:t>
      </w:r>
      <w:r>
        <w:rPr>
          <w:rFonts w:hint="eastAsia" w:ascii="方正仿宋简体" w:hAnsi="方正仿宋简体" w:eastAsia="方正仿宋简体" w:cs="方正仿宋简体"/>
          <w:sz w:val="34"/>
          <w:szCs w:val="34"/>
        </w:rPr>
        <w:t>按照财政部门要求对每一个项目具体设立了绩效目标，主要效益目标包括：</w:t>
      </w:r>
    </w:p>
    <w:p>
      <w:pPr>
        <w:keepNext w:val="0"/>
        <w:keepLines w:val="0"/>
        <w:pageBreakBefore w:val="0"/>
        <w:numPr>
          <w:ilvl w:val="0"/>
          <w:numId w:val="0"/>
        </w:numPr>
        <w:kinsoku/>
        <w:wordWrap/>
        <w:overflowPunct/>
        <w:topLinePunct w:val="0"/>
        <w:bidi w:val="0"/>
        <w:adjustRightInd/>
        <w:snapToGrid/>
        <w:spacing w:line="600" w:lineRule="exact"/>
        <w:ind w:right="0" w:rightChars="0" w:firstLine="680" w:firstLineChars="200"/>
        <w:jc w:val="left"/>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lang w:val="en-US" w:eastAsia="zh-CN"/>
        </w:rPr>
        <w:t>1.</w:t>
      </w:r>
      <w:r>
        <w:rPr>
          <w:rFonts w:hint="eastAsia" w:ascii="方正仿宋简体" w:hAnsi="方正仿宋简体" w:eastAsia="方正仿宋简体" w:cs="方正仿宋简体"/>
          <w:color w:val="333333"/>
          <w:sz w:val="34"/>
          <w:szCs w:val="34"/>
          <w:shd w:val="clear" w:color="auto" w:fill="FFFFFF"/>
          <w:lang w:val="en-US" w:eastAsia="zh-CN"/>
        </w:rPr>
        <w:t>做好全县编制总量控制和动态调整机制的建立，拟订全县编制总量控制目标和调整方案，贯彻执行机构定编标准。审核好县委、县政府各部门的职能配置与调整，协调县级各部门之间以及各部门与乡（镇）之间的职责分工</w:t>
      </w:r>
      <w:r>
        <w:rPr>
          <w:rFonts w:hint="eastAsia" w:ascii="方正仿宋简体" w:hAnsi="方正仿宋简体" w:eastAsia="方正仿宋简体" w:cs="方正仿宋简体"/>
          <w:sz w:val="34"/>
          <w:szCs w:val="34"/>
        </w:rPr>
        <w:t>。</w:t>
      </w:r>
    </w:p>
    <w:p>
      <w:pPr>
        <w:keepNext w:val="0"/>
        <w:keepLines w:val="0"/>
        <w:pageBreakBefore w:val="0"/>
        <w:numPr>
          <w:ilvl w:val="0"/>
          <w:numId w:val="0"/>
        </w:numPr>
        <w:kinsoku/>
        <w:wordWrap/>
        <w:overflowPunct/>
        <w:topLinePunct w:val="0"/>
        <w:bidi w:val="0"/>
        <w:adjustRightInd/>
        <w:snapToGrid/>
        <w:spacing w:line="600" w:lineRule="exact"/>
        <w:ind w:right="0" w:rightChars="0" w:firstLine="680" w:firstLineChars="200"/>
        <w:jc w:val="left"/>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lang w:val="en-US" w:eastAsia="zh-CN"/>
        </w:rPr>
        <w:t>2.</w:t>
      </w:r>
      <w:r>
        <w:rPr>
          <w:rFonts w:hint="eastAsia" w:ascii="方正仿宋简体" w:hAnsi="方正仿宋简体" w:eastAsia="方正仿宋简体" w:cs="方正仿宋简体"/>
          <w:color w:val="333333"/>
          <w:sz w:val="34"/>
          <w:szCs w:val="34"/>
          <w:shd w:val="clear" w:color="auto" w:fill="FFFFFF"/>
          <w:lang w:val="en-US" w:eastAsia="zh-CN"/>
        </w:rPr>
        <w:t>审核好全县党委、人大、政府、政协、人民团体机关和乡（镇）的“三定”规定及机构编制调整事项。审核全县事业单位的“十定”规定及机构编制调整事项，审核全县事业单位履行公共事业管理职能</w:t>
      </w:r>
      <w:r>
        <w:rPr>
          <w:rFonts w:hint="eastAsia" w:ascii="方正仿宋简体" w:hAnsi="方正仿宋简体" w:eastAsia="方正仿宋简体" w:cs="方正仿宋简体"/>
          <w:sz w:val="34"/>
          <w:szCs w:val="34"/>
        </w:rPr>
        <w:t>。</w:t>
      </w:r>
    </w:p>
    <w:p>
      <w:pPr>
        <w:keepNext w:val="0"/>
        <w:keepLines w:val="0"/>
        <w:pageBreakBefore w:val="0"/>
        <w:numPr>
          <w:ilvl w:val="0"/>
          <w:numId w:val="0"/>
        </w:numPr>
        <w:kinsoku/>
        <w:wordWrap/>
        <w:overflowPunct/>
        <w:topLinePunct w:val="0"/>
        <w:bidi w:val="0"/>
        <w:adjustRightInd/>
        <w:snapToGrid/>
        <w:spacing w:line="600" w:lineRule="exact"/>
        <w:ind w:right="0" w:rightChars="0" w:firstLine="680" w:firstLineChars="200"/>
        <w:jc w:val="left"/>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3.</w:t>
      </w:r>
      <w:r>
        <w:rPr>
          <w:rFonts w:hint="eastAsia" w:ascii="方正仿宋简体" w:hAnsi="方正仿宋简体" w:eastAsia="方正仿宋简体" w:cs="方正仿宋简体"/>
          <w:color w:val="333333"/>
          <w:sz w:val="34"/>
          <w:szCs w:val="34"/>
          <w:shd w:val="clear" w:color="auto" w:fill="FFFFFF"/>
          <w:lang w:val="en-US" w:eastAsia="zh-CN"/>
        </w:rPr>
        <w:t>负责好事业单位的登记管理和监督检查工作，依法保护核准登记的事业单位有关登记事项的合法权益，实施事业单位法人治理结构、绩效评估工作，开展有关事业单位登记管理的社会服务。</w:t>
      </w:r>
    </w:p>
    <w:p>
      <w:pPr>
        <w:keepNext w:val="0"/>
        <w:keepLines w:val="0"/>
        <w:pageBreakBefore w:val="0"/>
        <w:widowControl/>
        <w:numPr>
          <w:ilvl w:val="0"/>
          <w:numId w:val="0"/>
        </w:numPr>
        <w:kinsoku/>
        <w:wordWrap/>
        <w:overflowPunct/>
        <w:topLinePunct w:val="0"/>
        <w:bidi w:val="0"/>
        <w:adjustRightInd/>
        <w:snapToGrid/>
        <w:spacing w:beforeAutospacing="0" w:afterAutospacing="0" w:line="600" w:lineRule="exact"/>
        <w:ind w:right="0" w:rightChars="0" w:firstLine="680" w:firstLineChars="200"/>
        <w:jc w:val="left"/>
        <w:textAlignment w:val="auto"/>
        <w:rPr>
          <w:rFonts w:hint="eastAsia" w:ascii="方正仿宋简体" w:hAnsi="方正仿宋简体" w:eastAsia="方正仿宋简体" w:cs="方正仿宋简体"/>
          <w:color w:val="333333"/>
          <w:sz w:val="34"/>
          <w:szCs w:val="34"/>
          <w:shd w:val="clear" w:color="auto" w:fill="FFFFFF"/>
          <w:lang w:val="zh-CN"/>
        </w:rPr>
      </w:pPr>
      <w:r>
        <w:rPr>
          <w:rFonts w:hint="eastAsia" w:ascii="方正仿宋简体" w:hAnsi="方正仿宋简体" w:eastAsia="方正仿宋简体" w:cs="方正仿宋简体"/>
          <w:sz w:val="34"/>
          <w:szCs w:val="34"/>
          <w:lang w:val="en-US" w:eastAsia="zh-CN"/>
        </w:rPr>
        <w:t>4.</w:t>
      </w:r>
      <w:r>
        <w:rPr>
          <w:rFonts w:hint="eastAsia" w:ascii="方正仿宋简体" w:hAnsi="方正仿宋简体" w:eastAsia="方正仿宋简体" w:cs="方正仿宋简体"/>
          <w:color w:val="333333"/>
          <w:sz w:val="34"/>
          <w:szCs w:val="34"/>
          <w:shd w:val="clear" w:color="auto" w:fill="FFFFFF"/>
          <w:lang w:val="en-US" w:eastAsia="zh-CN"/>
        </w:rPr>
        <w:t>负责好全县各乡（镇）、各部门贯彻落实机构编制工作方针政策和法律法规情况、行政管理体制和机构改革情况、事业单位管理体制和机构改革情况、机构编制管理情况的评估及监督检查工作，会同有关部门查处机构编制违法违纪行为。指导全县机构编制数据库和信息化建设，指导、监督机构编制统计工作、实名制管理工作和全县各类机关、事业单位和其他非营利性机构“政务”、“公益”中文域名注册的初审工作。承担县委机构编制委员会的日常工作。完成州委编委办及县委交办的其他任务。</w:t>
      </w:r>
    </w:p>
    <w:p>
      <w:pPr>
        <w:keepNext w:val="0"/>
        <w:keepLines w:val="0"/>
        <w:pageBreakBefore w:val="0"/>
        <w:kinsoku/>
        <w:wordWrap/>
        <w:overflowPunct/>
        <w:topLinePunct w:val="0"/>
        <w:bidi w:val="0"/>
        <w:adjustRightInd/>
        <w:snapToGrid/>
        <w:spacing w:line="600" w:lineRule="exact"/>
        <w:ind w:right="0" w:rightChars="0" w:firstLine="680" w:firstLineChars="200"/>
        <w:jc w:val="left"/>
        <w:textAlignment w:val="auto"/>
        <w:outlineLvl w:val="9"/>
        <w:rPr>
          <w:rFonts w:hint="eastAsia" w:ascii="方正仿宋简体" w:hAnsi="方正仿宋简体" w:eastAsia="方正仿宋简体" w:cs="方正仿宋简体"/>
          <w:sz w:val="34"/>
          <w:szCs w:val="34"/>
        </w:rPr>
      </w:pPr>
      <w:r>
        <w:rPr>
          <w:rFonts w:hint="eastAsia" w:ascii="方正仿宋简体" w:hAnsi="方正仿宋简体" w:eastAsia="方正仿宋简体" w:cs="方正仿宋简体"/>
          <w:sz w:val="34"/>
          <w:szCs w:val="34"/>
        </w:rPr>
        <w:t>（三）部门整体收支情况</w:t>
      </w:r>
    </w:p>
    <w:p>
      <w:pPr>
        <w:keepNext w:val="0"/>
        <w:keepLines w:val="0"/>
        <w:pageBreakBefore w:val="0"/>
        <w:widowControl/>
        <w:kinsoku/>
        <w:wordWrap/>
        <w:overflowPunct/>
        <w:topLinePunct w:val="0"/>
        <w:bidi w:val="0"/>
        <w:adjustRightInd/>
        <w:snapToGrid w:val="0"/>
        <w:spacing w:before="100" w:after="100" w:line="600" w:lineRule="exact"/>
        <w:ind w:firstLine="680" w:firstLineChars="200"/>
        <w:jc w:val="left"/>
        <w:textAlignment w:val="auto"/>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lang w:eastAsia="zh-CN"/>
        </w:rPr>
        <w:t>中国共产党西畴县委员会机构编制委员会办公室</w:t>
      </w:r>
      <w:r>
        <w:rPr>
          <w:rFonts w:hint="default" w:ascii="Times New Roman" w:hAnsi="Times New Roman" w:eastAsia="方正仿宋简体" w:cs="Times New Roman"/>
          <w:sz w:val="34"/>
          <w:szCs w:val="34"/>
          <w:lang w:val="en-US" w:eastAsia="zh-CN"/>
        </w:rPr>
        <w:t>2018</w:t>
      </w:r>
      <w:r>
        <w:rPr>
          <w:rFonts w:hint="default" w:ascii="Times New Roman" w:hAnsi="Times New Roman" w:eastAsia="方正仿宋简体" w:cs="Times New Roman"/>
          <w:sz w:val="34"/>
          <w:szCs w:val="34"/>
        </w:rPr>
        <w:t>年度收入合计</w:t>
      </w:r>
      <w:r>
        <w:rPr>
          <w:rFonts w:hint="default" w:ascii="Times New Roman" w:hAnsi="Times New Roman" w:eastAsia="方正仿宋简体" w:cs="Times New Roman"/>
          <w:sz w:val="34"/>
          <w:szCs w:val="34"/>
          <w:lang w:val="en-US" w:eastAsia="zh-CN"/>
        </w:rPr>
        <w:t>127.83</w:t>
      </w:r>
      <w:r>
        <w:rPr>
          <w:rFonts w:hint="default" w:ascii="Times New Roman" w:hAnsi="Times New Roman" w:eastAsia="方正仿宋简体" w:cs="Times New Roman"/>
          <w:sz w:val="34"/>
          <w:szCs w:val="34"/>
        </w:rPr>
        <w:t>万元。其中：财政拨款收入</w:t>
      </w:r>
      <w:r>
        <w:rPr>
          <w:rFonts w:hint="default" w:ascii="Times New Roman" w:hAnsi="Times New Roman" w:eastAsia="方正仿宋简体" w:cs="Times New Roman"/>
          <w:sz w:val="34"/>
          <w:szCs w:val="34"/>
          <w:lang w:val="en-US" w:eastAsia="zh-CN"/>
        </w:rPr>
        <w:t>127.83</w:t>
      </w:r>
      <w:r>
        <w:rPr>
          <w:rFonts w:hint="default" w:ascii="Times New Roman" w:hAnsi="Times New Roman" w:eastAsia="方正仿宋简体" w:cs="Times New Roman"/>
          <w:sz w:val="34"/>
          <w:szCs w:val="34"/>
        </w:rPr>
        <w:t>万元，占总收入的</w:t>
      </w:r>
      <w:r>
        <w:rPr>
          <w:rFonts w:hint="default" w:ascii="Times New Roman" w:hAnsi="Times New Roman" w:eastAsia="方正仿宋简体" w:cs="Times New Roman"/>
          <w:sz w:val="34"/>
          <w:szCs w:val="34"/>
          <w:lang w:val="en-US" w:eastAsia="zh-CN"/>
        </w:rPr>
        <w:t>100</w:t>
      </w:r>
      <w:r>
        <w:rPr>
          <w:rFonts w:hint="default" w:ascii="Times New Roman" w:hAnsi="Times New Roman" w:eastAsia="方正仿宋简体" w:cs="Times New Roman"/>
          <w:sz w:val="34"/>
          <w:szCs w:val="34"/>
        </w:rPr>
        <w:t>%；上级补助收入</w:t>
      </w:r>
      <w:r>
        <w:rPr>
          <w:rFonts w:hint="default" w:ascii="Times New Roman" w:hAnsi="Times New Roman" w:eastAsia="方正仿宋简体" w:cs="Times New Roman"/>
          <w:sz w:val="34"/>
          <w:szCs w:val="34"/>
          <w:lang w:val="en-US" w:eastAsia="zh-CN"/>
        </w:rPr>
        <w:t>0</w:t>
      </w:r>
      <w:r>
        <w:rPr>
          <w:rFonts w:hint="default" w:ascii="Times New Roman" w:hAnsi="Times New Roman" w:eastAsia="方正仿宋简体" w:cs="Times New Roman"/>
          <w:sz w:val="34"/>
          <w:szCs w:val="34"/>
        </w:rPr>
        <w:t>万元，占总收入的</w:t>
      </w:r>
      <w:r>
        <w:rPr>
          <w:rFonts w:hint="default" w:ascii="Times New Roman" w:hAnsi="Times New Roman" w:eastAsia="方正仿宋简体" w:cs="Times New Roman"/>
          <w:sz w:val="34"/>
          <w:szCs w:val="34"/>
          <w:lang w:val="en-US" w:eastAsia="zh-CN"/>
        </w:rPr>
        <w:t>0</w:t>
      </w:r>
      <w:r>
        <w:rPr>
          <w:rFonts w:hint="default" w:ascii="Times New Roman" w:hAnsi="Times New Roman" w:eastAsia="方正仿宋简体" w:cs="Times New Roman"/>
          <w:sz w:val="34"/>
          <w:szCs w:val="34"/>
        </w:rPr>
        <w:t>%；事业收入</w:t>
      </w:r>
      <w:r>
        <w:rPr>
          <w:rFonts w:hint="default" w:ascii="Times New Roman" w:hAnsi="Times New Roman" w:eastAsia="方正仿宋简体" w:cs="Times New Roman"/>
          <w:sz w:val="34"/>
          <w:szCs w:val="34"/>
          <w:lang w:val="en-US" w:eastAsia="zh-CN"/>
        </w:rPr>
        <w:t>0</w:t>
      </w:r>
      <w:r>
        <w:rPr>
          <w:rFonts w:hint="default" w:ascii="Times New Roman" w:hAnsi="Times New Roman" w:eastAsia="方正仿宋简体" w:cs="Times New Roman"/>
          <w:sz w:val="34"/>
          <w:szCs w:val="34"/>
        </w:rPr>
        <w:t>万元，占总收入的</w:t>
      </w:r>
      <w:r>
        <w:rPr>
          <w:rFonts w:hint="default" w:ascii="Times New Roman" w:hAnsi="Times New Roman" w:eastAsia="方正仿宋简体" w:cs="Times New Roman"/>
          <w:sz w:val="34"/>
          <w:szCs w:val="34"/>
          <w:lang w:val="en-US" w:eastAsia="zh-CN"/>
        </w:rPr>
        <w:t>0</w:t>
      </w:r>
      <w:r>
        <w:rPr>
          <w:rFonts w:hint="default" w:ascii="Times New Roman" w:hAnsi="Times New Roman" w:eastAsia="方正仿宋简体" w:cs="Times New Roman"/>
          <w:sz w:val="34"/>
          <w:szCs w:val="34"/>
        </w:rPr>
        <w:t>%；经营收入</w:t>
      </w:r>
      <w:r>
        <w:rPr>
          <w:rFonts w:hint="default" w:ascii="Times New Roman" w:hAnsi="Times New Roman" w:eastAsia="方正仿宋简体" w:cs="Times New Roman"/>
          <w:sz w:val="34"/>
          <w:szCs w:val="34"/>
          <w:lang w:val="en-US" w:eastAsia="zh-CN"/>
        </w:rPr>
        <w:t>0</w:t>
      </w:r>
      <w:r>
        <w:rPr>
          <w:rFonts w:hint="default" w:ascii="Times New Roman" w:hAnsi="Times New Roman" w:eastAsia="方正仿宋简体" w:cs="Times New Roman"/>
          <w:sz w:val="34"/>
          <w:szCs w:val="34"/>
        </w:rPr>
        <w:t>万元，占总收入的</w:t>
      </w:r>
      <w:r>
        <w:rPr>
          <w:rFonts w:hint="default" w:ascii="Times New Roman" w:hAnsi="Times New Roman" w:eastAsia="方正仿宋简体" w:cs="Times New Roman"/>
          <w:sz w:val="34"/>
          <w:szCs w:val="34"/>
          <w:lang w:val="en-US" w:eastAsia="zh-CN"/>
        </w:rPr>
        <w:t>0</w:t>
      </w:r>
      <w:r>
        <w:rPr>
          <w:rFonts w:hint="default" w:ascii="Times New Roman" w:hAnsi="Times New Roman" w:eastAsia="方正仿宋简体" w:cs="Times New Roman"/>
          <w:sz w:val="34"/>
          <w:szCs w:val="34"/>
        </w:rPr>
        <w:t>%；附属单位缴款收入</w:t>
      </w:r>
      <w:r>
        <w:rPr>
          <w:rFonts w:hint="default" w:ascii="Times New Roman" w:hAnsi="Times New Roman" w:eastAsia="方正仿宋简体" w:cs="Times New Roman"/>
          <w:sz w:val="34"/>
          <w:szCs w:val="34"/>
          <w:lang w:val="en-US" w:eastAsia="zh-CN"/>
        </w:rPr>
        <w:t>0</w:t>
      </w:r>
      <w:r>
        <w:rPr>
          <w:rFonts w:hint="default" w:ascii="Times New Roman" w:hAnsi="Times New Roman" w:eastAsia="方正仿宋简体" w:cs="Times New Roman"/>
          <w:sz w:val="34"/>
          <w:szCs w:val="34"/>
        </w:rPr>
        <w:t>万元，占总收入的</w:t>
      </w:r>
      <w:r>
        <w:rPr>
          <w:rFonts w:hint="default" w:ascii="Times New Roman" w:hAnsi="Times New Roman" w:eastAsia="方正仿宋简体" w:cs="Times New Roman"/>
          <w:sz w:val="34"/>
          <w:szCs w:val="34"/>
          <w:lang w:val="en-US" w:eastAsia="zh-CN"/>
        </w:rPr>
        <w:t>0</w:t>
      </w:r>
      <w:r>
        <w:rPr>
          <w:rFonts w:hint="default" w:ascii="Times New Roman" w:hAnsi="Times New Roman" w:eastAsia="方正仿宋简体" w:cs="Times New Roman"/>
          <w:sz w:val="34"/>
          <w:szCs w:val="34"/>
        </w:rPr>
        <w:t>%；其他收入</w:t>
      </w:r>
      <w:r>
        <w:rPr>
          <w:rFonts w:hint="default" w:ascii="Times New Roman" w:hAnsi="Times New Roman" w:eastAsia="方正仿宋简体" w:cs="Times New Roman"/>
          <w:sz w:val="34"/>
          <w:szCs w:val="34"/>
          <w:lang w:val="en-US" w:eastAsia="zh-CN"/>
        </w:rPr>
        <w:t>0</w:t>
      </w:r>
      <w:r>
        <w:rPr>
          <w:rFonts w:hint="default" w:ascii="Times New Roman" w:hAnsi="Times New Roman" w:eastAsia="方正仿宋简体" w:cs="Times New Roman"/>
          <w:sz w:val="34"/>
          <w:szCs w:val="34"/>
        </w:rPr>
        <w:t>万元，占总收入的</w:t>
      </w:r>
      <w:r>
        <w:rPr>
          <w:rFonts w:hint="default" w:ascii="Times New Roman" w:hAnsi="Times New Roman" w:eastAsia="方正仿宋简体" w:cs="Times New Roman"/>
          <w:sz w:val="34"/>
          <w:szCs w:val="34"/>
          <w:lang w:val="en-US" w:eastAsia="zh-CN"/>
        </w:rPr>
        <w:t>0</w:t>
      </w:r>
      <w:r>
        <w:rPr>
          <w:rFonts w:hint="default" w:ascii="Times New Roman" w:hAnsi="Times New Roman" w:eastAsia="方正仿宋简体" w:cs="Times New Roman"/>
          <w:sz w:val="34"/>
          <w:szCs w:val="34"/>
        </w:rPr>
        <w:t>%。</w:t>
      </w:r>
    </w:p>
    <w:p>
      <w:pPr>
        <w:keepNext w:val="0"/>
        <w:keepLines w:val="0"/>
        <w:pageBreakBefore w:val="0"/>
        <w:kinsoku/>
        <w:wordWrap/>
        <w:overflowPunct/>
        <w:topLinePunct w:val="0"/>
        <w:bidi w:val="0"/>
        <w:adjustRightInd/>
        <w:spacing w:line="600" w:lineRule="exact"/>
        <w:ind w:firstLine="680" w:firstLineChars="200"/>
        <w:textAlignment w:val="auto"/>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lang w:eastAsia="zh-CN"/>
        </w:rPr>
        <w:t>中国共产党西畴县委员会机构编制委员会办公室</w:t>
      </w:r>
      <w:r>
        <w:rPr>
          <w:rFonts w:hint="default" w:ascii="Times New Roman" w:hAnsi="Times New Roman" w:eastAsia="方正仿宋简体" w:cs="Times New Roman"/>
          <w:sz w:val="34"/>
          <w:szCs w:val="34"/>
          <w:lang w:val="en-US" w:eastAsia="zh-CN"/>
        </w:rPr>
        <w:t>2018</w:t>
      </w:r>
      <w:r>
        <w:rPr>
          <w:rFonts w:hint="default" w:ascii="Times New Roman" w:hAnsi="Times New Roman" w:eastAsia="方正仿宋简体" w:cs="Times New Roman"/>
          <w:sz w:val="34"/>
          <w:szCs w:val="34"/>
        </w:rPr>
        <w:t>年度支出合计</w:t>
      </w:r>
      <w:r>
        <w:rPr>
          <w:rFonts w:hint="default" w:ascii="Times New Roman" w:hAnsi="Times New Roman" w:eastAsia="方正仿宋简体" w:cs="Times New Roman"/>
          <w:sz w:val="34"/>
          <w:szCs w:val="34"/>
          <w:lang w:val="en-US" w:eastAsia="zh-CN"/>
        </w:rPr>
        <w:t>125.38</w:t>
      </w:r>
      <w:r>
        <w:rPr>
          <w:rFonts w:hint="default" w:ascii="Times New Roman" w:hAnsi="Times New Roman" w:eastAsia="方正仿宋简体" w:cs="Times New Roman"/>
          <w:sz w:val="34"/>
          <w:szCs w:val="34"/>
        </w:rPr>
        <w:t>万元。其中</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kern w:val="0"/>
          <w:sz w:val="34"/>
          <w:szCs w:val="34"/>
        </w:rPr>
        <w:t>基本支出</w:t>
      </w:r>
      <w:r>
        <w:rPr>
          <w:rFonts w:hint="default" w:ascii="Times New Roman" w:hAnsi="Times New Roman" w:eastAsia="方正仿宋简体" w:cs="Times New Roman"/>
          <w:kern w:val="0"/>
          <w:sz w:val="34"/>
          <w:szCs w:val="34"/>
          <w:lang w:val="en-US" w:eastAsia="zh-CN"/>
        </w:rPr>
        <w:t>124.89</w:t>
      </w:r>
      <w:r>
        <w:rPr>
          <w:rFonts w:hint="default" w:ascii="Times New Roman" w:hAnsi="Times New Roman" w:eastAsia="方正仿宋简体" w:cs="Times New Roman"/>
          <w:kern w:val="0"/>
          <w:sz w:val="34"/>
          <w:szCs w:val="34"/>
        </w:rPr>
        <w:t>万元，占总支出的</w:t>
      </w:r>
      <w:r>
        <w:rPr>
          <w:rFonts w:hint="default" w:ascii="Times New Roman" w:hAnsi="Times New Roman" w:eastAsia="方正仿宋简体" w:cs="Times New Roman"/>
          <w:kern w:val="0"/>
          <w:sz w:val="34"/>
          <w:szCs w:val="34"/>
          <w:lang w:val="en-US" w:eastAsia="zh-CN"/>
        </w:rPr>
        <w:t>99.61</w:t>
      </w:r>
      <w:r>
        <w:rPr>
          <w:rFonts w:hint="default" w:ascii="Times New Roman" w:hAnsi="Times New Roman" w:eastAsia="方正仿宋简体" w:cs="Times New Roman"/>
          <w:kern w:val="0"/>
          <w:sz w:val="34"/>
          <w:szCs w:val="34"/>
        </w:rPr>
        <w:t>％；项目支出</w:t>
      </w:r>
      <w:r>
        <w:rPr>
          <w:rFonts w:hint="default" w:ascii="Times New Roman" w:hAnsi="Times New Roman" w:eastAsia="方正仿宋简体" w:cs="Times New Roman"/>
          <w:kern w:val="0"/>
          <w:sz w:val="34"/>
          <w:szCs w:val="34"/>
          <w:lang w:val="en-US" w:eastAsia="zh-CN"/>
        </w:rPr>
        <w:t>0.49</w:t>
      </w:r>
      <w:r>
        <w:rPr>
          <w:rFonts w:hint="default" w:ascii="Times New Roman" w:hAnsi="Times New Roman" w:eastAsia="方正仿宋简体" w:cs="Times New Roman"/>
          <w:kern w:val="0"/>
          <w:sz w:val="34"/>
          <w:szCs w:val="34"/>
        </w:rPr>
        <w:t>万元，占总支出的</w:t>
      </w:r>
      <w:r>
        <w:rPr>
          <w:rFonts w:hint="default" w:ascii="Times New Roman" w:hAnsi="Times New Roman" w:eastAsia="方正仿宋简体" w:cs="Times New Roman"/>
          <w:kern w:val="0"/>
          <w:sz w:val="34"/>
          <w:szCs w:val="34"/>
          <w:lang w:val="en-US" w:eastAsia="zh-CN"/>
        </w:rPr>
        <w:t>0.39</w:t>
      </w:r>
      <w:r>
        <w:rPr>
          <w:rFonts w:hint="default" w:ascii="Times New Roman" w:hAnsi="Times New Roman" w:eastAsia="方正仿宋简体" w:cs="Times New Roman"/>
          <w:kern w:val="0"/>
          <w:sz w:val="34"/>
          <w:szCs w:val="34"/>
        </w:rPr>
        <w:t>％；上缴上级支出、经营支出、对附属单位补助支出共</w:t>
      </w:r>
      <w:r>
        <w:rPr>
          <w:rFonts w:hint="default" w:ascii="Times New Roman" w:hAnsi="Times New Roman" w:eastAsia="方正仿宋简体" w:cs="Times New Roman"/>
          <w:sz w:val="34"/>
          <w:szCs w:val="34"/>
          <w:lang w:val="en-US" w:eastAsia="zh-CN"/>
        </w:rPr>
        <w:t>0</w:t>
      </w:r>
      <w:r>
        <w:rPr>
          <w:rFonts w:hint="default" w:ascii="Times New Roman" w:hAnsi="Times New Roman" w:eastAsia="方正仿宋简体" w:cs="Times New Roman"/>
          <w:kern w:val="0"/>
          <w:sz w:val="34"/>
          <w:szCs w:val="34"/>
        </w:rPr>
        <w:t>万元，占总支出的</w:t>
      </w:r>
      <w:r>
        <w:rPr>
          <w:rFonts w:hint="default" w:ascii="Times New Roman" w:hAnsi="Times New Roman" w:eastAsia="方正仿宋简体" w:cs="Times New Roman"/>
          <w:sz w:val="34"/>
          <w:szCs w:val="34"/>
          <w:lang w:val="en-US" w:eastAsia="zh-CN"/>
        </w:rPr>
        <w:t>0</w:t>
      </w:r>
      <w:r>
        <w:rPr>
          <w:rFonts w:hint="default" w:ascii="Times New Roman" w:hAnsi="Times New Roman" w:eastAsia="方正仿宋简体" w:cs="Times New Roman"/>
          <w:kern w:val="0"/>
          <w:sz w:val="34"/>
          <w:szCs w:val="34"/>
        </w:rPr>
        <w:t>％。</w:t>
      </w:r>
    </w:p>
    <w:p>
      <w:pPr>
        <w:keepNext w:val="0"/>
        <w:keepLines w:val="0"/>
        <w:pageBreakBefore w:val="0"/>
        <w:kinsoku/>
        <w:wordWrap/>
        <w:overflowPunct/>
        <w:topLinePunct w:val="0"/>
        <w:bidi w:val="0"/>
        <w:adjustRightInd/>
        <w:snapToGrid/>
        <w:spacing w:line="600" w:lineRule="exact"/>
        <w:ind w:right="0" w:rightChars="0" w:firstLine="680" w:firstLineChars="200"/>
        <w:jc w:val="left"/>
        <w:textAlignment w:val="auto"/>
        <w:outlineLvl w:val="9"/>
        <w:rPr>
          <w:rFonts w:hint="eastAsia" w:ascii="宋体" w:hAnsi="宋体" w:eastAsia="方正仿宋简体" w:cs="方正仿宋简体"/>
          <w:sz w:val="34"/>
          <w:szCs w:val="34"/>
        </w:rPr>
      </w:pPr>
      <w:r>
        <w:rPr>
          <w:rFonts w:hint="eastAsia" w:ascii="宋体" w:hAnsi="宋体" w:eastAsia="方正楷体简体" w:cs="方正楷体简体"/>
          <w:sz w:val="34"/>
          <w:szCs w:val="34"/>
        </w:rPr>
        <w:t>（四）部门预算管理制度建设情况</w:t>
      </w:r>
    </w:p>
    <w:p>
      <w:pPr>
        <w:pStyle w:val="10"/>
        <w:keepNext w:val="0"/>
        <w:keepLines w:val="0"/>
        <w:pageBreakBefore w:val="0"/>
        <w:kinsoku/>
        <w:wordWrap/>
        <w:overflowPunct/>
        <w:topLinePunct w:val="0"/>
        <w:autoSpaceDE w:val="0"/>
        <w:autoSpaceDN w:val="0"/>
        <w:bidi w:val="0"/>
        <w:adjustRightInd/>
        <w:snapToGrid/>
        <w:spacing w:line="600" w:lineRule="exact"/>
        <w:ind w:right="0" w:rightChars="0" w:firstLine="680" w:firstLineChars="200"/>
        <w:jc w:val="left"/>
        <w:textAlignment w:val="auto"/>
        <w:outlineLvl w:val="9"/>
        <w:rPr>
          <w:rFonts w:hint="eastAsia" w:ascii="宋体" w:hAnsi="宋体" w:eastAsia="方正仿宋简体" w:cs="方正仿宋简体"/>
          <w:kern w:val="2"/>
          <w:sz w:val="34"/>
          <w:szCs w:val="34"/>
          <w:lang w:val="en-US" w:eastAsia="zh-CN" w:bidi="ar-SA"/>
        </w:rPr>
      </w:pPr>
      <w:r>
        <w:rPr>
          <w:rFonts w:hint="eastAsia" w:ascii="宋体" w:hAnsi="宋体" w:eastAsia="方正仿宋简体" w:cs="方正仿宋简体"/>
          <w:kern w:val="2"/>
          <w:sz w:val="34"/>
          <w:szCs w:val="34"/>
          <w:lang w:val="en-US" w:eastAsia="zh-CN" w:bidi="ar-SA"/>
        </w:rPr>
        <w:t>一是在预算编制方面，成立了中国共产党西畴县委员会机构编制委员会办公室部门预算编制工作领导小组，明确了责任分工，由领导小组根据各自的工作目标提出中期财政发展规划，涉及项目的科室按文件和会议要求负责编制本部门项目预算，基本支出预算部分由财务室完成。编制的预算要做到可控、符合实际、全面完整。二是修订完善了《中国共产党西畴县委员会机构编制委员会办公室财务管理制度》。</w:t>
      </w:r>
    </w:p>
    <w:p>
      <w:pPr>
        <w:pStyle w:val="10"/>
        <w:keepNext w:val="0"/>
        <w:keepLines w:val="0"/>
        <w:pageBreakBefore w:val="0"/>
        <w:kinsoku/>
        <w:wordWrap/>
        <w:overflowPunct/>
        <w:topLinePunct w:val="0"/>
        <w:autoSpaceDE w:val="0"/>
        <w:autoSpaceDN w:val="0"/>
        <w:bidi w:val="0"/>
        <w:adjustRightInd/>
        <w:snapToGrid/>
        <w:spacing w:line="600" w:lineRule="exact"/>
        <w:ind w:right="0" w:rightChars="0" w:firstLine="680" w:firstLineChars="200"/>
        <w:jc w:val="left"/>
        <w:textAlignment w:val="auto"/>
        <w:outlineLvl w:val="9"/>
        <w:rPr>
          <w:rFonts w:hint="eastAsia" w:ascii="宋体" w:hAnsi="宋体" w:eastAsia="方正仿宋简体" w:cs="方正仿宋简体"/>
          <w:sz w:val="34"/>
          <w:szCs w:val="34"/>
        </w:rPr>
      </w:pPr>
      <w:r>
        <w:rPr>
          <w:rFonts w:hint="eastAsia" w:ascii="宋体" w:hAnsi="宋体" w:eastAsia="方正黑体简体" w:cs="方正黑体简体"/>
          <w:sz w:val="34"/>
          <w:szCs w:val="34"/>
        </w:rPr>
        <w:t>二、绩效自评工作情况</w:t>
      </w:r>
    </w:p>
    <w:p>
      <w:pPr>
        <w:pStyle w:val="10"/>
        <w:keepNext w:val="0"/>
        <w:keepLines w:val="0"/>
        <w:pageBreakBefore w:val="0"/>
        <w:numPr>
          <w:ilvl w:val="0"/>
          <w:numId w:val="0"/>
        </w:numPr>
        <w:kinsoku/>
        <w:wordWrap/>
        <w:overflowPunct/>
        <w:topLinePunct w:val="0"/>
        <w:autoSpaceDE w:val="0"/>
        <w:autoSpaceDN w:val="0"/>
        <w:bidi w:val="0"/>
        <w:adjustRightInd/>
        <w:snapToGrid/>
        <w:spacing w:line="600" w:lineRule="exact"/>
        <w:ind w:right="0" w:rightChars="0" w:firstLine="680" w:firstLineChars="200"/>
        <w:jc w:val="left"/>
        <w:textAlignment w:val="auto"/>
        <w:outlineLvl w:val="9"/>
        <w:rPr>
          <w:rFonts w:hint="eastAsia" w:ascii="宋体" w:hAnsi="宋体" w:eastAsia="方正楷体简体" w:cs="方正楷体简体"/>
          <w:sz w:val="34"/>
          <w:szCs w:val="34"/>
        </w:rPr>
      </w:pPr>
      <w:r>
        <w:rPr>
          <w:rFonts w:hint="eastAsia" w:ascii="宋体" w:hAnsi="宋体" w:eastAsia="方正楷体简体" w:cs="方正楷体简体"/>
          <w:sz w:val="34"/>
          <w:szCs w:val="34"/>
        </w:rPr>
        <w:t>（</w:t>
      </w:r>
      <w:r>
        <w:rPr>
          <w:rFonts w:hint="eastAsia" w:ascii="宋体" w:hAnsi="宋体" w:eastAsia="方正楷体简体" w:cs="方正楷体简体"/>
          <w:sz w:val="34"/>
          <w:szCs w:val="34"/>
          <w:lang w:eastAsia="zh-CN"/>
        </w:rPr>
        <w:t>一</w:t>
      </w:r>
      <w:r>
        <w:rPr>
          <w:rFonts w:hint="eastAsia" w:ascii="宋体" w:hAnsi="宋体" w:eastAsia="方正楷体简体" w:cs="方正楷体简体"/>
          <w:sz w:val="34"/>
          <w:szCs w:val="34"/>
        </w:rPr>
        <w:t>）绩效自评的目的</w:t>
      </w:r>
    </w:p>
    <w:p>
      <w:pPr>
        <w:pStyle w:val="10"/>
        <w:keepNext w:val="0"/>
        <w:keepLines w:val="0"/>
        <w:pageBreakBefore w:val="0"/>
        <w:numPr>
          <w:ilvl w:val="0"/>
          <w:numId w:val="0"/>
        </w:numPr>
        <w:kinsoku/>
        <w:wordWrap/>
        <w:overflowPunct/>
        <w:topLinePunct w:val="0"/>
        <w:autoSpaceDE w:val="0"/>
        <w:autoSpaceDN w:val="0"/>
        <w:bidi w:val="0"/>
        <w:adjustRightInd/>
        <w:snapToGrid/>
        <w:spacing w:line="600" w:lineRule="exact"/>
        <w:ind w:right="0" w:rightChars="0" w:firstLine="680" w:firstLineChars="200"/>
        <w:jc w:val="left"/>
        <w:textAlignment w:val="auto"/>
        <w:outlineLvl w:val="9"/>
        <w:rPr>
          <w:rFonts w:hint="eastAsia" w:ascii="宋体" w:hAnsi="宋体" w:eastAsia="方正仿宋简体" w:cs="方正仿宋简体"/>
          <w:sz w:val="34"/>
          <w:szCs w:val="34"/>
          <w:lang w:val="en-US" w:eastAsia="zh-CN"/>
        </w:rPr>
      </w:pPr>
      <w:r>
        <w:rPr>
          <w:rFonts w:hint="eastAsia" w:ascii="宋体" w:hAnsi="宋体" w:eastAsia="方正仿宋简体" w:cs="方正仿宋简体"/>
          <w:sz w:val="34"/>
          <w:szCs w:val="34"/>
          <w:lang w:val="en-US" w:eastAsia="zh-CN"/>
        </w:rPr>
        <w:t>通过基本支出和项目立项情况（重点是绩效目标的设置情况）、资金使用情况、项目实施管理情况、项目绩效表现情况自我评价，了解资金使用是否达到了预期目标、资金管理是否规范，资金使用是否有效，检验资金支出效率和效果，分析存在问题及原因，及时总结经验，改进管理措施，进一步规范财政资金管理，强化部门责任意识，有效提高财政资金使用效益。</w:t>
      </w:r>
    </w:p>
    <w:p>
      <w:pPr>
        <w:pStyle w:val="10"/>
        <w:keepNext w:val="0"/>
        <w:keepLines w:val="0"/>
        <w:pageBreakBefore w:val="0"/>
        <w:kinsoku/>
        <w:wordWrap/>
        <w:overflowPunct/>
        <w:topLinePunct w:val="0"/>
        <w:autoSpaceDE w:val="0"/>
        <w:autoSpaceDN w:val="0"/>
        <w:bidi w:val="0"/>
        <w:adjustRightInd/>
        <w:snapToGrid/>
        <w:spacing w:line="600" w:lineRule="exact"/>
        <w:ind w:left="0" w:leftChars="0" w:right="0" w:rightChars="0" w:firstLine="680" w:firstLineChars="200"/>
        <w:jc w:val="left"/>
        <w:textAlignment w:val="auto"/>
        <w:outlineLvl w:val="9"/>
        <w:rPr>
          <w:rFonts w:hint="eastAsia" w:ascii="宋体" w:hAnsi="宋体" w:eastAsia="方正楷体简体" w:cs="方正楷体简体"/>
          <w:sz w:val="34"/>
          <w:szCs w:val="34"/>
        </w:rPr>
      </w:pPr>
      <w:r>
        <w:rPr>
          <w:rFonts w:hint="eastAsia" w:ascii="宋体" w:hAnsi="宋体" w:eastAsia="方正楷体简体" w:cs="方正楷体简体"/>
          <w:sz w:val="34"/>
          <w:szCs w:val="34"/>
        </w:rPr>
        <w:t>（二）自评组织过程</w:t>
      </w:r>
    </w:p>
    <w:p>
      <w:pPr>
        <w:keepNext w:val="0"/>
        <w:keepLines w:val="0"/>
        <w:pageBreakBefore w:val="0"/>
        <w:kinsoku/>
        <w:wordWrap/>
        <w:overflowPunct/>
        <w:topLinePunct w:val="0"/>
        <w:autoSpaceDE w:val="0"/>
        <w:autoSpaceDN w:val="0"/>
        <w:bidi w:val="0"/>
        <w:adjustRightInd/>
        <w:snapToGrid/>
        <w:spacing w:line="600" w:lineRule="exact"/>
        <w:ind w:right="0" w:rightChars="0" w:firstLine="680" w:firstLineChars="200"/>
        <w:jc w:val="left"/>
        <w:textAlignment w:val="auto"/>
        <w:outlineLvl w:val="9"/>
        <w:rPr>
          <w:rFonts w:hint="eastAsia" w:ascii="宋体" w:hAnsi="宋体" w:eastAsia="方正仿宋简体" w:cs="方正仿宋简体"/>
          <w:sz w:val="34"/>
          <w:szCs w:val="34"/>
        </w:rPr>
      </w:pPr>
      <w:r>
        <w:rPr>
          <w:rFonts w:hint="eastAsia" w:ascii="宋体" w:hAnsi="宋体" w:eastAsia="方正仿宋简体" w:cs="方正仿宋简体"/>
          <w:sz w:val="34"/>
          <w:szCs w:val="34"/>
        </w:rPr>
        <w:t>1.前期准备。一是制定了单位年初计划，要求各</w:t>
      </w:r>
      <w:r>
        <w:rPr>
          <w:rFonts w:hint="eastAsia" w:ascii="宋体" w:hAnsi="宋体" w:eastAsia="方正仿宋简体" w:cs="方正仿宋简体"/>
          <w:sz w:val="34"/>
          <w:szCs w:val="34"/>
          <w:lang w:eastAsia="zh-CN"/>
        </w:rPr>
        <w:t>科室</w:t>
      </w:r>
      <w:r>
        <w:rPr>
          <w:rFonts w:hint="eastAsia" w:ascii="宋体" w:hAnsi="宋体" w:eastAsia="方正仿宋简体" w:cs="方正仿宋简体"/>
          <w:sz w:val="34"/>
          <w:szCs w:val="34"/>
        </w:rPr>
        <w:t>按照项目需求，编制预算草案；二是按财政部门要求编制年初预算。</w:t>
      </w:r>
    </w:p>
    <w:p>
      <w:pPr>
        <w:pStyle w:val="10"/>
        <w:keepNext w:val="0"/>
        <w:keepLines w:val="0"/>
        <w:pageBreakBefore w:val="0"/>
        <w:numPr>
          <w:ilvl w:val="0"/>
          <w:numId w:val="0"/>
        </w:numPr>
        <w:kinsoku/>
        <w:wordWrap/>
        <w:overflowPunct/>
        <w:topLinePunct w:val="0"/>
        <w:autoSpaceDE w:val="0"/>
        <w:autoSpaceDN w:val="0"/>
        <w:bidi w:val="0"/>
        <w:adjustRightInd/>
        <w:snapToGrid/>
        <w:spacing w:line="600" w:lineRule="exact"/>
        <w:ind w:right="0" w:rightChars="0" w:firstLine="680" w:firstLineChars="200"/>
        <w:jc w:val="left"/>
        <w:textAlignment w:val="auto"/>
        <w:outlineLvl w:val="9"/>
        <w:rPr>
          <w:rFonts w:hint="eastAsia" w:ascii="宋体" w:hAnsi="宋体" w:eastAsia="方正仿宋简体" w:cs="方正仿宋简体"/>
          <w:kern w:val="2"/>
          <w:sz w:val="34"/>
          <w:szCs w:val="34"/>
          <w:lang w:val="en-US" w:eastAsia="zh-CN" w:bidi="ar-SA"/>
        </w:rPr>
      </w:pPr>
      <w:r>
        <w:rPr>
          <w:rFonts w:hint="eastAsia" w:ascii="宋体" w:hAnsi="宋体" w:eastAsia="方正仿宋简体" w:cs="方正仿宋简体"/>
          <w:kern w:val="2"/>
          <w:sz w:val="34"/>
          <w:szCs w:val="34"/>
          <w:lang w:val="en-US" w:eastAsia="zh-CN" w:bidi="ar-SA"/>
        </w:rPr>
        <w:t>2.做好项目资金的绩效评价。按照财政部门要求，由资金使用科室进行自评，自评材料报办公室班子会审议。</w:t>
      </w:r>
    </w:p>
    <w:p>
      <w:pPr>
        <w:pStyle w:val="10"/>
        <w:keepNext w:val="0"/>
        <w:keepLines w:val="0"/>
        <w:pageBreakBefore w:val="0"/>
        <w:numPr>
          <w:ilvl w:val="0"/>
          <w:numId w:val="0"/>
        </w:numPr>
        <w:kinsoku/>
        <w:wordWrap/>
        <w:overflowPunct/>
        <w:topLinePunct w:val="0"/>
        <w:autoSpaceDE w:val="0"/>
        <w:autoSpaceDN w:val="0"/>
        <w:bidi w:val="0"/>
        <w:adjustRightInd/>
        <w:snapToGrid/>
        <w:spacing w:line="600" w:lineRule="exact"/>
        <w:ind w:right="0" w:rightChars="0" w:firstLine="680" w:firstLineChars="200"/>
        <w:jc w:val="left"/>
        <w:textAlignment w:val="auto"/>
        <w:outlineLvl w:val="9"/>
        <w:rPr>
          <w:rFonts w:hint="eastAsia" w:ascii="宋体" w:hAnsi="宋体" w:eastAsia="方正仿宋简体" w:cs="方正仿宋简体"/>
          <w:kern w:val="2"/>
          <w:sz w:val="34"/>
          <w:szCs w:val="34"/>
          <w:lang w:val="en-US" w:eastAsia="zh-CN" w:bidi="ar-SA"/>
        </w:rPr>
      </w:pPr>
      <w:r>
        <w:rPr>
          <w:rFonts w:hint="eastAsia" w:ascii="宋体" w:hAnsi="宋体" w:eastAsia="方正仿宋简体" w:cs="方正仿宋简体"/>
          <w:kern w:val="2"/>
          <w:sz w:val="34"/>
          <w:szCs w:val="34"/>
          <w:lang w:val="en-US" w:eastAsia="zh-CN" w:bidi="ar-SA"/>
        </w:rPr>
        <w:t>3.加大项目开展进度，确保资金高效安全，项目达到预期效果。</w:t>
      </w:r>
    </w:p>
    <w:p>
      <w:pPr>
        <w:pStyle w:val="5"/>
        <w:keepNext w:val="0"/>
        <w:keepLines w:val="0"/>
        <w:pageBreakBefore w:val="0"/>
        <w:widowControl/>
        <w:kinsoku/>
        <w:wordWrap/>
        <w:overflowPunct/>
        <w:topLinePunct w:val="0"/>
        <w:bidi w:val="0"/>
        <w:adjustRightInd/>
        <w:snapToGrid/>
        <w:spacing w:after="0" w:line="600" w:lineRule="exact"/>
        <w:ind w:right="0" w:rightChars="0" w:firstLine="680" w:firstLineChars="200"/>
        <w:jc w:val="left"/>
        <w:textAlignment w:val="auto"/>
        <w:outlineLvl w:val="9"/>
        <w:rPr>
          <w:rFonts w:hint="eastAsia" w:ascii="宋体" w:hAnsi="宋体" w:eastAsia="方正黑体简体" w:cs="方正黑体简体"/>
          <w:kern w:val="2"/>
          <w:sz w:val="34"/>
          <w:szCs w:val="34"/>
        </w:rPr>
      </w:pPr>
      <w:r>
        <w:rPr>
          <w:rFonts w:hint="eastAsia" w:ascii="宋体" w:hAnsi="宋体" w:eastAsia="方正黑体简体" w:cs="方正黑体简体"/>
          <w:kern w:val="2"/>
          <w:sz w:val="34"/>
          <w:szCs w:val="34"/>
        </w:rPr>
        <w:t>三、评价情况分析及综合评价结论</w:t>
      </w:r>
    </w:p>
    <w:p>
      <w:pPr>
        <w:pStyle w:val="10"/>
        <w:keepNext w:val="0"/>
        <w:keepLines w:val="0"/>
        <w:pageBreakBefore w:val="0"/>
        <w:kinsoku/>
        <w:wordWrap/>
        <w:overflowPunct/>
        <w:topLinePunct w:val="0"/>
        <w:autoSpaceDE w:val="0"/>
        <w:autoSpaceDN w:val="0"/>
        <w:bidi w:val="0"/>
        <w:adjustRightInd/>
        <w:snapToGrid/>
        <w:spacing w:line="600" w:lineRule="exact"/>
        <w:ind w:right="0" w:rightChars="0" w:firstLine="680" w:firstLineChars="200"/>
        <w:jc w:val="left"/>
        <w:textAlignment w:val="auto"/>
        <w:outlineLvl w:val="9"/>
        <w:rPr>
          <w:rFonts w:hint="eastAsia" w:ascii="宋体" w:hAnsi="宋体" w:eastAsia="方正仿宋简体" w:cs="方正仿宋简体"/>
          <w:kern w:val="2"/>
          <w:sz w:val="34"/>
          <w:szCs w:val="34"/>
          <w:lang w:val="en-US" w:eastAsia="zh-CN" w:bidi="ar-SA"/>
        </w:rPr>
      </w:pPr>
      <w:r>
        <w:rPr>
          <w:rFonts w:hint="eastAsia" w:ascii="宋体" w:hAnsi="宋体" w:eastAsia="方正仿宋简体" w:cs="方正仿宋简体"/>
          <w:kern w:val="2"/>
          <w:sz w:val="34"/>
          <w:szCs w:val="34"/>
          <w:lang w:val="en-US" w:eastAsia="zh-CN" w:bidi="ar-SA"/>
        </w:rPr>
        <w:t>2018年中国共产党西畴县委员会机构编制委员会办公室项目按照年期预算的目标，基本完成了相关项目，并组织了验收。</w:t>
      </w:r>
    </w:p>
    <w:p>
      <w:pPr>
        <w:pStyle w:val="10"/>
        <w:keepNext w:val="0"/>
        <w:keepLines w:val="0"/>
        <w:pageBreakBefore w:val="0"/>
        <w:kinsoku/>
        <w:wordWrap/>
        <w:overflowPunct/>
        <w:topLinePunct w:val="0"/>
        <w:autoSpaceDE w:val="0"/>
        <w:autoSpaceDN w:val="0"/>
        <w:bidi w:val="0"/>
        <w:adjustRightInd/>
        <w:snapToGrid/>
        <w:spacing w:line="600" w:lineRule="exact"/>
        <w:ind w:right="0" w:rightChars="0"/>
        <w:jc w:val="left"/>
        <w:textAlignment w:val="auto"/>
        <w:outlineLvl w:val="9"/>
        <w:rPr>
          <w:rFonts w:hint="eastAsia" w:ascii="宋体" w:hAnsi="宋体" w:eastAsia="方正仿宋简体" w:cs="方正仿宋简体"/>
          <w:sz w:val="34"/>
          <w:szCs w:val="34"/>
        </w:rPr>
      </w:pPr>
      <w:bookmarkStart w:id="0" w:name="_GoBack"/>
      <w:bookmarkEnd w:id="0"/>
      <w:r>
        <w:rPr>
          <w:rFonts w:hint="eastAsia" w:ascii="宋体" w:hAnsi="宋体" w:eastAsia="方正黑体简体" w:cs="方正黑体简体"/>
          <w:sz w:val="34"/>
          <w:szCs w:val="34"/>
        </w:rPr>
        <w:t>四、存在的问题和整改情况</w:t>
      </w:r>
    </w:p>
    <w:p>
      <w:pPr>
        <w:keepNext w:val="0"/>
        <w:keepLines w:val="0"/>
        <w:pageBreakBefore w:val="0"/>
        <w:kinsoku/>
        <w:wordWrap/>
        <w:overflowPunct/>
        <w:topLinePunct w:val="0"/>
        <w:autoSpaceDE w:val="0"/>
        <w:autoSpaceDN w:val="0"/>
        <w:bidi w:val="0"/>
        <w:adjustRightInd/>
        <w:snapToGrid/>
        <w:spacing w:line="600" w:lineRule="exact"/>
        <w:ind w:right="0" w:rightChars="0" w:firstLine="680" w:firstLineChars="200"/>
        <w:jc w:val="left"/>
        <w:textAlignment w:val="auto"/>
        <w:outlineLvl w:val="9"/>
        <w:rPr>
          <w:rFonts w:hint="eastAsia" w:ascii="宋体" w:hAnsi="宋体" w:eastAsia="方正仿宋简体" w:cs="方正仿宋简体"/>
          <w:kern w:val="2"/>
          <w:sz w:val="34"/>
          <w:szCs w:val="34"/>
          <w:lang w:val="en-US" w:eastAsia="zh-CN" w:bidi="ar-SA"/>
        </w:rPr>
      </w:pPr>
      <w:r>
        <w:rPr>
          <w:rFonts w:hint="eastAsia" w:ascii="宋体" w:hAnsi="宋体" w:eastAsia="方正仿宋简体" w:cs="方正仿宋简体"/>
          <w:kern w:val="2"/>
          <w:sz w:val="34"/>
          <w:szCs w:val="34"/>
          <w:lang w:val="en-US" w:eastAsia="zh-CN" w:bidi="ar-SA"/>
        </w:rPr>
        <w:t>由于绩效自评是一项开展不久的工作任务，项目支出运行实践经验还欠缺，相关制度建设与执行还有待进一步加强。 存在的问题：一是部分项目预算执行进度缓慢，资金使用效率不高。二是部分项目资金到位时间较晚，无法提前开展工作。整改情况：一是提高预算执行率，完成各项目标任务。二是加强内部控制管理，不断提高财务管理水平。</w:t>
      </w:r>
    </w:p>
    <w:p>
      <w:pPr>
        <w:keepNext w:val="0"/>
        <w:keepLines w:val="0"/>
        <w:pageBreakBefore w:val="0"/>
        <w:kinsoku/>
        <w:wordWrap/>
        <w:overflowPunct/>
        <w:topLinePunct w:val="0"/>
        <w:autoSpaceDE w:val="0"/>
        <w:autoSpaceDN w:val="0"/>
        <w:bidi w:val="0"/>
        <w:adjustRightInd/>
        <w:snapToGrid/>
        <w:spacing w:line="600" w:lineRule="exact"/>
        <w:ind w:right="0" w:rightChars="0" w:firstLine="680" w:firstLineChars="200"/>
        <w:jc w:val="left"/>
        <w:textAlignment w:val="auto"/>
        <w:outlineLvl w:val="9"/>
        <w:rPr>
          <w:rFonts w:hint="eastAsia" w:ascii="宋体" w:hAnsi="宋体" w:eastAsia="方正仿宋简体" w:cs="方正仿宋简体"/>
          <w:sz w:val="34"/>
          <w:szCs w:val="34"/>
        </w:rPr>
      </w:pPr>
      <w:r>
        <w:rPr>
          <w:rFonts w:hint="eastAsia" w:ascii="宋体" w:hAnsi="宋体" w:eastAsia="方正黑体简体" w:cs="方正黑体简体"/>
          <w:sz w:val="34"/>
          <w:szCs w:val="34"/>
        </w:rPr>
        <w:t>五、绩效自评结果应用</w:t>
      </w:r>
    </w:p>
    <w:p>
      <w:pPr>
        <w:keepNext w:val="0"/>
        <w:keepLines w:val="0"/>
        <w:pageBreakBefore w:val="0"/>
        <w:kinsoku/>
        <w:wordWrap/>
        <w:overflowPunct/>
        <w:topLinePunct w:val="0"/>
        <w:autoSpaceDE w:val="0"/>
        <w:autoSpaceDN w:val="0"/>
        <w:bidi w:val="0"/>
        <w:adjustRightInd/>
        <w:snapToGrid/>
        <w:spacing w:line="600" w:lineRule="exact"/>
        <w:ind w:right="0" w:rightChars="0" w:firstLine="680" w:firstLineChars="200"/>
        <w:jc w:val="left"/>
        <w:textAlignment w:val="auto"/>
        <w:outlineLvl w:val="9"/>
        <w:rPr>
          <w:rFonts w:hint="eastAsia" w:ascii="宋体" w:hAnsi="宋体" w:eastAsia="方正仿宋简体" w:cs="方正仿宋简体"/>
          <w:kern w:val="2"/>
          <w:sz w:val="34"/>
          <w:szCs w:val="34"/>
          <w:lang w:val="en-US" w:eastAsia="zh-CN" w:bidi="ar-SA"/>
        </w:rPr>
      </w:pPr>
      <w:r>
        <w:rPr>
          <w:rFonts w:hint="eastAsia" w:ascii="宋体" w:hAnsi="宋体" w:eastAsia="方正仿宋简体" w:cs="方正仿宋简体"/>
          <w:kern w:val="2"/>
          <w:sz w:val="34"/>
          <w:szCs w:val="34"/>
          <w:lang w:val="en-US" w:eastAsia="zh-CN" w:bidi="ar-SA"/>
        </w:rPr>
        <w:t>针对绩效自评中存在的问题，我单位及时调整和优化后续项目和以后年度预算支出的方向和结构，合理配置资源，加强财务管理，完善项目管理办法，切实提高项目管理水平、财政资金使用效益和部门工作效率，不断提供本部门预算绩效管理水平。</w:t>
      </w:r>
    </w:p>
    <w:p>
      <w:pPr>
        <w:keepNext w:val="0"/>
        <w:keepLines w:val="0"/>
        <w:pageBreakBefore w:val="0"/>
        <w:numPr>
          <w:ilvl w:val="0"/>
          <w:numId w:val="1"/>
        </w:numPr>
        <w:kinsoku/>
        <w:wordWrap/>
        <w:overflowPunct/>
        <w:topLinePunct w:val="0"/>
        <w:autoSpaceDE w:val="0"/>
        <w:autoSpaceDN w:val="0"/>
        <w:bidi w:val="0"/>
        <w:adjustRightInd/>
        <w:snapToGrid/>
        <w:spacing w:line="600" w:lineRule="exact"/>
        <w:ind w:right="0" w:rightChars="0" w:firstLine="680" w:firstLineChars="200"/>
        <w:jc w:val="left"/>
        <w:textAlignment w:val="auto"/>
        <w:outlineLvl w:val="9"/>
        <w:rPr>
          <w:rFonts w:hint="eastAsia" w:ascii="宋体" w:hAnsi="宋体" w:eastAsia="方正黑体简体" w:cs="方正黑体简体"/>
          <w:sz w:val="34"/>
          <w:szCs w:val="34"/>
        </w:rPr>
      </w:pPr>
      <w:r>
        <w:rPr>
          <w:rFonts w:hint="eastAsia" w:ascii="宋体" w:hAnsi="宋体" w:eastAsia="方正黑体简体" w:cs="方正黑体简体"/>
          <w:sz w:val="34"/>
          <w:szCs w:val="34"/>
        </w:rPr>
        <w:t>主要经验及做法</w:t>
      </w:r>
    </w:p>
    <w:p>
      <w:pPr>
        <w:keepNext w:val="0"/>
        <w:keepLines w:val="0"/>
        <w:pageBreakBefore w:val="0"/>
        <w:kinsoku/>
        <w:wordWrap/>
        <w:overflowPunct/>
        <w:topLinePunct w:val="0"/>
        <w:autoSpaceDE w:val="0"/>
        <w:autoSpaceDN w:val="0"/>
        <w:bidi w:val="0"/>
        <w:adjustRightInd/>
        <w:snapToGrid/>
        <w:spacing w:line="600" w:lineRule="exact"/>
        <w:ind w:right="0" w:rightChars="0" w:firstLine="680" w:firstLineChars="200"/>
        <w:jc w:val="left"/>
        <w:textAlignment w:val="auto"/>
        <w:outlineLvl w:val="9"/>
        <w:rPr>
          <w:rFonts w:hint="eastAsia" w:ascii="宋体" w:hAnsi="宋体" w:eastAsia="方正仿宋简体" w:cs="方正仿宋简体"/>
          <w:kern w:val="2"/>
          <w:sz w:val="34"/>
          <w:szCs w:val="34"/>
          <w:lang w:val="en-US" w:eastAsia="zh-CN" w:bidi="ar-SA"/>
        </w:rPr>
      </w:pPr>
      <w:r>
        <w:rPr>
          <w:rFonts w:hint="eastAsia" w:ascii="宋体" w:hAnsi="宋体" w:eastAsia="方正仿宋简体" w:cs="方正仿宋简体"/>
          <w:kern w:val="2"/>
          <w:sz w:val="34"/>
          <w:szCs w:val="34"/>
          <w:lang w:val="en-US" w:eastAsia="zh-CN" w:bidi="ar-SA"/>
        </w:rPr>
        <w:t>一是加强领导，落实责任。二是部门协调，齐抓共管。三是强化监管，确保质量。四是加强培训提高管理水平。五是建立保证项目顺利实施的相关制度和措施,制定项目实施之前相关工作方案保证项目按照要求开展工作。六是严格程序，确保资金效益。</w:t>
      </w:r>
    </w:p>
    <w:p>
      <w:pPr>
        <w:keepNext w:val="0"/>
        <w:keepLines w:val="0"/>
        <w:pageBreakBefore w:val="0"/>
        <w:numPr>
          <w:ilvl w:val="0"/>
          <w:numId w:val="1"/>
        </w:numPr>
        <w:kinsoku/>
        <w:wordWrap/>
        <w:overflowPunct/>
        <w:topLinePunct w:val="0"/>
        <w:autoSpaceDE w:val="0"/>
        <w:autoSpaceDN w:val="0"/>
        <w:bidi w:val="0"/>
        <w:adjustRightInd/>
        <w:snapToGrid/>
        <w:spacing w:line="600" w:lineRule="exact"/>
        <w:ind w:right="0" w:rightChars="0" w:firstLine="680" w:firstLineChars="200"/>
        <w:jc w:val="left"/>
        <w:textAlignment w:val="auto"/>
        <w:outlineLvl w:val="9"/>
        <w:rPr>
          <w:rFonts w:hint="eastAsia" w:ascii="宋体" w:hAnsi="宋体" w:eastAsia="方正黑体简体" w:cs="方正黑体简体"/>
          <w:sz w:val="34"/>
          <w:szCs w:val="34"/>
        </w:rPr>
      </w:pPr>
      <w:r>
        <w:rPr>
          <w:rFonts w:hint="eastAsia" w:ascii="宋体" w:hAnsi="宋体" w:eastAsia="方正黑体简体" w:cs="方正黑体简体"/>
          <w:sz w:val="34"/>
          <w:szCs w:val="34"/>
        </w:rPr>
        <w:t>其他需说明的情况</w:t>
      </w:r>
    </w:p>
    <w:p>
      <w:pPr>
        <w:keepNext w:val="0"/>
        <w:keepLines w:val="0"/>
        <w:pageBreakBefore w:val="0"/>
        <w:kinsoku/>
        <w:wordWrap/>
        <w:overflowPunct/>
        <w:topLinePunct w:val="0"/>
        <w:autoSpaceDE w:val="0"/>
        <w:autoSpaceDN w:val="0"/>
        <w:bidi w:val="0"/>
        <w:adjustRightInd/>
        <w:snapToGrid/>
        <w:spacing w:line="600" w:lineRule="exact"/>
        <w:ind w:right="0" w:rightChars="0" w:firstLine="680" w:firstLineChars="200"/>
        <w:jc w:val="left"/>
        <w:textAlignment w:val="auto"/>
        <w:outlineLvl w:val="9"/>
        <w:rPr>
          <w:rFonts w:hint="eastAsia" w:ascii="宋体" w:hAnsi="宋体" w:eastAsia="方正仿宋简体" w:cs="方正仿宋简体"/>
          <w:kern w:val="2"/>
          <w:sz w:val="34"/>
          <w:szCs w:val="34"/>
          <w:lang w:val="en-US" w:eastAsia="zh-CN" w:bidi="ar-SA"/>
        </w:rPr>
      </w:pPr>
      <w:r>
        <w:rPr>
          <w:rFonts w:hint="eastAsia" w:ascii="宋体" w:hAnsi="宋体" w:eastAsia="方正仿宋简体" w:cs="方正仿宋简体"/>
          <w:kern w:val="2"/>
          <w:sz w:val="34"/>
          <w:szCs w:val="34"/>
          <w:lang w:val="en-US" w:eastAsia="zh-CN" w:bidi="ar-SA"/>
        </w:rPr>
        <w:t>无</w:t>
      </w:r>
    </w:p>
    <w:p>
      <w:pPr>
        <w:keepNext w:val="0"/>
        <w:keepLines w:val="0"/>
        <w:pageBreakBefore w:val="0"/>
        <w:kinsoku/>
        <w:wordWrap/>
        <w:overflowPunct/>
        <w:topLinePunct w:val="0"/>
        <w:autoSpaceDE w:val="0"/>
        <w:autoSpaceDN w:val="0"/>
        <w:bidi w:val="0"/>
        <w:adjustRightInd/>
        <w:snapToGrid/>
        <w:spacing w:line="600" w:lineRule="exact"/>
        <w:ind w:right="0" w:rightChars="0" w:firstLine="680" w:firstLineChars="200"/>
        <w:jc w:val="left"/>
        <w:textAlignment w:val="auto"/>
        <w:outlineLvl w:val="9"/>
        <w:rPr>
          <w:rFonts w:hint="eastAsia" w:ascii="宋体" w:hAnsi="宋体" w:eastAsia="方正仿宋_GBK" w:cs="方正仿宋_GBK"/>
          <w:kern w:val="2"/>
          <w:sz w:val="34"/>
          <w:szCs w:val="34"/>
          <w:lang w:val="en-US" w:eastAsia="zh-CN" w:bidi="ar-SA"/>
        </w:rPr>
      </w:pPr>
    </w:p>
    <w:p>
      <w:pPr>
        <w:keepNext w:val="0"/>
        <w:keepLines w:val="0"/>
        <w:pageBreakBefore w:val="0"/>
        <w:kinsoku/>
        <w:wordWrap/>
        <w:overflowPunct/>
        <w:topLinePunct w:val="0"/>
        <w:autoSpaceDE w:val="0"/>
        <w:autoSpaceDN w:val="0"/>
        <w:bidi w:val="0"/>
        <w:adjustRightInd/>
        <w:snapToGrid/>
        <w:spacing w:line="600" w:lineRule="exact"/>
        <w:ind w:right="0" w:rightChars="0" w:firstLine="680" w:firstLineChars="200"/>
        <w:jc w:val="both"/>
        <w:textAlignment w:val="auto"/>
        <w:outlineLvl w:val="9"/>
        <w:rPr>
          <w:rFonts w:hint="eastAsia" w:ascii="宋体" w:hAnsi="宋体" w:eastAsia="方正仿宋_GBK" w:cs="方正仿宋_GBK"/>
          <w:kern w:val="2"/>
          <w:sz w:val="34"/>
          <w:szCs w:val="34"/>
          <w:lang w:val="en-US" w:eastAsia="zh-CN" w:bidi="ar-SA"/>
        </w:rPr>
      </w:pPr>
    </w:p>
    <w:p>
      <w:pPr>
        <w:keepNext w:val="0"/>
        <w:keepLines w:val="0"/>
        <w:pageBreakBefore w:val="0"/>
        <w:kinsoku/>
        <w:wordWrap/>
        <w:overflowPunct/>
        <w:topLinePunct w:val="0"/>
        <w:autoSpaceDE w:val="0"/>
        <w:autoSpaceDN w:val="0"/>
        <w:bidi w:val="0"/>
        <w:adjustRightInd/>
        <w:snapToGrid/>
        <w:spacing w:line="600" w:lineRule="exact"/>
        <w:ind w:right="0" w:rightChars="0" w:firstLine="1700" w:firstLineChars="500"/>
        <w:jc w:val="both"/>
        <w:textAlignment w:val="auto"/>
        <w:outlineLvl w:val="9"/>
        <w:rPr>
          <w:rFonts w:hint="eastAsia" w:ascii="宋体" w:hAnsi="宋体" w:eastAsia="方正仿宋简体" w:cs="方正仿宋简体"/>
          <w:kern w:val="2"/>
          <w:sz w:val="34"/>
          <w:szCs w:val="34"/>
          <w:lang w:val="en-US" w:eastAsia="zh-CN" w:bidi="ar-SA"/>
        </w:rPr>
      </w:pPr>
      <w:r>
        <w:rPr>
          <w:rFonts w:hint="eastAsia" w:ascii="宋体" w:hAnsi="宋体" w:eastAsia="方正仿宋简体" w:cs="方正仿宋简体"/>
          <w:kern w:val="2"/>
          <w:sz w:val="34"/>
          <w:szCs w:val="34"/>
          <w:lang w:val="en-US" w:eastAsia="zh-CN" w:bidi="ar-SA"/>
        </w:rPr>
        <w:t>中国共产党西畴县委员会机构编制委员会办公室</w:t>
      </w:r>
    </w:p>
    <w:p>
      <w:pPr>
        <w:keepNext w:val="0"/>
        <w:keepLines w:val="0"/>
        <w:pageBreakBefore w:val="0"/>
        <w:kinsoku/>
        <w:wordWrap/>
        <w:overflowPunct/>
        <w:topLinePunct w:val="0"/>
        <w:autoSpaceDE w:val="0"/>
        <w:autoSpaceDN w:val="0"/>
        <w:bidi w:val="0"/>
        <w:adjustRightInd/>
        <w:snapToGrid/>
        <w:spacing w:line="600" w:lineRule="exact"/>
        <w:ind w:right="0" w:rightChars="0" w:firstLine="2380" w:firstLineChars="700"/>
        <w:jc w:val="both"/>
        <w:textAlignment w:val="auto"/>
        <w:outlineLvl w:val="9"/>
        <w:rPr>
          <w:rFonts w:hint="eastAsia" w:ascii="宋体" w:hAnsi="宋体" w:eastAsia="方正仿宋_GBK" w:cs="方正仿宋_GBK"/>
          <w:kern w:val="2"/>
          <w:sz w:val="34"/>
          <w:szCs w:val="34"/>
          <w:lang w:val="en-US" w:eastAsia="zh-CN" w:bidi="ar-SA"/>
        </w:rPr>
      </w:pPr>
      <w:r>
        <w:rPr>
          <w:rFonts w:hint="eastAsia" w:ascii="宋体" w:hAnsi="宋体" w:eastAsia="方正仿宋简体" w:cs="方正仿宋简体"/>
          <w:kern w:val="2"/>
          <w:sz w:val="34"/>
          <w:szCs w:val="34"/>
          <w:lang w:val="en-US" w:eastAsia="zh-CN" w:bidi="ar-SA"/>
        </w:rPr>
        <w:t>2019年11月20日</w:t>
      </w:r>
    </w:p>
    <w:sectPr>
      <w:headerReference r:id="rId3" w:type="default"/>
      <w:footerReference r:id="rId5" w:type="default"/>
      <w:headerReference r:id="rId4" w:type="even"/>
      <w:footerReference r:id="rId6" w:type="even"/>
      <w:pgSz w:w="11906" w:h="16838"/>
      <w:pgMar w:top="2098"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Aharoni">
    <w:panose1 w:val="02010803020104030203"/>
    <w:charset w:val="00"/>
    <w:family w:val="auto"/>
    <w:pitch w:val="default"/>
    <w:sig w:usb0="00000801" w:usb1="00000000" w:usb2="00000000" w:usb3="00000000" w:csb0="00000020" w:csb1="00200000"/>
  </w:font>
  <w:font w:name="Aparajita">
    <w:panose1 w:val="020B0604020202020204"/>
    <w:charset w:val="00"/>
    <w:family w:val="auto"/>
    <w:pitch w:val="default"/>
    <w:sig w:usb0="00008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Batang">
    <w:panose1 w:val="02030600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Angsana New">
    <w:panose1 w:val="020206030504050203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DokChampa">
    <w:panose1 w:val="020B0604020202020204"/>
    <w:charset w:val="00"/>
    <w:family w:val="auto"/>
    <w:pitch w:val="default"/>
    <w:sig w:usb0="03000003" w:usb1="00000000" w:usb2="00000000" w:usb3="00000000" w:csb0="40010001" w:csb1="00000000"/>
  </w:font>
  <w:font w:name="Latha">
    <w:panose1 w:val="020B0604020202020204"/>
    <w:charset w:val="00"/>
    <w:family w:val="auto"/>
    <w:pitch w:val="default"/>
    <w:sig w:usb0="00100003" w:usb1="00000000" w:usb2="00000000" w:usb3="00000000" w:csb0="00000001" w:csb1="00000000"/>
  </w:font>
  <w:font w:name="MT Extra">
    <w:panose1 w:val="05050102010205020202"/>
    <w:charset w:val="00"/>
    <w:family w:val="auto"/>
    <w:pitch w:val="default"/>
    <w:sig w:usb0="8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Microsoft Sans Serif">
    <w:panose1 w:val="020B0604020202020204"/>
    <w:charset w:val="00"/>
    <w:family w:val="auto"/>
    <w:pitch w:val="default"/>
    <w:sig w:usb0="E1002AFF" w:usb1="C0000002" w:usb2="00000008" w:usb3="00000000" w:csb0="200101FF" w:csb1="20280000"/>
  </w:font>
  <w:font w:name="MingLiU_HKSCS">
    <w:panose1 w:val="02020500000000000000"/>
    <w:charset w:val="88"/>
    <w:family w:val="auto"/>
    <w:pitch w:val="default"/>
    <w:sig w:usb0="A00002FF" w:usb1="38CFFCFA" w:usb2="00000016" w:usb3="00000000" w:csb0="00100001" w:csb1="00000000"/>
  </w:font>
  <w:font w:name="Miriam Fixed">
    <w:panose1 w:val="020B0509050101010101"/>
    <w:charset w:val="00"/>
    <w:family w:val="auto"/>
    <w:pitch w:val="default"/>
    <w:sig w:usb0="00000801" w:usb1="00000000" w:usb2="00000000" w:usb3="00000000" w:csb0="00000020" w:csb1="002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4581525</wp:posOffset>
              </wp:positionH>
              <wp:positionV relativeFrom="paragraph">
                <wp:posOffset>-142875</wp:posOffset>
              </wp:positionV>
              <wp:extent cx="1035050" cy="2889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35050" cy="288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right"/>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60.75pt;margin-top:-11.25pt;height:22.75pt;width:81.5pt;mso-position-horizontal-relative:margin;z-index:251660288;mso-width-relative:page;mso-height-relative:page;" filled="f" stroked="f" coordsize="21600,21600" o:gfxdata="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WlrO/1wAAAAoBAAAPAAAAAAAAAAEAIAAAACIAAABkcnMvZG93bnJl&#10;di54bWxQSwECFAAUAAAACACHTuJAAa5csDcCAABiBAAADgAAAAAAAAABACAAAAAmAQAAZHJzL2Uy&#10;b0RvYy54bWxQSwUGAAAAAAYABgBZAQAAzwUAAAAA&#10;">
              <v:fill on="f" focussize="0,0"/>
              <v:stroke on="f" weight="0.5pt"/>
              <v:imagedata o:title=""/>
              <o:lock v:ext="edit" aspectratio="f"/>
              <v:textbox inset="0mm,0mm,0mm,0mm">
                <w:txbxContent>
                  <w:p>
                    <w:pPr>
                      <w:snapToGrid w:val="0"/>
                      <w:jc w:val="right"/>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2776220</wp:posOffset>
              </wp:positionH>
              <wp:positionV relativeFrom="paragraph">
                <wp:posOffset>-133350</wp:posOffset>
              </wp:positionV>
              <wp:extent cx="2845435" cy="279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45435"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right"/>
                            <w:rPr>
                              <w:rFonts w:hint="eastAsia" w:asciiTheme="majorEastAsia" w:hAnsiTheme="majorEastAsia" w:eastAsiaTheme="majorEastAsia" w:cstheme="majorEastAsia"/>
                              <w:sz w:val="28"/>
                              <w:szCs w:val="2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18.6pt;margin-top:-10.5pt;height:22pt;width:224.05pt;mso-position-horizontal-relative:margin;z-index:251659264;mso-width-relative:page;mso-height-relative:page;" filled="f" stroked="f" coordsize="21600,21600" o:gfxdata="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iMXHd2QAAAAoBAAAPAAAAAAAAAAEAIAAAACIAAABkcnMvZG93&#10;bnJldi54bWxQSwECFAAUAAAACACHTuJABNZ+tDgCAABiBAAADgAAAAAAAAABACAAAAAoAQAAZHJz&#10;L2Uyb0RvYy54bWxQSwUGAAAAAAYABgBZAQAA0gUAAAAA&#10;">
              <v:fill on="f" focussize="0,0"/>
              <v:stroke on="f" weight="0.5pt"/>
              <v:imagedata o:title=""/>
              <o:lock v:ext="edit" aspectratio="f"/>
              <v:textbox inset="0mm,0mm,0mm,0mm">
                <w:txbxContent>
                  <w:p>
                    <w:pPr>
                      <w:snapToGrid w:val="0"/>
                      <w:jc w:val="right"/>
                      <w:rPr>
                        <w:rFonts w:hint="eastAsia" w:asciiTheme="majorEastAsia" w:hAnsiTheme="majorEastAsia" w:eastAsiaTheme="majorEastAsia" w:cstheme="majorEastAsia"/>
                        <w:sz w:val="28"/>
                        <w:szCs w:val="2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posOffset>8890</wp:posOffset>
              </wp:positionH>
              <wp:positionV relativeFrom="paragraph">
                <wp:posOffset>-113665</wp:posOffset>
              </wp:positionV>
              <wp:extent cx="5607685" cy="25971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07685"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7pt;margin-top:-8.95pt;height:20.45pt;width:441.55pt;mso-position-horizontal-relative:margin;z-index:251661312;mso-width-relative:page;mso-height-relative:page;" filled="f" stroked="f" coordsize="21600,21600" o:gfxdata="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ZPCDu1wAAAAgBAAAPAAAAAAAAAAEAIAAAACIAAABkcnMvZG93&#10;bnJldi54bWxQSwECFAAUAAAACACHTuJA/DmOMToCAABiBAAADgAAAAAAAAABACAAAAAmAQAAZHJz&#10;L2Uyb0RvYy54bWxQSwUGAAAAAAYABgBZAQAA0gUAAAAA&#10;">
              <v:fill on="f" focussize="0,0"/>
              <v:stroke on="f" weight="0.5pt"/>
              <v:imagedata o:title=""/>
              <o:lock v:ext="edit" aspectratio="f"/>
              <v:textbox inset="0mm,0mm,0mm,0mm">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888521"/>
    <w:multiLevelType w:val="singleLevel"/>
    <w:tmpl w:val="5D888521"/>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34"/>
    <w:rsid w:val="00147DC7"/>
    <w:rsid w:val="00155FE3"/>
    <w:rsid w:val="00462DE2"/>
    <w:rsid w:val="00586F28"/>
    <w:rsid w:val="007F4734"/>
    <w:rsid w:val="00C31849"/>
    <w:rsid w:val="04713353"/>
    <w:rsid w:val="0D9E58D5"/>
    <w:rsid w:val="126F1DFD"/>
    <w:rsid w:val="19D85D6C"/>
    <w:rsid w:val="1EA30421"/>
    <w:rsid w:val="1F8D7778"/>
    <w:rsid w:val="272E7675"/>
    <w:rsid w:val="2E410C91"/>
    <w:rsid w:val="30D43803"/>
    <w:rsid w:val="35930572"/>
    <w:rsid w:val="3A6A44F3"/>
    <w:rsid w:val="451E6831"/>
    <w:rsid w:val="484C7585"/>
    <w:rsid w:val="51B10C7E"/>
    <w:rsid w:val="53933FD3"/>
    <w:rsid w:val="54F0111C"/>
    <w:rsid w:val="604B1F2F"/>
    <w:rsid w:val="67E65DF7"/>
    <w:rsid w:val="68B951A4"/>
    <w:rsid w:val="7411487F"/>
    <w:rsid w:val="7427145C"/>
    <w:rsid w:val="7C3E4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cs="Times New Roman"/>
      <w:sz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after="150" w:line="315" w:lineRule="atLeast"/>
      <w:jc w:val="left"/>
    </w:pPr>
    <w:rPr>
      <w:rFonts w:ascii="Calibri" w:hAnsi="Calibri" w:eastAsia="宋体" w:cs="Times New Roman"/>
      <w:kern w:val="0"/>
      <w:szCs w:val="21"/>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31</Words>
  <Characters>182</Characters>
  <Lines>1</Lines>
  <Paragraphs>1</Paragraphs>
  <TotalTime>12</TotalTime>
  <ScaleCrop>false</ScaleCrop>
  <LinksUpToDate>false</LinksUpToDate>
  <CharactersWithSpaces>212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2019-09-04T00:26:00Z</dcterms:created>
  <dc:creator>user</dc:creator>
  <cp:lastModifiedBy>开心就好</cp:lastModifiedBy>
  <dcterms:modified xsi:type="dcterms:W3CDTF">2021-05-19T03:34:01Z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535403392_btnclosed</vt:lpwstr>
  </property>
  <property fmtid="{D5CDD505-2E9C-101B-9397-08002B2CF9AE}" pid="4" name="ICV">
    <vt:lpwstr>4629CA8DD8544ABA93A09B66B635B467</vt:lpwstr>
  </property>
</Properties>
</file>