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color w:val="FF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w:t>西畴县统计局</w:t>
      </w:r>
    </w:p>
    <w:p>
      <w:pPr>
        <w:widowControl/>
        <w:spacing w:line="800" w:lineRule="exact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行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政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执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法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工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作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手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册</w:t>
      </w: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widowControl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2019年1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月</w:t>
      </w:r>
    </w:p>
    <w:p>
      <w:pPr>
        <w:widowControl/>
        <w:spacing w:line="580" w:lineRule="exact"/>
        <w:jc w:val="left"/>
        <w:rPr>
          <w:rFonts w:eastAsia="方正小标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第一部分  行政执法依据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1-103页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（一）行政执法主体信息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法律法规规章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2-102页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中华人民共和国统计法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中华人民共和国统计法实施条例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全国人口普查条例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全国农业普查条例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全国经济普查条例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100"/>
          <w:sz w:val="28"/>
          <w:szCs w:val="28"/>
          <w14:textFill>
            <w14:solidFill>
              <w14:schemeClr w14:val="tx1"/>
            </w14:solidFill>
          </w14:textFill>
        </w:rPr>
        <w:t>统计执法监督检查办法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统计执法证管理办法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统计调查证管理办法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统计违法违纪行为处分规定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云南省统计管理条例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云南省部门统计调查项目管理暂行办法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工作制度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103- 128页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西畴县统计局行政执法程序制度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西畴县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统计局统计违法行为举报工作制度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kern w:val="3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32"/>
          <w:sz w:val="28"/>
          <w:szCs w:val="28"/>
          <w14:textFill>
            <w14:solidFill>
              <w14:schemeClr w14:val="tx1"/>
            </w14:solidFill>
          </w14:textFill>
        </w:rPr>
        <w:t>西畴县统计局</w:t>
      </w:r>
      <w:r>
        <w:rPr>
          <w:color w:val="000000" w:themeColor="text1"/>
          <w:kern w:val="32"/>
          <w:sz w:val="28"/>
          <w:szCs w:val="28"/>
          <w14:textFill>
            <w14:solidFill>
              <w14:schemeClr w14:val="tx1"/>
            </w14:solidFill>
          </w14:textFill>
        </w:rPr>
        <w:t>行政执法公示制度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32"/>
          <w:sz w:val="28"/>
          <w:szCs w:val="28"/>
          <w14:textFill>
            <w14:solidFill>
              <w14:schemeClr w14:val="tx1"/>
            </w14:solidFill>
          </w14:textFill>
        </w:rPr>
        <w:t>行政执法全过程记录制度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重大行政执法决定法制审核制度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第三部分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事项清单……………………………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129-131页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行政执法权力清单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129-131页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1.行政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2.行政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3.行政强制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4.行政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（二）随机抽查事项清单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…………………………………………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131页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（三）行政执法人员清单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…………………………………………</w:t>
      </w: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131页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第四部分 行政执法流程图…………………………………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132-134页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（一）行政处罚流程图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（二）行政检查流程图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（三）重大执法决定法制审核流程图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第五部分 法律文书样本………………………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135-169页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行政检查文书格式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135-148页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统计执法检查通知书（固定资产投资）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统计执法检查通知书（规上工业）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统计执法检查通知书（房地产）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统计执法检查通知书（批发、零售）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统计执法检查通知书（住宿、餐饮）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统计执法检查通知书（服务业）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统计执法检查通知书（建筑业）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8074660</wp:posOffset>
                </wp:positionV>
                <wp:extent cx="635" cy="0"/>
                <wp:effectExtent l="0" t="0" r="0" b="0"/>
                <wp:wrapNone/>
                <wp:docPr id="69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0pt;margin-top:635.8pt;height:0pt;width:0.05pt;mso-position-vertical-relative:line;z-index:251860992;mso-width-relative:page;mso-height-relative:page;" filled="f" stroked="t" coordsize="21600,21600" o:allowincell="f" o:gfxdata="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bKhyXSAAAA&#10;BwEAAA8AAAAAAAAAAQAgAAAAIgAAAGRycy9kb3ducmV2LnhtbFBLAQIUABQAAAAIAIdO4kAt/bcn&#10;6gEAAOcDAAAOAAAAAAAAAAEAIAAAACE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统计局统计检查查询书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统计局执法检查基本情况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西畴县统计局执法检查现场笔录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西畴县统计局执法检查询问笔录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统计局取证资料清单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行政处罚文书格式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……………………………………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149-169页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统计局立案审批表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统计局听证通知书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统计局听证记录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统计局行政处罚决定审批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统计局行政处罚告知书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统计局执法文书送达回证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西畴县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统计局行政处罚决定书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统计局行政复议受理通知书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统计局行政复议不予受理通知书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统计局行政复议决定书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统计局简易程序处罚告知书   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统计局当场处罚决定书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统计局当场处罚备案审批表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统计局催缴通知书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统计局延期缴纳罚款审批表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统计局销案审批表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统计局案件结案审批表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23"/>
        </w:tabs>
        <w:jc w:val="left"/>
        <w:rPr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11C2A"/>
    <w:rsid w:val="002E3128"/>
    <w:rsid w:val="00354317"/>
    <w:rsid w:val="00372476"/>
    <w:rsid w:val="00520EF3"/>
    <w:rsid w:val="00711191"/>
    <w:rsid w:val="00866151"/>
    <w:rsid w:val="00890F14"/>
    <w:rsid w:val="023F6483"/>
    <w:rsid w:val="03811A70"/>
    <w:rsid w:val="074B783F"/>
    <w:rsid w:val="08402FB5"/>
    <w:rsid w:val="09F70B6B"/>
    <w:rsid w:val="0C0C0D85"/>
    <w:rsid w:val="0CE54BC1"/>
    <w:rsid w:val="135F2B2B"/>
    <w:rsid w:val="14145495"/>
    <w:rsid w:val="15B374DA"/>
    <w:rsid w:val="15CF47C3"/>
    <w:rsid w:val="164A303B"/>
    <w:rsid w:val="18C86A09"/>
    <w:rsid w:val="1C3B2129"/>
    <w:rsid w:val="1F50695B"/>
    <w:rsid w:val="20CD489A"/>
    <w:rsid w:val="21424393"/>
    <w:rsid w:val="22316C14"/>
    <w:rsid w:val="24A11573"/>
    <w:rsid w:val="28265CD9"/>
    <w:rsid w:val="2BD9712D"/>
    <w:rsid w:val="2D6944C7"/>
    <w:rsid w:val="2F28671B"/>
    <w:rsid w:val="379E1D2D"/>
    <w:rsid w:val="37AA3D95"/>
    <w:rsid w:val="3A1130CB"/>
    <w:rsid w:val="3C117DCC"/>
    <w:rsid w:val="3CA6223A"/>
    <w:rsid w:val="3E72159D"/>
    <w:rsid w:val="40DF1F89"/>
    <w:rsid w:val="41396C1C"/>
    <w:rsid w:val="420D5F3C"/>
    <w:rsid w:val="45D0250A"/>
    <w:rsid w:val="45EC7239"/>
    <w:rsid w:val="46827C79"/>
    <w:rsid w:val="499634C5"/>
    <w:rsid w:val="4AB10B0E"/>
    <w:rsid w:val="4AF24F03"/>
    <w:rsid w:val="4B993C73"/>
    <w:rsid w:val="4EB16752"/>
    <w:rsid w:val="52E7054E"/>
    <w:rsid w:val="56C7030C"/>
    <w:rsid w:val="56F46423"/>
    <w:rsid w:val="5BD81EB4"/>
    <w:rsid w:val="5D1E634A"/>
    <w:rsid w:val="5FB014AD"/>
    <w:rsid w:val="63B75D3F"/>
    <w:rsid w:val="68EB2E2D"/>
    <w:rsid w:val="6B211C2A"/>
    <w:rsid w:val="6C42056B"/>
    <w:rsid w:val="6FC76CC1"/>
    <w:rsid w:val="71A63E73"/>
    <w:rsid w:val="7A18249D"/>
    <w:rsid w:val="7FA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ascii="宋体" w:hAnsi="宋体"/>
    </w:rPr>
  </w:style>
  <w:style w:type="paragraph" w:styleId="5">
    <w:name w:val="Salutation"/>
    <w:basedOn w:val="1"/>
    <w:next w:val="1"/>
    <w:qFormat/>
    <w:uiPriority w:val="0"/>
    <w:rPr>
      <w:rFonts w:ascii="仿宋_GB2312"/>
      <w:w w:val="99"/>
      <w:sz w:val="30"/>
      <w:szCs w:val="18"/>
    </w:rPr>
  </w:style>
  <w:style w:type="paragraph" w:styleId="6">
    <w:name w:val="Body Text"/>
    <w:basedOn w:val="1"/>
    <w:qFormat/>
    <w:uiPriority w:val="0"/>
    <w:pPr>
      <w:spacing w:line="500" w:lineRule="exact"/>
    </w:pPr>
    <w:rPr>
      <w:rFonts w:ascii="仿宋_GB2312" w:hAnsi="宋体"/>
      <w:sz w:val="28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</w:style>
  <w:style w:type="paragraph" w:styleId="8">
    <w:name w:val="Balloon Text"/>
    <w:basedOn w:val="1"/>
    <w:link w:val="23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line="340" w:lineRule="exact"/>
      <w:jc w:val="center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3333"/>
      <w:u w:val="none"/>
    </w:rPr>
  </w:style>
  <w:style w:type="character" w:styleId="18">
    <w:name w:val="Hyperlink"/>
    <w:basedOn w:val="14"/>
    <w:qFormat/>
    <w:uiPriority w:val="0"/>
    <w:rPr>
      <w:color w:val="333333"/>
      <w:u w:val="none"/>
    </w:rPr>
  </w:style>
  <w:style w:type="character" w:styleId="19">
    <w:name w:val="annotation reference"/>
    <w:basedOn w:val="14"/>
    <w:qFormat/>
    <w:uiPriority w:val="0"/>
    <w:rPr>
      <w:sz w:val="21"/>
      <w:szCs w:val="21"/>
    </w:rPr>
  </w:style>
  <w:style w:type="paragraph" w:customStyle="1" w:styleId="20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/>
      <w:color w:val="000000"/>
      <w:kern w:val="0"/>
      <w:sz w:val="20"/>
      <w:szCs w:val="20"/>
      <w:u w:color="000000"/>
      <w:lang w:eastAsia="en-US"/>
    </w:rPr>
  </w:style>
  <w:style w:type="character" w:customStyle="1" w:styleId="21">
    <w:name w:val="bsharetext"/>
    <w:basedOn w:val="14"/>
    <w:qFormat/>
    <w:uiPriority w:val="0"/>
  </w:style>
  <w:style w:type="character" w:customStyle="1" w:styleId="22">
    <w:name w:val="日期 Char"/>
    <w:basedOn w:val="14"/>
    <w:link w:val="7"/>
    <w:qFormat/>
    <w:locked/>
    <w:uiPriority w:val="0"/>
  </w:style>
  <w:style w:type="character" w:customStyle="1" w:styleId="23">
    <w:name w:val="批注框文本 Char"/>
    <w:basedOn w:val="14"/>
    <w:link w:val="8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文山州直属党政机关单位</Company>
  <Pages>178</Pages>
  <Words>12319</Words>
  <Characters>70219</Characters>
  <Lines>585</Lines>
  <Paragraphs>164</Paragraphs>
  <TotalTime>0</TotalTime>
  <ScaleCrop>false</ScaleCrop>
  <LinksUpToDate>false</LinksUpToDate>
  <CharactersWithSpaces>82374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2019-09-02T02:47:00Z</dcterms:created>
  <dc:creator>tjj</dc:creator>
  <cp:lastModifiedBy>易元芳</cp:lastModifiedBy>
  <cp:lastPrinted>2019-12-05T07:35:00Z</cp:lastPrinted>
  <dcterms:modified xsi:type="dcterms:W3CDTF">2021-03-05T07:37:04Z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