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N/>
        <w:bidi w:val="0"/>
        <w:adjustRightInd/>
        <w:snapToGrid/>
        <w:spacing w:line="560" w:lineRule="exact"/>
        <w:ind w:left="0" w:leftChars="0"/>
        <w:rPr>
          <w:rFonts w:hint="default" w:ascii="宋体" w:hAnsi="宋体" w:eastAsia="方正黑体_GBK" w:cs="方正黑体_GBK"/>
          <w:bCs/>
          <w:color w:val="auto"/>
          <w:sz w:val="32"/>
          <w:szCs w:val="32"/>
          <w:lang w:val="en-US"/>
        </w:rPr>
      </w:pPr>
      <w:bookmarkStart w:id="0" w:name="_GoBack"/>
      <w:bookmarkEnd w:id="0"/>
      <w:r>
        <w:rPr>
          <w:rFonts w:hint="eastAsia" w:ascii="宋体" w:hAnsi="宋体" w:eastAsia="方正黑体_GBK" w:cs="方正黑体_GBK"/>
          <w:bCs/>
          <w:color w:val="auto"/>
          <w:sz w:val="32"/>
          <w:szCs w:val="32"/>
        </w:rPr>
        <w:t>附</w:t>
      </w:r>
      <w:r>
        <w:rPr>
          <w:rFonts w:hint="eastAsia" w:ascii="宋体" w:hAnsi="宋体" w:eastAsia="方正黑体_GBK" w:cs="方正黑体_GBK"/>
          <w:bCs/>
          <w:color w:val="auto"/>
          <w:sz w:val="32"/>
          <w:szCs w:val="32"/>
          <w:lang w:eastAsia="zh-CN"/>
        </w:rPr>
        <w:t>件</w:t>
      </w:r>
      <w:r>
        <w:rPr>
          <w:rFonts w:hint="eastAsia" w:ascii="宋体" w:hAnsi="宋体" w:eastAsia="方正黑体_GBK" w:cs="方正黑体_GBK"/>
          <w:bCs/>
          <w:color w:val="auto"/>
          <w:sz w:val="32"/>
          <w:szCs w:val="32"/>
          <w:lang w:val="en-US" w:eastAsia="zh-CN"/>
        </w:rPr>
        <w:t>1</w:t>
      </w: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pPr>
    </w:p>
    <w:p>
      <w:pPr>
        <w:spacing w:line="800" w:lineRule="exact"/>
        <w:jc w:val="center"/>
        <w:rPr>
          <w:rFonts w:hint="eastAsia" w:ascii="宋体" w:hAnsi="宋体" w:eastAsia="方正小标宋_GBK" w:cs="方正小标宋_GBK"/>
          <w:b w:val="0"/>
          <w:bCs w:val="0"/>
          <w:color w:val="auto"/>
          <w:sz w:val="44"/>
          <w:szCs w:val="44"/>
          <w:lang w:eastAsia="zh-CN"/>
        </w:rPr>
      </w:pPr>
      <w:r>
        <w:rPr>
          <w:rFonts w:hint="eastAsia" w:ascii="宋体" w:hAnsi="宋体" w:eastAsia="方正小标宋_GBK" w:cs="方正小标宋_GBK"/>
          <w:b w:val="0"/>
          <w:bCs w:val="0"/>
          <w:color w:val="auto"/>
          <w:sz w:val="44"/>
          <w:szCs w:val="44"/>
        </w:rPr>
        <w:t>西畴县</w:t>
      </w:r>
      <w:r>
        <w:rPr>
          <w:rFonts w:hint="eastAsia" w:ascii="宋体" w:hAnsi="宋体" w:eastAsia="方正小标宋_GBK" w:cs="方正小标宋_GBK"/>
          <w:b w:val="0"/>
          <w:bCs w:val="0"/>
          <w:color w:val="auto"/>
          <w:sz w:val="44"/>
          <w:szCs w:val="44"/>
          <w:lang w:eastAsia="zh-CN"/>
        </w:rPr>
        <w:t>餐厨垃圾收运管理处置项目</w:t>
      </w:r>
    </w:p>
    <w:p>
      <w:pPr>
        <w:keepNext w:val="0"/>
        <w:keepLines w:val="0"/>
        <w:pageBreakBefore w:val="0"/>
        <w:widowControl/>
        <w:kinsoku/>
        <w:overflowPunct/>
        <w:topLinePunct w:val="0"/>
        <w:autoSpaceDN/>
        <w:bidi w:val="0"/>
        <w:adjustRightInd/>
        <w:snapToGrid/>
        <w:spacing w:line="560" w:lineRule="exact"/>
        <w:jc w:val="center"/>
        <w:rPr>
          <w:rFonts w:ascii="宋体" w:hAnsi="宋体" w:eastAsia="方正黑体_GBK" w:cs="方正黑体_GBK"/>
          <w:bCs/>
          <w:color w:val="auto"/>
          <w:sz w:val="32"/>
          <w:szCs w:val="32"/>
        </w:rPr>
      </w:pPr>
      <w:r>
        <w:rPr>
          <w:rFonts w:hint="eastAsia" w:ascii="宋体" w:hAnsi="宋体" w:eastAsia="方正小标宋_GBK" w:cs="方正小标宋_GBK"/>
          <w:b w:val="0"/>
          <w:bCs w:val="0"/>
          <w:color w:val="auto"/>
          <w:sz w:val="44"/>
          <w:szCs w:val="44"/>
        </w:rPr>
        <w:t>企业</w:t>
      </w:r>
      <w:r>
        <w:rPr>
          <w:rFonts w:hint="eastAsia" w:ascii="宋体" w:hAnsi="宋体" w:eastAsia="方正小标宋_GBK" w:cs="方正小标宋_GBK"/>
          <w:b w:val="0"/>
          <w:bCs w:val="0"/>
          <w:color w:val="auto"/>
          <w:sz w:val="44"/>
          <w:szCs w:val="44"/>
          <w:lang w:eastAsia="zh-CN"/>
        </w:rPr>
        <w:t>申报</w:t>
      </w:r>
      <w:r>
        <w:rPr>
          <w:rFonts w:hint="eastAsia" w:ascii="宋体" w:hAnsi="宋体" w:eastAsia="方正小标宋_GBK" w:cs="方正小标宋_GBK"/>
          <w:b w:val="0"/>
          <w:bCs w:val="0"/>
          <w:color w:val="auto"/>
          <w:sz w:val="44"/>
          <w:szCs w:val="44"/>
        </w:rPr>
        <w:t>表</w:t>
      </w: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pP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pP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pP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pPr>
    </w:p>
    <w:p>
      <w:pPr>
        <w:keepNext w:val="0"/>
        <w:keepLines w:val="0"/>
        <w:pageBreakBefore w:val="0"/>
        <w:widowControl/>
        <w:kinsoku/>
        <w:overflowPunct/>
        <w:topLinePunct w:val="0"/>
        <w:autoSpaceDN/>
        <w:bidi w:val="0"/>
        <w:adjustRightInd/>
        <w:snapToGrid/>
        <w:spacing w:line="560" w:lineRule="exact"/>
        <w:ind w:firstLine="640" w:firstLineChars="200"/>
        <w:jc w:val="both"/>
        <w:rPr>
          <w:rFonts w:ascii="宋体" w:hAnsi="宋体" w:eastAsia="方正黑体_GBK" w:cs="方正黑体_GBK"/>
          <w:b w:val="0"/>
          <w:bCs w:val="0"/>
          <w:color w:val="auto"/>
          <w:sz w:val="32"/>
          <w:szCs w:val="32"/>
          <w:u w:val="single"/>
        </w:rPr>
      </w:pPr>
      <w:r>
        <w:rPr>
          <w:rFonts w:hint="eastAsia" w:ascii="宋体" w:hAnsi="宋体" w:eastAsia="方正黑体_GBK" w:cs="方正黑体_GBK"/>
          <w:b w:val="0"/>
          <w:bCs w:val="0"/>
          <w:color w:val="auto"/>
          <w:sz w:val="32"/>
          <w:szCs w:val="32"/>
        </w:rPr>
        <w:t>企业名称（加盖企业公章）:</w:t>
      </w:r>
    </w:p>
    <w:p>
      <w:pPr>
        <w:keepNext w:val="0"/>
        <w:keepLines w:val="0"/>
        <w:pageBreakBefore w:val="0"/>
        <w:widowControl/>
        <w:kinsoku/>
        <w:overflowPunct/>
        <w:topLinePunct w:val="0"/>
        <w:autoSpaceDN/>
        <w:bidi w:val="0"/>
        <w:adjustRightInd/>
        <w:snapToGrid/>
        <w:spacing w:line="560" w:lineRule="exact"/>
        <w:ind w:left="0" w:leftChars="0" w:firstLine="640" w:firstLineChars="200"/>
        <w:jc w:val="center"/>
        <w:rPr>
          <w:rFonts w:ascii="宋体" w:hAnsi="宋体" w:eastAsia="方正黑体_GBK" w:cs="方正黑体_GBK"/>
          <w:b w:val="0"/>
          <w:bCs w:val="0"/>
          <w:color w:val="auto"/>
          <w:sz w:val="32"/>
          <w:szCs w:val="32"/>
        </w:rPr>
      </w:pPr>
    </w:p>
    <w:p>
      <w:pPr>
        <w:keepNext w:val="0"/>
        <w:keepLines w:val="0"/>
        <w:pageBreakBefore w:val="0"/>
        <w:widowControl/>
        <w:kinsoku/>
        <w:overflowPunct/>
        <w:topLinePunct w:val="0"/>
        <w:autoSpaceDN/>
        <w:bidi w:val="0"/>
        <w:adjustRightInd/>
        <w:snapToGrid/>
        <w:spacing w:line="560" w:lineRule="exact"/>
        <w:ind w:left="0" w:leftChars="0" w:firstLine="640" w:firstLineChars="200"/>
        <w:jc w:val="center"/>
        <w:rPr>
          <w:rFonts w:ascii="宋体" w:hAnsi="宋体" w:eastAsia="方正黑体_GBK" w:cs="方正黑体_GBK"/>
          <w:b w:val="0"/>
          <w:bCs w:val="0"/>
          <w:color w:val="auto"/>
          <w:sz w:val="32"/>
          <w:szCs w:val="32"/>
        </w:rPr>
      </w:pPr>
      <w:r>
        <w:rPr>
          <w:rFonts w:hint="eastAsia" w:ascii="宋体" w:hAnsi="宋体" w:eastAsia="方正黑体_GBK" w:cs="方正黑体_GBK"/>
          <w:b w:val="0"/>
          <w:bCs w:val="0"/>
          <w:color w:val="auto"/>
          <w:sz w:val="32"/>
          <w:szCs w:val="32"/>
        </w:rPr>
        <w:t xml:space="preserve">年 </w:t>
      </w:r>
      <w:r>
        <w:rPr>
          <w:rFonts w:ascii="宋体" w:hAnsi="宋体" w:eastAsia="方正黑体_GBK" w:cs="方正黑体_GBK"/>
          <w:b w:val="0"/>
          <w:bCs w:val="0"/>
          <w:color w:val="auto"/>
          <w:sz w:val="32"/>
          <w:szCs w:val="32"/>
        </w:rPr>
        <w:t xml:space="preserve"> </w:t>
      </w:r>
      <w:r>
        <w:rPr>
          <w:rFonts w:hint="eastAsia" w:ascii="宋体" w:hAnsi="宋体" w:eastAsia="方正黑体_GBK" w:cs="方正黑体_GBK"/>
          <w:b w:val="0"/>
          <w:bCs w:val="0"/>
          <w:color w:val="auto"/>
          <w:sz w:val="32"/>
          <w:szCs w:val="32"/>
        </w:rPr>
        <w:t xml:space="preserve">月 </w:t>
      </w:r>
      <w:r>
        <w:rPr>
          <w:rFonts w:ascii="宋体" w:hAnsi="宋体" w:eastAsia="方正黑体_GBK" w:cs="方正黑体_GBK"/>
          <w:b w:val="0"/>
          <w:bCs w:val="0"/>
          <w:color w:val="auto"/>
          <w:sz w:val="32"/>
          <w:szCs w:val="32"/>
        </w:rPr>
        <w:t xml:space="preserve"> </w:t>
      </w:r>
      <w:r>
        <w:rPr>
          <w:rFonts w:hint="eastAsia" w:ascii="宋体" w:hAnsi="宋体" w:eastAsia="方正黑体_GBK" w:cs="方正黑体_GBK"/>
          <w:b w:val="0"/>
          <w:bCs w:val="0"/>
          <w:color w:val="auto"/>
          <w:sz w:val="32"/>
          <w:szCs w:val="32"/>
        </w:rPr>
        <w:t>日</w:t>
      </w:r>
    </w:p>
    <w:p>
      <w:pPr>
        <w:keepNext w:val="0"/>
        <w:keepLines w:val="0"/>
        <w:pageBreakBefore w:val="0"/>
        <w:widowControl/>
        <w:kinsoku/>
        <w:overflowPunct/>
        <w:topLinePunct w:val="0"/>
        <w:autoSpaceDN/>
        <w:bidi w:val="0"/>
        <w:adjustRightInd/>
        <w:snapToGrid/>
        <w:spacing w:line="560" w:lineRule="exact"/>
        <w:ind w:left="0" w:leftChars="0" w:firstLine="640" w:firstLineChars="200"/>
        <w:jc w:val="center"/>
        <w:rPr>
          <w:rFonts w:ascii="宋体" w:hAnsi="宋体" w:eastAsia="方正黑体_GBK" w:cs="方正黑体_GBK"/>
          <w:b w:val="0"/>
          <w:bCs w:val="0"/>
          <w:color w:val="auto"/>
          <w:sz w:val="32"/>
          <w:szCs w:val="32"/>
        </w:rPr>
      </w:pPr>
    </w:p>
    <w:p>
      <w:pPr>
        <w:keepNext w:val="0"/>
        <w:keepLines w:val="0"/>
        <w:pageBreakBefore w:val="0"/>
        <w:widowControl/>
        <w:kinsoku/>
        <w:overflowPunct/>
        <w:topLinePunct w:val="0"/>
        <w:autoSpaceDN/>
        <w:bidi w:val="0"/>
        <w:adjustRightInd/>
        <w:snapToGrid/>
        <w:spacing w:line="560" w:lineRule="exact"/>
        <w:ind w:left="0" w:leftChars="0" w:firstLine="643" w:firstLineChars="200"/>
        <w:jc w:val="center"/>
        <w:rPr>
          <w:rFonts w:hint="eastAsia" w:ascii="宋体" w:hAnsi="宋体" w:eastAsia="方正黑体_GBK" w:cs="方正黑体_GBK"/>
          <w:b/>
          <w:bCs/>
          <w:color w:val="auto"/>
          <w:sz w:val="32"/>
          <w:szCs w:val="32"/>
        </w:rPr>
      </w:pPr>
    </w:p>
    <w:p>
      <w:pPr>
        <w:keepNext w:val="0"/>
        <w:keepLines w:val="0"/>
        <w:pageBreakBefore w:val="0"/>
        <w:widowControl/>
        <w:kinsoku/>
        <w:overflowPunct/>
        <w:topLinePunct w:val="0"/>
        <w:autoSpaceDN/>
        <w:bidi w:val="0"/>
        <w:adjustRightInd/>
        <w:snapToGrid/>
        <w:spacing w:line="560" w:lineRule="exact"/>
        <w:jc w:val="center"/>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填报说明</w:t>
      </w:r>
    </w:p>
    <w:p>
      <w:pPr>
        <w:keepNext w:val="0"/>
        <w:keepLines w:val="0"/>
        <w:pageBreakBefore w:val="0"/>
        <w:widowControl/>
        <w:kinsoku/>
        <w:overflowPunct/>
        <w:topLinePunct w:val="0"/>
        <w:autoSpaceDN/>
        <w:bidi w:val="0"/>
        <w:adjustRightInd/>
        <w:snapToGrid/>
        <w:spacing w:line="560" w:lineRule="exact"/>
        <w:ind w:left="0" w:leftChars="0" w:firstLine="600" w:firstLineChars="200"/>
        <w:rPr>
          <w:rFonts w:ascii="宋体" w:hAnsi="宋体" w:eastAsia="方正黑体_GBK" w:cs="方正黑体_GBK"/>
          <w:bCs/>
          <w:color w:val="auto"/>
          <w:sz w:val="30"/>
          <w:szCs w:val="30"/>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lang w:eastAsia="zh-CN" w:bidi="ar"/>
        </w:rPr>
      </w:pPr>
      <w:r>
        <w:rPr>
          <w:rFonts w:hint="eastAsia" w:ascii="宋体" w:hAnsi="宋体" w:eastAsia="方正仿宋_GBK" w:cs="方正仿宋_GBK"/>
          <w:color w:val="auto"/>
          <w:kern w:val="0"/>
          <w:sz w:val="32"/>
          <w:szCs w:val="32"/>
          <w:lang w:eastAsia="zh-CN" w:bidi="ar"/>
        </w:rPr>
        <w:t>1．本表主要用于企业报名，由企业根据实际情况进行填报并提交相关附件；西畴县餐厨垃圾收运管理处置体系建设工作领导小组办公室依据本表和相关材料开展企业初选工作。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lang w:eastAsia="zh-CN" w:bidi="ar"/>
        </w:rPr>
      </w:pPr>
      <w:r>
        <w:rPr>
          <w:rFonts w:hint="eastAsia" w:ascii="宋体" w:hAnsi="宋体" w:eastAsia="方正仿宋_GBK" w:cs="方正仿宋_GBK"/>
          <w:color w:val="auto"/>
          <w:kern w:val="0"/>
          <w:sz w:val="32"/>
          <w:szCs w:val="32"/>
          <w:lang w:eastAsia="zh-CN" w:bidi="ar"/>
        </w:rPr>
        <w:t>2．本表由两个部分组成。第一部分是企业基本信息表；第二部分是企业附件材料情况表，附件材料均单独成册，与报名表一并提交。</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lang w:eastAsia="zh-CN" w:bidi="ar"/>
        </w:rPr>
      </w:pPr>
      <w:r>
        <w:rPr>
          <w:rFonts w:hint="eastAsia" w:ascii="宋体" w:hAnsi="宋体" w:eastAsia="方正仿宋_GBK" w:cs="方正仿宋_GBK"/>
          <w:color w:val="auto"/>
          <w:kern w:val="0"/>
          <w:sz w:val="32"/>
          <w:szCs w:val="32"/>
          <w:lang w:eastAsia="zh-CN" w:bidi="ar"/>
        </w:rPr>
        <w:t>3．企业按照</w:t>
      </w:r>
      <w:r>
        <w:rPr>
          <w:rFonts w:hint="eastAsia" w:ascii="宋体" w:hAnsi="宋体" w:eastAsia="方正仿宋_GBK" w:cs="方正仿宋_GBK"/>
          <w:color w:val="auto"/>
          <w:kern w:val="0"/>
          <w:sz w:val="32"/>
          <w:szCs w:val="32"/>
          <w:lang w:val="en-US" w:eastAsia="zh-CN" w:bidi="ar"/>
        </w:rPr>
        <w:t>本公告</w:t>
      </w:r>
      <w:r>
        <w:rPr>
          <w:rFonts w:hint="eastAsia" w:ascii="宋体" w:hAnsi="宋体" w:eastAsia="方正仿宋_GBK" w:cs="方正仿宋_GBK"/>
          <w:color w:val="auto"/>
          <w:kern w:val="0"/>
          <w:sz w:val="32"/>
          <w:szCs w:val="32"/>
          <w:lang w:eastAsia="zh-CN" w:bidi="ar"/>
        </w:rPr>
        <w:t>要求做好报名表填报和附件材料准备工作，在规定时限内提交完整报名材料（含电子文档一份、纸质书面文件两份）。电子文档和纸质书面文件内容须保持一致，如有差异，以纸质书面文件为准。电子文档须为不可编辑文件；纸质书面材料须加盖骑缝章，封面加盖单位公章。</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lang w:eastAsia="zh-CN" w:bidi="ar"/>
        </w:rPr>
      </w:pPr>
      <w:r>
        <w:rPr>
          <w:rFonts w:hint="eastAsia" w:ascii="宋体" w:hAnsi="宋体" w:eastAsia="方正仿宋_GBK" w:cs="方正仿宋_GBK"/>
          <w:color w:val="auto"/>
          <w:kern w:val="0"/>
          <w:sz w:val="32"/>
          <w:szCs w:val="32"/>
          <w:lang w:eastAsia="zh-CN" w:bidi="ar"/>
        </w:rPr>
        <w:t>4．企业需对提交的所有文件材料的完整性、有效性、真实性负责并承担相应责任，必要时需另附证据材料。</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color w:val="auto"/>
          <w:kern w:val="0"/>
          <w:sz w:val="32"/>
          <w:szCs w:val="32"/>
          <w:lang w:eastAsia="zh-CN" w:bidi="ar"/>
        </w:rPr>
      </w:pPr>
      <w:r>
        <w:rPr>
          <w:rFonts w:hint="eastAsia" w:ascii="宋体" w:hAnsi="宋体" w:eastAsia="方正仿宋_GBK" w:cs="方正仿宋_GBK"/>
          <w:color w:val="auto"/>
          <w:kern w:val="0"/>
          <w:sz w:val="32"/>
          <w:szCs w:val="32"/>
          <w:lang w:eastAsia="zh-CN" w:bidi="ar"/>
        </w:rPr>
        <w:t>5．集团公司授权的二级公司、授权委托人须附授权委托证明。</w:t>
      </w:r>
    </w:p>
    <w:tbl>
      <w:tblPr>
        <w:tblStyle w:val="11"/>
        <w:tblW w:w="145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5"/>
        <w:gridCol w:w="2402"/>
        <w:gridCol w:w="2259"/>
        <w:gridCol w:w="2140"/>
        <w:gridCol w:w="2123"/>
        <w:gridCol w:w="1418"/>
        <w:gridCol w:w="33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14502" w:type="dxa"/>
            <w:gridSpan w:val="7"/>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b/>
                <w:color w:val="auto"/>
                <w:kern w:val="0"/>
                <w:sz w:val="30"/>
                <w:szCs w:val="30"/>
              </w:rPr>
            </w:pPr>
            <w:r>
              <w:rPr>
                <w:rFonts w:hint="eastAsia" w:ascii="宋体" w:hAnsi="宋体" w:eastAsia="方正仿宋_GBK" w:cs="方正仿宋_GBK"/>
                <w:b/>
                <w:color w:val="auto"/>
                <w:kern w:val="0"/>
                <w:sz w:val="30"/>
                <w:szCs w:val="30"/>
              </w:rPr>
              <w:t>企业基本信息表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restart"/>
            <w:noWrap/>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企业基本信息</w:t>
            </w: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企业名称</w:t>
            </w:r>
          </w:p>
        </w:tc>
        <w:tc>
          <w:tcPr>
            <w:tcW w:w="4399"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3541"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统一社会信用代码</w:t>
            </w:r>
          </w:p>
        </w:tc>
        <w:tc>
          <w:tcPr>
            <w:tcW w:w="3335"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576" w:firstLineChars="240"/>
              <w:jc w:val="center"/>
              <w:textAlignment w:val="auto"/>
              <w:rPr>
                <w:rFonts w:hint="eastAsia" w:ascii="宋体" w:hAnsi="宋体" w:eastAsia="方正仿宋_GBK" w:cs="方正仿宋_GBK"/>
                <w:color w:val="auto"/>
                <w:kern w:val="0"/>
                <w:sz w:val="24"/>
              </w:rPr>
            </w:pP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通信地址</w:t>
            </w:r>
          </w:p>
        </w:tc>
        <w:tc>
          <w:tcPr>
            <w:tcW w:w="4399"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3541"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邮政编码</w:t>
            </w:r>
          </w:p>
        </w:tc>
        <w:tc>
          <w:tcPr>
            <w:tcW w:w="3335"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法定代表人</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或授权委托人</w:t>
            </w:r>
          </w:p>
        </w:tc>
        <w:tc>
          <w:tcPr>
            <w:tcW w:w="4399"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3541" w:type="dxa"/>
            <w:gridSpan w:val="2"/>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身份证号码</w:t>
            </w:r>
          </w:p>
        </w:tc>
        <w:tc>
          <w:tcPr>
            <w:tcW w:w="3335"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企业所有制</w:t>
            </w:r>
          </w:p>
        </w:tc>
        <w:tc>
          <w:tcPr>
            <w:tcW w:w="11275" w:type="dxa"/>
            <w:gridSpan w:val="5"/>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国有□      民营□     合资□      股份□       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企业资产状况</w:t>
            </w: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资产总额</w:t>
            </w:r>
          </w:p>
        </w:tc>
        <w:tc>
          <w:tcPr>
            <w:tcW w:w="2259"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1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净资产总额</w:t>
            </w:r>
          </w:p>
        </w:tc>
        <w:tc>
          <w:tcPr>
            <w:tcW w:w="2123"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1418"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负债率</w:t>
            </w:r>
          </w:p>
        </w:tc>
        <w:tc>
          <w:tcPr>
            <w:tcW w:w="33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jc w:val="center"/>
        </w:trPr>
        <w:tc>
          <w:tcPr>
            <w:tcW w:w="82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402"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202</w:t>
            </w:r>
            <w:r>
              <w:rPr>
                <w:rFonts w:hint="eastAsia" w:ascii="宋体" w:hAnsi="宋体" w:eastAsia="方正仿宋_GBK" w:cs="方正仿宋_GBK"/>
                <w:color w:val="auto"/>
                <w:kern w:val="0"/>
                <w:sz w:val="28"/>
                <w:szCs w:val="28"/>
                <w:lang w:val="en-US" w:eastAsia="zh-CN"/>
              </w:rPr>
              <w:t>3</w:t>
            </w:r>
            <w:r>
              <w:rPr>
                <w:rFonts w:hint="eastAsia" w:ascii="宋体" w:hAnsi="宋体" w:eastAsia="方正仿宋_GBK" w:cs="方正仿宋_GBK"/>
                <w:color w:val="auto"/>
                <w:kern w:val="0"/>
                <w:sz w:val="28"/>
                <w:szCs w:val="28"/>
              </w:rPr>
              <w:t>年利润总额</w:t>
            </w:r>
          </w:p>
        </w:tc>
        <w:tc>
          <w:tcPr>
            <w:tcW w:w="2259"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2140"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202</w:t>
            </w:r>
            <w:r>
              <w:rPr>
                <w:rFonts w:hint="eastAsia" w:ascii="宋体" w:hAnsi="宋体" w:eastAsia="方正仿宋_GBK" w:cs="方正仿宋_GBK"/>
                <w:color w:val="auto"/>
                <w:kern w:val="0"/>
                <w:sz w:val="28"/>
                <w:szCs w:val="28"/>
                <w:lang w:val="en-US" w:eastAsia="zh-CN"/>
              </w:rPr>
              <w:t>3</w:t>
            </w:r>
            <w:r>
              <w:rPr>
                <w:rFonts w:hint="eastAsia" w:ascii="宋体" w:hAnsi="宋体" w:eastAsia="方正仿宋_GBK" w:cs="方正仿宋_GBK"/>
                <w:color w:val="auto"/>
                <w:kern w:val="0"/>
                <w:sz w:val="28"/>
                <w:szCs w:val="28"/>
              </w:rPr>
              <w:t>年净利润</w:t>
            </w:r>
          </w:p>
        </w:tc>
        <w:tc>
          <w:tcPr>
            <w:tcW w:w="2123"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p>
        </w:tc>
        <w:tc>
          <w:tcPr>
            <w:tcW w:w="1418"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8"/>
                <w:szCs w:val="28"/>
              </w:rPr>
            </w:pPr>
            <w:r>
              <w:rPr>
                <w:rFonts w:hint="eastAsia" w:ascii="宋体" w:hAnsi="宋体" w:eastAsia="方正仿宋_GBK" w:cs="方正仿宋_GBK"/>
                <w:color w:val="auto"/>
                <w:kern w:val="0"/>
                <w:sz w:val="28"/>
                <w:szCs w:val="28"/>
              </w:rPr>
              <w:t>202</w:t>
            </w:r>
            <w:r>
              <w:rPr>
                <w:rFonts w:hint="eastAsia" w:ascii="宋体" w:hAnsi="宋体" w:eastAsia="方正仿宋_GBK" w:cs="方正仿宋_GBK"/>
                <w:color w:val="auto"/>
                <w:kern w:val="0"/>
                <w:sz w:val="28"/>
                <w:szCs w:val="28"/>
                <w:lang w:val="en-US" w:eastAsia="zh-CN"/>
              </w:rPr>
              <w:t>3</w:t>
            </w:r>
            <w:r>
              <w:rPr>
                <w:rFonts w:hint="eastAsia" w:ascii="宋体" w:hAnsi="宋体" w:eastAsia="方正仿宋_GBK" w:cs="方正仿宋_GBK"/>
                <w:color w:val="auto"/>
                <w:kern w:val="0"/>
                <w:sz w:val="28"/>
                <w:szCs w:val="28"/>
              </w:rPr>
              <w:t>年纳税总额</w:t>
            </w:r>
          </w:p>
        </w:tc>
        <w:tc>
          <w:tcPr>
            <w:tcW w:w="3335" w:type="dxa"/>
            <w:noWrap/>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方正仿宋_GBK" w:cs="方正仿宋_GBK"/>
                <w:color w:val="auto"/>
                <w:kern w:val="0"/>
                <w:sz w:val="24"/>
              </w:rPr>
            </w:pPr>
          </w:p>
        </w:tc>
      </w:tr>
    </w:tbl>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黑体" w:cs="黑体"/>
          <w:b w:val="0"/>
          <w:bCs w:val="0"/>
          <w:sz w:val="32"/>
          <w:szCs w:val="32"/>
          <w:lang w:eastAsia="zh-CN"/>
        </w:rPr>
      </w:pPr>
    </w:p>
    <w:p>
      <w:pPr>
        <w:keepNext w:val="0"/>
        <w:keepLines w:val="0"/>
        <w:pageBreakBefore w:val="0"/>
        <w:widowControl/>
        <w:kinsoku/>
        <w:overflowPunct/>
        <w:topLinePunct w:val="0"/>
        <w:autoSpaceDN/>
        <w:bidi w:val="0"/>
        <w:adjustRightInd/>
        <w:snapToGrid/>
        <w:spacing w:line="560" w:lineRule="exact"/>
        <w:ind w:left="0" w:leftChars="0" w:firstLine="640" w:firstLineChars="200"/>
        <w:rPr>
          <w:rFonts w:ascii="宋体" w:hAnsi="宋体" w:eastAsia="方正黑体_GBK" w:cs="方正黑体_GBK"/>
          <w:bCs/>
          <w:color w:val="auto"/>
          <w:sz w:val="32"/>
          <w:szCs w:val="32"/>
        </w:rPr>
        <w:sectPr>
          <w:headerReference r:id="rId3" w:type="default"/>
          <w:footerReference r:id="rId4" w:type="default"/>
          <w:pgSz w:w="16838" w:h="11906" w:orient="landscape"/>
          <w:pgMar w:top="2098" w:right="1474" w:bottom="1984" w:left="1587" w:header="851" w:footer="992" w:gutter="0"/>
          <w:pgNumType w:fmt="decimal"/>
          <w:cols w:space="720" w:num="1"/>
          <w:docGrid w:type="lines" w:linePitch="312" w:charSpace="0"/>
        </w:sectPr>
      </w:pPr>
    </w:p>
    <w:tbl>
      <w:tblPr>
        <w:tblStyle w:val="11"/>
        <w:tblW w:w="145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8471"/>
        <w:gridCol w:w="2834"/>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4502" w:type="dxa"/>
            <w:gridSpan w:val="4"/>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
                <w:color w:val="auto"/>
                <w:kern w:val="0"/>
                <w:sz w:val="30"/>
                <w:szCs w:val="30"/>
              </w:rPr>
              <w:t>附件材料情况说明表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8" w:hRule="atLeast"/>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
                <w:bCs/>
                <w:color w:val="auto"/>
                <w:sz w:val="28"/>
                <w:szCs w:val="28"/>
              </w:rPr>
            </w:pPr>
            <w:r>
              <w:rPr>
                <w:rFonts w:hint="eastAsia" w:ascii="宋体" w:hAnsi="宋体" w:eastAsia="方正仿宋_GBK" w:cs="方正仿宋_GBK"/>
                <w:b/>
                <w:bCs/>
                <w:color w:val="auto"/>
                <w:sz w:val="28"/>
                <w:szCs w:val="28"/>
              </w:rPr>
              <w:t>序号</w:t>
            </w:r>
          </w:p>
        </w:tc>
        <w:tc>
          <w:tcPr>
            <w:tcW w:w="847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
                <w:bCs/>
                <w:color w:val="auto"/>
                <w:sz w:val="28"/>
                <w:szCs w:val="28"/>
              </w:rPr>
            </w:pPr>
            <w:r>
              <w:rPr>
                <w:rFonts w:hint="eastAsia" w:ascii="宋体" w:hAnsi="宋体" w:eastAsia="方正仿宋_GBK" w:cs="方正仿宋_GBK"/>
                <w:b/>
                <w:bCs/>
                <w:color w:val="auto"/>
                <w:sz w:val="28"/>
                <w:szCs w:val="28"/>
              </w:rPr>
              <w:t>提交材料名称</w:t>
            </w:r>
          </w:p>
        </w:tc>
        <w:tc>
          <w:tcPr>
            <w:tcW w:w="2834"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
                <w:bCs/>
                <w:color w:val="auto"/>
                <w:sz w:val="28"/>
                <w:szCs w:val="28"/>
              </w:rPr>
            </w:pPr>
            <w:r>
              <w:rPr>
                <w:rFonts w:hint="eastAsia" w:ascii="宋体" w:hAnsi="宋体" w:eastAsia="方正仿宋_GBK" w:cs="方正仿宋_GBK"/>
                <w:b/>
                <w:bCs/>
                <w:color w:val="auto"/>
                <w:sz w:val="28"/>
                <w:szCs w:val="28"/>
              </w:rPr>
              <w:t>附件材料概要说明及自我评价（限150字）</w:t>
            </w: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
                <w:bCs/>
                <w:color w:val="auto"/>
                <w:sz w:val="28"/>
                <w:szCs w:val="28"/>
              </w:rPr>
            </w:pPr>
            <w:r>
              <w:rPr>
                <w:rFonts w:hint="eastAsia" w:ascii="宋体" w:hAnsi="宋体" w:eastAsia="方正仿宋_GBK" w:cs="方正仿宋_GBK"/>
                <w:b/>
                <w:bCs/>
                <w:color w:val="auto"/>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1</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附件一：XX企业资金实力</w:t>
            </w:r>
          </w:p>
        </w:tc>
        <w:tc>
          <w:tcPr>
            <w:tcW w:w="2834" w:type="dxa"/>
            <w:vMerge w:val="restart"/>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2</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附件二：XX企业融资能力</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3</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附件三：XX企业建设管理能力</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4</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附件四：XX企业</w:t>
            </w:r>
            <w:r>
              <w:rPr>
                <w:rFonts w:hint="eastAsia" w:ascii="宋体" w:hAnsi="宋体" w:eastAsia="方正仿宋_GBK" w:cs="方正仿宋_GBK"/>
                <w:bCs/>
                <w:color w:val="auto"/>
                <w:sz w:val="28"/>
                <w:szCs w:val="28"/>
                <w:lang w:eastAsia="zh-CN"/>
              </w:rPr>
              <w:t>餐厨垃圾</w:t>
            </w:r>
            <w:r>
              <w:rPr>
                <w:rFonts w:hint="eastAsia" w:ascii="宋体" w:hAnsi="宋体" w:eastAsia="方正仿宋_GBK" w:cs="方正仿宋_GBK"/>
                <w:bCs/>
                <w:color w:val="auto"/>
                <w:sz w:val="28"/>
                <w:szCs w:val="28"/>
              </w:rPr>
              <w:t>设计、建设、运营等经验</w:t>
            </w:r>
            <w:r>
              <w:rPr>
                <w:rFonts w:hint="eastAsia" w:ascii="宋体" w:hAnsi="宋体" w:eastAsia="方正仿宋_GBK" w:cs="方正仿宋_GBK"/>
                <w:bCs/>
                <w:color w:val="auto"/>
                <w:sz w:val="28"/>
                <w:szCs w:val="28"/>
                <w:lang w:eastAsia="zh-CN"/>
              </w:rPr>
              <w:t>证明</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5</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附件五：XX企业抗风险方面的能力</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6</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附件六：XX企业参</w:t>
            </w:r>
            <w:r>
              <w:rPr>
                <w:rFonts w:hint="eastAsia" w:ascii="宋体" w:hAnsi="宋体" w:eastAsia="方正仿宋_GBK" w:cs="方正仿宋_GBK"/>
                <w:bCs/>
                <w:color w:val="auto"/>
                <w:sz w:val="28"/>
                <w:szCs w:val="28"/>
                <w:lang w:eastAsia="zh-CN"/>
              </w:rPr>
              <w:t>与西畴县餐厨垃圾收运管理处置项目</w:t>
            </w:r>
            <w:r>
              <w:rPr>
                <w:rFonts w:hint="eastAsia" w:ascii="宋体" w:hAnsi="宋体" w:eastAsia="方正仿宋_GBK" w:cs="方正仿宋_GBK"/>
                <w:bCs/>
                <w:color w:val="auto"/>
                <w:sz w:val="28"/>
                <w:szCs w:val="28"/>
              </w:rPr>
              <w:t>的优势</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top"/>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7</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附件七：XX企业带动</w:t>
            </w:r>
            <w:r>
              <w:rPr>
                <w:rFonts w:hint="eastAsia" w:ascii="宋体" w:hAnsi="宋体" w:eastAsia="方正仿宋_GBK" w:cs="方正仿宋_GBK"/>
                <w:bCs/>
                <w:color w:val="auto"/>
                <w:sz w:val="28"/>
                <w:szCs w:val="28"/>
                <w:lang w:eastAsia="zh-CN"/>
              </w:rPr>
              <w:t>地方经济（</w:t>
            </w:r>
            <w:r>
              <w:rPr>
                <w:rFonts w:hint="eastAsia" w:ascii="宋体" w:hAnsi="宋体" w:eastAsia="方正仿宋_GBK" w:cs="方正仿宋_GBK"/>
                <w:bCs/>
                <w:color w:val="auto"/>
                <w:sz w:val="28"/>
                <w:szCs w:val="28"/>
              </w:rPr>
              <w:t>产业</w:t>
            </w:r>
            <w:r>
              <w:rPr>
                <w:rFonts w:hint="eastAsia" w:ascii="宋体" w:hAnsi="宋体" w:eastAsia="方正仿宋_GBK" w:cs="方正仿宋_GBK"/>
                <w:bCs/>
                <w:color w:val="auto"/>
                <w:sz w:val="28"/>
                <w:szCs w:val="28"/>
                <w:lang w:eastAsia="zh-CN"/>
              </w:rPr>
              <w:t>）</w:t>
            </w:r>
            <w:r>
              <w:rPr>
                <w:rFonts w:hint="eastAsia" w:ascii="宋体" w:hAnsi="宋体" w:eastAsia="方正仿宋_GBK" w:cs="方正仿宋_GBK"/>
                <w:bCs/>
                <w:color w:val="auto"/>
                <w:sz w:val="28"/>
                <w:szCs w:val="28"/>
              </w:rPr>
              <w:t>发展的潜力</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top"/>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8</w:t>
            </w:r>
          </w:p>
        </w:tc>
        <w:tc>
          <w:tcPr>
            <w:tcW w:w="8471" w:type="dxa"/>
            <w:noWrap w:val="0"/>
            <w:vAlign w:val="center"/>
          </w:tcPr>
          <w:p>
            <w:pPr>
              <w:spacing w:line="580" w:lineRule="exact"/>
              <w:jc w:val="left"/>
              <w:rPr>
                <w:rFonts w:hint="eastAsia" w:ascii="宋体" w:hAnsi="宋体" w:eastAsia="方正仿宋_GBK" w:cs="方正仿宋_GBK"/>
                <w:bCs/>
                <w:color w:val="auto"/>
                <w:kern w:val="2"/>
                <w:sz w:val="28"/>
                <w:szCs w:val="28"/>
                <w:lang w:val="en-US" w:eastAsia="zh-CN" w:bidi="ar-SA"/>
              </w:rPr>
            </w:pPr>
            <w:r>
              <w:rPr>
                <w:rFonts w:hint="eastAsia" w:ascii="宋体" w:hAnsi="宋体" w:eastAsia="方正仿宋_GBK" w:cs="方正仿宋_GBK"/>
                <w:bCs/>
                <w:color w:val="auto"/>
                <w:sz w:val="28"/>
                <w:szCs w:val="28"/>
              </w:rPr>
              <w:t>附件</w:t>
            </w:r>
            <w:r>
              <w:rPr>
                <w:rFonts w:hint="eastAsia" w:ascii="宋体" w:hAnsi="宋体" w:eastAsia="方正仿宋_GBK" w:cs="方正仿宋_GBK"/>
                <w:bCs/>
                <w:color w:val="auto"/>
                <w:sz w:val="28"/>
                <w:szCs w:val="28"/>
                <w:lang w:eastAsia="zh-CN"/>
              </w:rPr>
              <w:t>八</w:t>
            </w:r>
            <w:r>
              <w:rPr>
                <w:rFonts w:hint="eastAsia" w:ascii="宋体" w:hAnsi="宋体" w:eastAsia="方正仿宋_GBK" w:cs="方正仿宋_GBK"/>
                <w:bCs/>
                <w:color w:val="auto"/>
                <w:sz w:val="28"/>
                <w:szCs w:val="28"/>
              </w:rPr>
              <w:t>：</w:t>
            </w:r>
            <w:r>
              <w:rPr>
                <w:rFonts w:hint="eastAsia" w:ascii="宋体" w:hAnsi="宋体" w:eastAsia="方正仿宋_GBK" w:cs="方正仿宋_GBK"/>
                <w:bCs/>
                <w:color w:val="auto"/>
                <w:sz w:val="28"/>
                <w:szCs w:val="28"/>
                <w:lang w:eastAsia="zh-CN"/>
              </w:rPr>
              <w:t>其他资料</w:t>
            </w:r>
          </w:p>
        </w:tc>
        <w:tc>
          <w:tcPr>
            <w:tcW w:w="2834" w:type="dxa"/>
            <w:vMerge w:val="continue"/>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top"/>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r>
              <w:rPr>
                <w:rFonts w:hint="eastAsia" w:ascii="宋体" w:hAnsi="宋体" w:eastAsia="方正仿宋_GBK" w:cs="方正仿宋_GBK"/>
                <w:bCs/>
                <w:color w:val="auto"/>
                <w:sz w:val="28"/>
                <w:szCs w:val="28"/>
              </w:rPr>
              <w:t>9</w:t>
            </w:r>
          </w:p>
        </w:tc>
        <w:tc>
          <w:tcPr>
            <w:tcW w:w="8471"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color w:val="000000"/>
                <w:kern w:val="0"/>
                <w:sz w:val="28"/>
                <w:szCs w:val="28"/>
                <w:lang w:val="en-US" w:eastAsia="zh-CN" w:bidi="ar-SA"/>
              </w:rPr>
            </w:pPr>
          </w:p>
        </w:tc>
        <w:tc>
          <w:tcPr>
            <w:tcW w:w="2834" w:type="dxa"/>
            <w:noWrap w:val="0"/>
            <w:vAlign w:val="center"/>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c>
          <w:tcPr>
            <w:tcW w:w="1956" w:type="dxa"/>
            <w:noWrap w:val="0"/>
            <w:vAlign w:val="top"/>
          </w:tcPr>
          <w:p>
            <w:pPr>
              <w:keepNext w:val="0"/>
              <w:keepLines w:val="0"/>
              <w:pageBreakBefore w:val="0"/>
              <w:widowControl/>
              <w:kinsoku/>
              <w:overflowPunct/>
              <w:topLinePunct w:val="0"/>
              <w:autoSpaceDN/>
              <w:bidi w:val="0"/>
              <w:adjustRightInd/>
              <w:snapToGrid/>
              <w:spacing w:line="560" w:lineRule="exact"/>
              <w:ind w:left="0" w:leftChars="0"/>
              <w:jc w:val="center"/>
              <w:rPr>
                <w:rFonts w:hint="eastAsia" w:ascii="宋体" w:hAnsi="宋体" w:eastAsia="方正仿宋_GBK" w:cs="方正仿宋_GBK"/>
                <w:bCs/>
                <w:color w:val="auto"/>
                <w:sz w:val="28"/>
                <w:szCs w:val="28"/>
              </w:rPr>
            </w:pPr>
          </w:p>
        </w:tc>
      </w:tr>
    </w:tbl>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宋体" w:hAnsi="宋体" w:eastAsia="方正仿宋_GBK" w:cs="方正仿宋_GBK"/>
          <w:sz w:val="28"/>
          <w:szCs w:val="28"/>
        </w:rPr>
      </w:pPr>
      <w:r>
        <w:rPr>
          <w:rFonts w:hint="eastAsia" w:ascii="宋体" w:hAnsi="宋体" w:eastAsia="方正仿宋_GBK" w:cs="方正仿宋_GBK"/>
          <w:color w:val="auto"/>
          <w:kern w:val="0"/>
          <w:sz w:val="32"/>
          <w:szCs w:val="32"/>
          <w:lang w:eastAsia="zh-CN" w:bidi="ar"/>
        </w:rPr>
        <w:t>说明：企业自行编制齐全附件，随报名表一并提交。所有材料均需准备电子文档一份和纸质书面文件两份。</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045565-0659-4F4E-84B0-6F9EE78D011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D2EF637E-ACC7-4EDF-AFF7-1C52804C2DA6}"/>
  </w:font>
  <w:font w:name="方正小标宋_GBK">
    <w:panose1 w:val="03000509000000000000"/>
    <w:charset w:val="86"/>
    <w:family w:val="auto"/>
    <w:pitch w:val="default"/>
    <w:sig w:usb0="00000001" w:usb1="080E0000" w:usb2="00000000" w:usb3="00000000" w:csb0="00040000" w:csb1="00000000"/>
    <w:embedRegular r:id="rId3" w:fontKey="{D4D224BA-E46F-48A8-8A79-B70781C22EF3}"/>
  </w:font>
  <w:font w:name="方正仿宋_GBK">
    <w:panose1 w:val="03000509000000000000"/>
    <w:charset w:val="86"/>
    <w:family w:val="auto"/>
    <w:pitch w:val="default"/>
    <w:sig w:usb0="00000001" w:usb1="080E0000" w:usb2="00000000" w:usb3="00000000" w:csb0="00040000" w:csb1="00000000"/>
    <w:embedRegular r:id="rId4" w:fontKey="{0E9A7C16-91A9-457C-A0AD-115B95D3C2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7"/>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TrueTypeFonts/>
  <w:saveSubsetFonts/>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YzBlMDg5ZmQzMjM1NzQ2ZmNhOGJkZmU4NzBlZDQifQ=="/>
  </w:docVars>
  <w:rsids>
    <w:rsidRoot w:val="009E1EAB"/>
    <w:rsid w:val="005C09AD"/>
    <w:rsid w:val="007E252A"/>
    <w:rsid w:val="00914A0D"/>
    <w:rsid w:val="00972DED"/>
    <w:rsid w:val="009E1EAB"/>
    <w:rsid w:val="00BF43F7"/>
    <w:rsid w:val="03E07A24"/>
    <w:rsid w:val="04E43D1C"/>
    <w:rsid w:val="05D03C63"/>
    <w:rsid w:val="09DC4B05"/>
    <w:rsid w:val="0B0E261D"/>
    <w:rsid w:val="0C116176"/>
    <w:rsid w:val="0E1E48DA"/>
    <w:rsid w:val="14346359"/>
    <w:rsid w:val="15517D4D"/>
    <w:rsid w:val="15B91858"/>
    <w:rsid w:val="18CE3BA5"/>
    <w:rsid w:val="1A8364D6"/>
    <w:rsid w:val="1ADC1C18"/>
    <w:rsid w:val="1ADD1861"/>
    <w:rsid w:val="1B6D7BB7"/>
    <w:rsid w:val="1CB03C0C"/>
    <w:rsid w:val="1EE47C93"/>
    <w:rsid w:val="1EED78C6"/>
    <w:rsid w:val="200D573B"/>
    <w:rsid w:val="21027AF6"/>
    <w:rsid w:val="212E41B2"/>
    <w:rsid w:val="23347788"/>
    <w:rsid w:val="23DA1943"/>
    <w:rsid w:val="27382CAD"/>
    <w:rsid w:val="2CFF4613"/>
    <w:rsid w:val="2DBE51D3"/>
    <w:rsid w:val="30B363EB"/>
    <w:rsid w:val="323559FB"/>
    <w:rsid w:val="34383026"/>
    <w:rsid w:val="35D90917"/>
    <w:rsid w:val="36535252"/>
    <w:rsid w:val="3AF00363"/>
    <w:rsid w:val="3D0579A6"/>
    <w:rsid w:val="3D212E83"/>
    <w:rsid w:val="3D9841E7"/>
    <w:rsid w:val="4246505D"/>
    <w:rsid w:val="42EB386C"/>
    <w:rsid w:val="454379E6"/>
    <w:rsid w:val="46214D68"/>
    <w:rsid w:val="4C5A7527"/>
    <w:rsid w:val="4C916745"/>
    <w:rsid w:val="4D3730DB"/>
    <w:rsid w:val="4E8F7093"/>
    <w:rsid w:val="4F0771C4"/>
    <w:rsid w:val="4F3D3DD6"/>
    <w:rsid w:val="51670385"/>
    <w:rsid w:val="517D1BAD"/>
    <w:rsid w:val="52F11F4D"/>
    <w:rsid w:val="53F44FF9"/>
    <w:rsid w:val="558266CD"/>
    <w:rsid w:val="570A79CE"/>
    <w:rsid w:val="5ADE19BC"/>
    <w:rsid w:val="5BC261CA"/>
    <w:rsid w:val="5CFD0A75"/>
    <w:rsid w:val="60E927DC"/>
    <w:rsid w:val="62886816"/>
    <w:rsid w:val="64D44484"/>
    <w:rsid w:val="67C77C0F"/>
    <w:rsid w:val="6B571889"/>
    <w:rsid w:val="71276111"/>
    <w:rsid w:val="712D6B22"/>
    <w:rsid w:val="71E65ED9"/>
    <w:rsid w:val="72CE2985"/>
    <w:rsid w:val="72D169E2"/>
    <w:rsid w:val="769D7B4E"/>
    <w:rsid w:val="77C83FE3"/>
    <w:rsid w:val="794072E1"/>
    <w:rsid w:val="79D54D0D"/>
    <w:rsid w:val="7C1D1542"/>
    <w:rsid w:val="7DF545B5"/>
    <w:rsid w:val="7F3535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200"/>
    </w:pPr>
    <w:rPr>
      <w:spacing w:val="4"/>
      <w:sz w:val="24"/>
      <w:szCs w:val="28"/>
    </w:rPr>
  </w:style>
  <w:style w:type="paragraph" w:styleId="3">
    <w:name w:val="Body Text Indent"/>
    <w:basedOn w:val="1"/>
    <w:qFormat/>
    <w:uiPriority w:val="0"/>
    <w:pPr>
      <w:ind w:firstLine="200" w:firstLineChars="200"/>
      <w:jc w:val="left"/>
    </w:pPr>
    <w:rPr>
      <w:rFonts w:ascii="仿宋_GB2312" w:eastAsia="仿宋_GB2312"/>
      <w:sz w:val="28"/>
    </w:rPr>
  </w:style>
  <w:style w:type="paragraph" w:styleId="5">
    <w:name w:val="annotation text"/>
    <w:basedOn w:val="1"/>
    <w:link w:val="16"/>
    <w:qFormat/>
    <w:uiPriority w:val="0"/>
    <w:pPr>
      <w:jc w:val="left"/>
    </w:pPr>
  </w:style>
  <w:style w:type="paragraph" w:styleId="6">
    <w:name w:val="Balloon Text"/>
    <w:basedOn w:val="1"/>
    <w:link w:val="17"/>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5"/>
    <w:next w:val="5"/>
    <w:link w:val="18"/>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0"/>
    <w:rPr>
      <w:b/>
    </w:rPr>
  </w:style>
  <w:style w:type="character" w:styleId="15">
    <w:name w:val="annotation reference"/>
    <w:basedOn w:val="13"/>
    <w:qFormat/>
    <w:uiPriority w:val="0"/>
    <w:rPr>
      <w:sz w:val="21"/>
      <w:szCs w:val="21"/>
    </w:rPr>
  </w:style>
  <w:style w:type="character" w:customStyle="1" w:styleId="16">
    <w:name w:val="批注文字 Char"/>
    <w:basedOn w:val="13"/>
    <w:link w:val="5"/>
    <w:qFormat/>
    <w:uiPriority w:val="0"/>
    <w:rPr>
      <w:rFonts w:ascii="Calibri" w:hAnsi="Calibri"/>
      <w:kern w:val="2"/>
      <w:sz w:val="21"/>
      <w:szCs w:val="24"/>
    </w:rPr>
  </w:style>
  <w:style w:type="character" w:customStyle="1" w:styleId="17">
    <w:name w:val="批注框文本 Char"/>
    <w:basedOn w:val="13"/>
    <w:link w:val="6"/>
    <w:qFormat/>
    <w:uiPriority w:val="0"/>
    <w:rPr>
      <w:rFonts w:ascii="Calibri" w:hAnsi="Calibri"/>
      <w:kern w:val="2"/>
      <w:sz w:val="18"/>
      <w:szCs w:val="18"/>
    </w:rPr>
  </w:style>
  <w:style w:type="character" w:customStyle="1" w:styleId="18">
    <w:name w:val="批注主题 Char"/>
    <w:basedOn w:val="16"/>
    <w:link w:val="10"/>
    <w:qFormat/>
    <w:uiPriority w:val="0"/>
    <w:rPr>
      <w:rFonts w:ascii="Calibri" w:hAnsi="Calibri"/>
      <w:b/>
      <w:bCs/>
      <w:kern w:val="2"/>
      <w:sz w:val="21"/>
      <w:szCs w:val="24"/>
    </w:rPr>
  </w:style>
  <w:style w:type="character" w:customStyle="1" w:styleId="19">
    <w:name w:val="font112"/>
    <w:basedOn w:val="13"/>
    <w:qFormat/>
    <w:uiPriority w:val="0"/>
    <w:rPr>
      <w:rFonts w:hint="eastAsia" w:ascii="宋体" w:hAnsi="宋体" w:eastAsia="宋体" w:cs="宋体"/>
      <w:color w:val="FF0000"/>
      <w:sz w:val="20"/>
      <w:szCs w:val="20"/>
      <w:u w:val="none"/>
    </w:rPr>
  </w:style>
  <w:style w:type="character" w:customStyle="1" w:styleId="20">
    <w:name w:val="font101"/>
    <w:basedOn w:val="13"/>
    <w:qFormat/>
    <w:uiPriority w:val="0"/>
    <w:rPr>
      <w:rFonts w:hint="eastAsia" w:ascii="宋体" w:hAnsi="宋体" w:eastAsia="宋体" w:cs="宋体"/>
      <w:color w:val="000000"/>
      <w:sz w:val="20"/>
      <w:szCs w:val="20"/>
      <w:u w:val="none"/>
    </w:rPr>
  </w:style>
  <w:style w:type="paragraph" w:customStyle="1" w:styleId="21">
    <w:name w:val="Body text|1"/>
    <w:basedOn w:val="1"/>
    <w:qFormat/>
    <w:uiPriority w:val="0"/>
    <w:pPr>
      <w:spacing w:line="401" w:lineRule="auto"/>
      <w:ind w:firstLine="400"/>
    </w:pPr>
    <w:rPr>
      <w:rFonts w:ascii="宋体" w:hAnsi="宋体" w:cs="宋体"/>
      <w:sz w:val="28"/>
      <w:szCs w:val="28"/>
      <w:lang w:val="zh-TW" w:eastAsia="zh-TW" w:bidi="zh-TW"/>
    </w:rPr>
  </w:style>
  <w:style w:type="paragraph" w:customStyle="1" w:styleId="22">
    <w:name w:val="Style 1"/>
    <w:basedOn w:val="1"/>
    <w:unhideWhenUsed/>
    <w:qFormat/>
    <w:uiPriority w:val="99"/>
    <w:pPr>
      <w:autoSpaceDE w:val="0"/>
      <w:autoSpaceDN w:val="0"/>
      <w:adjustRightInd w:val="0"/>
    </w:pPr>
    <w:rPr>
      <w:rFonts w:ascii="Calibri" w:hAnsi="Calibri" w:eastAsia="宋体" w:cs="Times New Roman"/>
      <w:sz w:val="20"/>
      <w:szCs w:val="24"/>
    </w:rPr>
  </w:style>
  <w:style w:type="paragraph" w:customStyle="1" w:styleId="23">
    <w:name w:val="GW-列表样式"/>
    <w:basedOn w:val="1"/>
    <w:qFormat/>
    <w:uiPriority w:val="0"/>
    <w:pPr>
      <w:widowControl/>
      <w:spacing w:line="300" w:lineRule="auto"/>
      <w:jc w:val="left"/>
    </w:pPr>
    <w:rPr>
      <w:rFonts w:ascii="仿宋_GB2312" w:hAnsi="宋体"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3721</Words>
  <Characters>3855</Characters>
  <Lines>31</Lines>
  <Paragraphs>8</Paragraphs>
  <TotalTime>13</TotalTime>
  <ScaleCrop>false</ScaleCrop>
  <LinksUpToDate>false</LinksUpToDate>
  <CharactersWithSpaces>3903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2022-03-31T05:12:00Z</dcterms:created>
  <dc:creator>11624</dc:creator>
  <cp:lastModifiedBy>Administrator</cp:lastModifiedBy>
  <cp:lastPrinted>2024-01-15T00:43:00Z</cp:lastPrinted>
  <dcterms:modified xsi:type="dcterms:W3CDTF">2024-02-02T01:36:19Z</dcterms:modified>
  <dc:title>西畴县新能源资源开发利用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3786E56B281C429C89E4924467B6D3E7</vt:lpwstr>
  </property>
</Properties>
</file>